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8BFE" w14:textId="77777777" w:rsidR="00164CB4" w:rsidRDefault="00164CB4" w:rsidP="00FB64BD">
      <w:pPr>
        <w:spacing w:after="0"/>
        <w:ind w:firstLine="0"/>
        <w:jc w:val="center"/>
        <w:rPr>
          <w:rFonts w:ascii="Trebuchet MS" w:hAnsi="Trebuchet MS"/>
          <w:b/>
          <w:sz w:val="18"/>
          <w:szCs w:val="18"/>
        </w:rPr>
      </w:pPr>
    </w:p>
    <w:p w14:paraId="370A8839" w14:textId="77777777" w:rsidR="00164CB4" w:rsidRDefault="00164CB4" w:rsidP="00FB64BD">
      <w:pPr>
        <w:spacing w:after="0"/>
        <w:ind w:firstLine="0"/>
        <w:jc w:val="center"/>
        <w:rPr>
          <w:rFonts w:ascii="Trebuchet MS" w:hAnsi="Trebuchet MS"/>
          <w:b/>
          <w:sz w:val="18"/>
          <w:szCs w:val="18"/>
        </w:rPr>
      </w:pPr>
    </w:p>
    <w:p w14:paraId="3CBEDC52" w14:textId="285945F9" w:rsidR="00FB64BD" w:rsidRPr="00A42154" w:rsidRDefault="00FB64BD" w:rsidP="00FB64BD">
      <w:pPr>
        <w:spacing w:after="0"/>
        <w:ind w:firstLine="0"/>
        <w:jc w:val="center"/>
        <w:rPr>
          <w:rFonts w:ascii="Trebuchet MS" w:hAnsi="Trebuchet MS"/>
          <w:b/>
          <w:sz w:val="18"/>
          <w:szCs w:val="18"/>
        </w:rPr>
      </w:pPr>
      <w:r w:rsidRPr="00A42154">
        <w:rPr>
          <w:rFonts w:ascii="Trebuchet MS" w:hAnsi="Trebuchet MS"/>
          <w:b/>
          <w:sz w:val="18"/>
          <w:szCs w:val="18"/>
        </w:rPr>
        <w:t>VERBALE N</w:t>
      </w:r>
      <w:r w:rsidR="0044596B">
        <w:rPr>
          <w:rFonts w:ascii="Trebuchet MS" w:hAnsi="Trebuchet MS"/>
          <w:b/>
          <w:sz w:val="18"/>
          <w:szCs w:val="18"/>
        </w:rPr>
        <w:t xml:space="preserve"> </w:t>
      </w:r>
      <w:r w:rsidR="007B24CA">
        <w:rPr>
          <w:rFonts w:ascii="Trebuchet MS" w:hAnsi="Trebuchet MS"/>
          <w:b/>
          <w:sz w:val="18"/>
          <w:szCs w:val="18"/>
        </w:rPr>
        <w:t>27/2023</w:t>
      </w:r>
    </w:p>
    <w:p w14:paraId="011714BA" w14:textId="77777777" w:rsidR="00FB64BD" w:rsidRDefault="00FB64BD" w:rsidP="00FB64BD">
      <w:pPr>
        <w:spacing w:after="0"/>
        <w:ind w:firstLine="0"/>
        <w:rPr>
          <w:rFonts w:ascii="Trebuchet MS" w:hAnsi="Trebuchet MS" w:cs="Arial"/>
          <w:sz w:val="18"/>
          <w:szCs w:val="18"/>
        </w:rPr>
      </w:pPr>
    </w:p>
    <w:p w14:paraId="2B7FAAFA" w14:textId="40AB339A" w:rsidR="00433B31" w:rsidRDefault="00433B31" w:rsidP="00433B31">
      <w:pPr>
        <w:ind w:firstLine="0"/>
        <w:rPr>
          <w:rFonts w:ascii="Trebuchet MS" w:hAnsi="Trebuchet MS"/>
          <w:sz w:val="18"/>
          <w:szCs w:val="18"/>
        </w:rPr>
      </w:pPr>
      <w:r w:rsidRPr="00A42154">
        <w:rPr>
          <w:rFonts w:ascii="Trebuchet MS" w:hAnsi="Trebuchet MS"/>
          <w:sz w:val="18"/>
          <w:szCs w:val="18"/>
        </w:rPr>
        <w:t xml:space="preserve">In data </w:t>
      </w:r>
      <w:r w:rsidR="007B24CA">
        <w:rPr>
          <w:rFonts w:ascii="Trebuchet MS" w:hAnsi="Trebuchet MS"/>
          <w:sz w:val="18"/>
          <w:szCs w:val="18"/>
        </w:rPr>
        <w:t>07/09/2023</w:t>
      </w:r>
      <w:r w:rsidRPr="00A42154">
        <w:rPr>
          <w:rFonts w:ascii="Trebuchet MS" w:eastAsia="Arial" w:hAnsi="Trebuchet MS"/>
          <w:color w:val="000000"/>
          <w:sz w:val="18"/>
          <w:szCs w:val="18"/>
          <w:lang w:eastAsia="zh-CN"/>
        </w:rPr>
        <w:t xml:space="preserve"> alle ore </w:t>
      </w:r>
      <w:r>
        <w:rPr>
          <w:rFonts w:ascii="Trebuchet MS" w:eastAsia="Arial" w:hAnsi="Trebuchet MS"/>
          <w:color w:val="000000"/>
          <w:sz w:val="18"/>
          <w:szCs w:val="18"/>
          <w:lang w:eastAsia="zh-CN"/>
        </w:rPr>
        <w:t>09:00,</w:t>
      </w:r>
      <w:r w:rsidRPr="00A42154">
        <w:rPr>
          <w:rFonts w:ascii="Trebuchet MS" w:hAnsi="Trebuchet MS"/>
          <w:sz w:val="18"/>
          <w:szCs w:val="18"/>
        </w:rPr>
        <w:t xml:space="preserve"> presso</w:t>
      </w:r>
      <w:r>
        <w:rPr>
          <w:rFonts w:ascii="Trebuchet MS" w:hAnsi="Trebuchet MS"/>
          <w:sz w:val="18"/>
          <w:szCs w:val="18"/>
        </w:rPr>
        <w:t xml:space="preserve"> la sede dell’E.R.S.U. di Enna</w:t>
      </w:r>
      <w:r w:rsidRPr="00A42154">
        <w:rPr>
          <w:rFonts w:ascii="Trebuchet MS" w:eastAsia="Arial" w:hAnsi="Trebuchet MS"/>
          <w:color w:val="000000"/>
          <w:sz w:val="18"/>
          <w:szCs w:val="18"/>
          <w:lang w:eastAsia="zh-CN"/>
        </w:rPr>
        <w:t>,</w:t>
      </w:r>
      <w:r w:rsidRPr="00A42154">
        <w:rPr>
          <w:rFonts w:ascii="Trebuchet MS" w:hAnsi="Trebuchet MS"/>
          <w:sz w:val="18"/>
          <w:szCs w:val="18"/>
        </w:rPr>
        <w:t xml:space="preserve"> in </w:t>
      </w:r>
      <w:r>
        <w:rPr>
          <w:rFonts w:ascii="Trebuchet MS" w:hAnsi="Trebuchet MS"/>
          <w:sz w:val="18"/>
          <w:szCs w:val="18"/>
        </w:rPr>
        <w:t>Enna</w:t>
      </w:r>
      <w:r w:rsidRPr="00A42154">
        <w:rPr>
          <w:rFonts w:ascii="Trebuchet MS" w:eastAsia="Arial" w:hAnsi="Trebuchet MS"/>
          <w:color w:val="000000"/>
          <w:sz w:val="18"/>
          <w:szCs w:val="18"/>
          <w:lang w:eastAsia="zh-CN"/>
        </w:rPr>
        <w:t xml:space="preserve">, </w:t>
      </w:r>
      <w:r>
        <w:rPr>
          <w:rFonts w:ascii="Trebuchet MS" w:eastAsia="Arial" w:hAnsi="Trebuchet MS"/>
          <w:color w:val="000000"/>
          <w:sz w:val="18"/>
          <w:szCs w:val="18"/>
          <w:lang w:eastAsia="zh-CN"/>
        </w:rPr>
        <w:t>Vi</w:t>
      </w:r>
      <w:r w:rsidRPr="00A42154">
        <w:rPr>
          <w:rFonts w:ascii="Trebuchet MS" w:hAnsi="Trebuchet MS"/>
          <w:i/>
          <w:sz w:val="18"/>
          <w:szCs w:val="18"/>
        </w:rPr>
        <w:t>a</w:t>
      </w:r>
      <w:r>
        <w:rPr>
          <w:rFonts w:ascii="Trebuchet MS" w:hAnsi="Trebuchet MS"/>
          <w:i/>
          <w:sz w:val="18"/>
          <w:szCs w:val="18"/>
        </w:rPr>
        <w:t xml:space="preserve"> </w:t>
      </w:r>
      <w:r>
        <w:rPr>
          <w:rFonts w:ascii="Trebuchet MS" w:hAnsi="Trebuchet MS"/>
          <w:iCs/>
          <w:sz w:val="18"/>
          <w:szCs w:val="18"/>
        </w:rPr>
        <w:t>Mulino a Vento n. 9</w:t>
      </w:r>
      <w:r w:rsidRPr="00A42154">
        <w:rPr>
          <w:rFonts w:ascii="Trebuchet MS" w:eastAsia="Arial" w:hAnsi="Trebuchet MS"/>
          <w:color w:val="000000"/>
          <w:sz w:val="18"/>
          <w:szCs w:val="18"/>
          <w:lang w:eastAsia="zh-CN"/>
        </w:rPr>
        <w:t xml:space="preserve">, si è riunito, previa regolare convocazione, il </w:t>
      </w:r>
      <w:r w:rsidRPr="00A42154">
        <w:rPr>
          <w:rFonts w:ascii="Trebuchet MS" w:eastAsia="Arial" w:hAnsi="Trebuchet MS"/>
          <w:i/>
          <w:color w:val="000000"/>
          <w:sz w:val="18"/>
          <w:szCs w:val="18"/>
          <w:lang w:eastAsia="zh-CN"/>
        </w:rPr>
        <w:t>Collegio dei revisori dei conti</w:t>
      </w:r>
      <w:r w:rsidRPr="00A42154">
        <w:rPr>
          <w:rFonts w:ascii="Trebuchet MS" w:eastAsia="Arial" w:hAnsi="Trebuchet MS"/>
          <w:color w:val="000000"/>
          <w:sz w:val="18"/>
          <w:szCs w:val="18"/>
          <w:lang w:eastAsia="zh-CN"/>
        </w:rPr>
        <w:t>, nelle</w:t>
      </w:r>
      <w:r w:rsidRPr="00A42154">
        <w:rPr>
          <w:rFonts w:ascii="Trebuchet MS" w:hAnsi="Trebuchet MS"/>
          <w:sz w:val="18"/>
          <w:szCs w:val="18"/>
        </w:rPr>
        <w:t xml:space="preserve"> persone di</w:t>
      </w:r>
    </w:p>
    <w:p w14:paraId="549795EE" w14:textId="565FB1F6" w:rsidR="00433B31" w:rsidRDefault="00433B31" w:rsidP="00433B31">
      <w:pPr>
        <w:ind w:firstLine="0"/>
        <w:rPr>
          <w:rFonts w:ascii="Trebuchet MS" w:hAnsi="Trebuchet MS"/>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0"/>
        <w:gridCol w:w="4443"/>
        <w:gridCol w:w="2649"/>
      </w:tblGrid>
      <w:tr w:rsidR="00433B31" w:rsidRPr="00A42154" w14:paraId="4424B47A" w14:textId="77777777" w:rsidTr="00D34638">
        <w:trPr>
          <w:trHeight w:val="893"/>
          <w:jc w:val="center"/>
        </w:trPr>
        <w:tc>
          <w:tcPr>
            <w:tcW w:w="2518" w:type="dxa"/>
          </w:tcPr>
          <w:p w14:paraId="65E616DA"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Silvestro Saladdino</w:t>
            </w:r>
          </w:p>
        </w:tc>
        <w:tc>
          <w:tcPr>
            <w:tcW w:w="3048" w:type="dxa"/>
          </w:tcPr>
          <w:p w14:paraId="4707905F"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Presidente in rappresentanza del</w:t>
            </w:r>
            <w:r>
              <w:rPr>
                <w:rFonts w:ascii="Trebuchet MS" w:hAnsi="Trebuchet MS"/>
                <w:sz w:val="18"/>
                <w:szCs w:val="18"/>
              </w:rPr>
              <w:t>l’Assessorato per l’Istruzione e alla Formazione</w:t>
            </w:r>
            <w:r w:rsidRPr="00A42154">
              <w:rPr>
                <w:rFonts w:ascii="Trebuchet MS" w:hAnsi="Trebuchet MS"/>
                <w:sz w:val="18"/>
                <w:szCs w:val="18"/>
              </w:rPr>
              <w:t xml:space="preserve"> </w:t>
            </w:r>
            <w:r>
              <w:rPr>
                <w:rFonts w:ascii="Trebuchet MS" w:hAnsi="Trebuchet MS"/>
                <w:sz w:val="18"/>
                <w:szCs w:val="18"/>
              </w:rPr>
              <w:t>professionale</w:t>
            </w:r>
          </w:p>
        </w:tc>
        <w:tc>
          <w:tcPr>
            <w:tcW w:w="1817" w:type="dxa"/>
          </w:tcPr>
          <w:p w14:paraId="083A6AED" w14:textId="77777777" w:rsidR="00433B31" w:rsidRPr="00A42154" w:rsidRDefault="00433B31" w:rsidP="00D34638">
            <w:pPr>
              <w:ind w:firstLine="0"/>
              <w:rPr>
                <w:rFonts w:ascii="Trebuchet MS" w:hAnsi="Trebuchet MS"/>
                <w:sz w:val="18"/>
                <w:szCs w:val="18"/>
              </w:rPr>
            </w:pPr>
            <w:r w:rsidRPr="00A42154">
              <w:rPr>
                <w:rFonts w:ascii="Trebuchet MS" w:hAnsi="Trebuchet MS"/>
                <w:sz w:val="18"/>
                <w:szCs w:val="18"/>
              </w:rPr>
              <w:t>Presente</w:t>
            </w:r>
          </w:p>
        </w:tc>
      </w:tr>
      <w:tr w:rsidR="00433B31" w:rsidRPr="00A42154" w14:paraId="0A20BF9F" w14:textId="77777777" w:rsidTr="00D34638">
        <w:trPr>
          <w:trHeight w:val="876"/>
          <w:jc w:val="center"/>
        </w:trPr>
        <w:tc>
          <w:tcPr>
            <w:tcW w:w="2518" w:type="dxa"/>
          </w:tcPr>
          <w:p w14:paraId="4F2C96DE"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ssa Maria Maddalena La Placa</w:t>
            </w:r>
          </w:p>
        </w:tc>
        <w:tc>
          <w:tcPr>
            <w:tcW w:w="3048" w:type="dxa"/>
          </w:tcPr>
          <w:p w14:paraId="7CA4A7B9" w14:textId="229C8FD9" w:rsidR="00433B31" w:rsidRPr="00A42154" w:rsidRDefault="00433B31" w:rsidP="00D34638">
            <w:pPr>
              <w:spacing w:line="360" w:lineRule="auto"/>
              <w:ind w:right="-108" w:firstLine="0"/>
              <w:rPr>
                <w:rFonts w:ascii="Trebuchet MS" w:hAnsi="Trebuchet MS"/>
                <w:sz w:val="18"/>
                <w:szCs w:val="18"/>
              </w:rPr>
            </w:pPr>
            <w:r w:rsidRPr="00A42154">
              <w:rPr>
                <w:rFonts w:ascii="Trebuchet MS" w:hAnsi="Trebuchet MS"/>
                <w:sz w:val="18"/>
                <w:szCs w:val="18"/>
              </w:rPr>
              <w:t>Componente effettivo</w:t>
            </w:r>
            <w:r>
              <w:rPr>
                <w:rFonts w:ascii="Trebuchet MS" w:hAnsi="Trebuchet MS"/>
                <w:sz w:val="18"/>
                <w:szCs w:val="18"/>
              </w:rPr>
              <w:t xml:space="preserve"> </w:t>
            </w:r>
            <w:r w:rsidRPr="00A42154">
              <w:rPr>
                <w:rFonts w:ascii="Trebuchet MS" w:hAnsi="Trebuchet MS"/>
                <w:sz w:val="18"/>
                <w:szCs w:val="18"/>
              </w:rPr>
              <w:t>in rappresentanza del</w:t>
            </w:r>
            <w:r>
              <w:rPr>
                <w:rFonts w:ascii="Trebuchet MS" w:hAnsi="Trebuchet MS"/>
                <w:sz w:val="18"/>
                <w:szCs w:val="18"/>
              </w:rPr>
              <w:t>l’Assessorato all’Economia</w:t>
            </w:r>
          </w:p>
        </w:tc>
        <w:tc>
          <w:tcPr>
            <w:tcW w:w="1817" w:type="dxa"/>
          </w:tcPr>
          <w:p w14:paraId="53C365AF"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Presente</w:t>
            </w:r>
          </w:p>
        </w:tc>
      </w:tr>
      <w:tr w:rsidR="00433B31" w:rsidRPr="00A42154" w14:paraId="1E2577A0" w14:textId="77777777" w:rsidTr="00D34638">
        <w:trPr>
          <w:trHeight w:val="893"/>
          <w:jc w:val="center"/>
        </w:trPr>
        <w:tc>
          <w:tcPr>
            <w:tcW w:w="2518" w:type="dxa"/>
          </w:tcPr>
          <w:p w14:paraId="2563F075"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 xml:space="preserve">Dott. </w:t>
            </w:r>
            <w:r>
              <w:rPr>
                <w:rFonts w:ascii="Trebuchet MS" w:hAnsi="Trebuchet MS"/>
                <w:sz w:val="18"/>
                <w:szCs w:val="18"/>
              </w:rPr>
              <w:t>Giuseppe Antonino Provenzano</w:t>
            </w:r>
          </w:p>
        </w:tc>
        <w:tc>
          <w:tcPr>
            <w:tcW w:w="3048" w:type="dxa"/>
          </w:tcPr>
          <w:p w14:paraId="060C8D1A"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Componente effettivo in rappresentanza del</w:t>
            </w:r>
            <w:r>
              <w:rPr>
                <w:rFonts w:ascii="Trebuchet MS" w:hAnsi="Trebuchet MS"/>
                <w:sz w:val="18"/>
                <w:szCs w:val="18"/>
              </w:rPr>
              <w:t>l’Assessorato per l’Istruzione e alla Formazione</w:t>
            </w:r>
            <w:r w:rsidRPr="00A42154">
              <w:rPr>
                <w:rFonts w:ascii="Trebuchet MS" w:hAnsi="Trebuchet MS"/>
                <w:sz w:val="18"/>
                <w:szCs w:val="18"/>
              </w:rPr>
              <w:t xml:space="preserve"> </w:t>
            </w:r>
            <w:r>
              <w:rPr>
                <w:rFonts w:ascii="Trebuchet MS" w:hAnsi="Trebuchet MS"/>
                <w:sz w:val="18"/>
                <w:szCs w:val="18"/>
              </w:rPr>
              <w:t>professionale</w:t>
            </w:r>
          </w:p>
        </w:tc>
        <w:tc>
          <w:tcPr>
            <w:tcW w:w="1817" w:type="dxa"/>
          </w:tcPr>
          <w:p w14:paraId="2A8DD4B2"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Presente</w:t>
            </w:r>
          </w:p>
        </w:tc>
      </w:tr>
    </w:tbl>
    <w:p w14:paraId="303B16CA" w14:textId="77777777" w:rsidR="00433B31" w:rsidRDefault="00433B31" w:rsidP="00433B31">
      <w:pPr>
        <w:ind w:firstLine="0"/>
        <w:rPr>
          <w:rFonts w:ascii="Trebuchet MS" w:hAnsi="Trebuchet MS"/>
          <w:sz w:val="18"/>
          <w:szCs w:val="18"/>
        </w:rPr>
      </w:pPr>
    </w:p>
    <w:p w14:paraId="52A82087" w14:textId="4805B3AB" w:rsidR="00E357CF" w:rsidRDefault="00CB4B91" w:rsidP="00CB4B91">
      <w:pPr>
        <w:ind w:firstLine="0"/>
        <w:rPr>
          <w:rFonts w:ascii="Trebuchet MS" w:hAnsi="Trebuchet MS"/>
          <w:sz w:val="18"/>
          <w:szCs w:val="18"/>
        </w:rPr>
      </w:pPr>
      <w:r w:rsidRPr="00A42154">
        <w:rPr>
          <w:rFonts w:ascii="Trebuchet MS" w:hAnsi="Trebuchet MS"/>
          <w:sz w:val="18"/>
          <w:szCs w:val="18"/>
        </w:rPr>
        <w:t xml:space="preserve">per procedere all’esame del Bilancio di Previsione </w:t>
      </w:r>
      <w:r w:rsidR="00433B31">
        <w:rPr>
          <w:rFonts w:ascii="Trebuchet MS" w:hAnsi="Trebuchet MS"/>
          <w:sz w:val="18"/>
          <w:szCs w:val="18"/>
        </w:rPr>
        <w:t>202</w:t>
      </w:r>
      <w:r w:rsidR="00A91AE4">
        <w:rPr>
          <w:rFonts w:ascii="Trebuchet MS" w:hAnsi="Trebuchet MS"/>
          <w:sz w:val="18"/>
          <w:szCs w:val="18"/>
        </w:rPr>
        <w:t>3</w:t>
      </w:r>
      <w:r w:rsidR="00433B31">
        <w:rPr>
          <w:rFonts w:ascii="Trebuchet MS" w:hAnsi="Trebuchet MS"/>
          <w:sz w:val="18"/>
          <w:szCs w:val="18"/>
        </w:rPr>
        <w:t>-202</w:t>
      </w:r>
      <w:r w:rsidR="00A91AE4">
        <w:rPr>
          <w:rFonts w:ascii="Trebuchet MS" w:hAnsi="Trebuchet MS"/>
          <w:sz w:val="18"/>
          <w:szCs w:val="18"/>
        </w:rPr>
        <w:t>5</w:t>
      </w:r>
      <w:r w:rsidR="00E357CF">
        <w:rPr>
          <w:rFonts w:ascii="Trebuchet MS" w:hAnsi="Trebuchet MS"/>
          <w:sz w:val="18"/>
          <w:szCs w:val="18"/>
        </w:rPr>
        <w:t xml:space="preserve"> e dei sui allegati e alla </w:t>
      </w:r>
      <w:r w:rsidR="00DB4052">
        <w:rPr>
          <w:rFonts w:ascii="Trebuchet MS" w:hAnsi="Trebuchet MS"/>
          <w:sz w:val="18"/>
          <w:szCs w:val="18"/>
        </w:rPr>
        <w:t xml:space="preserve">redazione </w:t>
      </w:r>
      <w:r w:rsidR="00E357CF">
        <w:rPr>
          <w:rFonts w:ascii="Trebuchet MS" w:hAnsi="Trebuchet MS"/>
          <w:sz w:val="18"/>
          <w:szCs w:val="18"/>
        </w:rPr>
        <w:t>del relativo parere di competenza</w:t>
      </w:r>
      <w:r w:rsidR="00433B31">
        <w:rPr>
          <w:rFonts w:ascii="Trebuchet MS" w:hAnsi="Trebuchet MS"/>
          <w:sz w:val="18"/>
          <w:szCs w:val="18"/>
        </w:rPr>
        <w:t>.</w:t>
      </w:r>
      <w:r w:rsidRPr="00A42154">
        <w:rPr>
          <w:rFonts w:ascii="Trebuchet MS" w:hAnsi="Trebuchet MS"/>
          <w:sz w:val="18"/>
          <w:szCs w:val="18"/>
        </w:rPr>
        <w:t xml:space="preserve"> </w:t>
      </w:r>
    </w:p>
    <w:p w14:paraId="3294B2A0" w14:textId="77777777" w:rsidR="00E357CF" w:rsidRDefault="00E357CF" w:rsidP="00E357CF">
      <w:pPr>
        <w:suppressAutoHyphens/>
        <w:ind w:firstLine="0"/>
        <w:rPr>
          <w:rFonts w:ascii="Trebuchet MS" w:eastAsia="Arial" w:hAnsi="Trebuchet MS"/>
          <w:color w:val="000000"/>
          <w:sz w:val="18"/>
          <w:szCs w:val="18"/>
          <w:lang w:eastAsia="zh-CN"/>
        </w:rPr>
      </w:pPr>
    </w:p>
    <w:p w14:paraId="6DCACCD2" w14:textId="182084D6" w:rsidR="00E357CF" w:rsidRDefault="00E357CF" w:rsidP="00E357CF">
      <w:pPr>
        <w:suppressAutoHyphens/>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Il predetto documento contabile, corredato della relativa documentazione</w:t>
      </w:r>
      <w:r>
        <w:rPr>
          <w:rFonts w:ascii="Trebuchet MS" w:eastAsia="Arial" w:hAnsi="Trebuchet MS"/>
          <w:color w:val="000000"/>
          <w:sz w:val="18"/>
          <w:szCs w:val="18"/>
          <w:lang w:eastAsia="zh-CN"/>
        </w:rPr>
        <w:t xml:space="preserve"> e della proposta di deliberazione del Consiglio di Amministrazione</w:t>
      </w:r>
      <w:r w:rsidRPr="00A42154">
        <w:rPr>
          <w:rFonts w:ascii="Trebuchet MS" w:eastAsia="Arial" w:hAnsi="Trebuchet MS"/>
          <w:color w:val="000000"/>
          <w:sz w:val="18"/>
          <w:szCs w:val="18"/>
          <w:lang w:eastAsia="zh-CN"/>
        </w:rPr>
        <w:t>, è stato trasmesso</w:t>
      </w:r>
      <w:r>
        <w:rPr>
          <w:rFonts w:ascii="Trebuchet MS" w:eastAsia="Arial" w:hAnsi="Trebuchet MS"/>
          <w:color w:val="000000"/>
          <w:sz w:val="18"/>
          <w:szCs w:val="18"/>
          <w:lang w:eastAsia="zh-CN"/>
        </w:rPr>
        <w:t xml:space="preserve"> a mezzo PEC</w:t>
      </w:r>
      <w:r w:rsidRPr="00A42154">
        <w:rPr>
          <w:rFonts w:ascii="Trebuchet MS" w:eastAsia="Arial" w:hAnsi="Trebuchet MS"/>
          <w:color w:val="000000"/>
          <w:sz w:val="18"/>
          <w:szCs w:val="18"/>
          <w:lang w:eastAsia="zh-CN"/>
        </w:rPr>
        <w:t xml:space="preserve"> al Collegio dei revisori</w:t>
      </w:r>
      <w:r>
        <w:rPr>
          <w:rFonts w:ascii="Trebuchet MS" w:eastAsia="Arial" w:hAnsi="Trebuchet MS"/>
          <w:color w:val="000000"/>
          <w:sz w:val="18"/>
          <w:szCs w:val="18"/>
          <w:lang w:eastAsia="zh-CN"/>
        </w:rPr>
        <w:t xml:space="preserve"> dei conti</w:t>
      </w:r>
      <w:r w:rsidRPr="00A42154">
        <w:rPr>
          <w:rFonts w:ascii="Trebuchet MS" w:eastAsia="Arial" w:hAnsi="Trebuchet MS"/>
          <w:color w:val="000000"/>
          <w:sz w:val="18"/>
          <w:szCs w:val="18"/>
          <w:lang w:eastAsia="zh-CN"/>
        </w:rPr>
        <w:t xml:space="preserve"> con </w:t>
      </w:r>
      <w:r w:rsidRPr="00CD3A72">
        <w:rPr>
          <w:rFonts w:ascii="Trebuchet MS" w:eastAsia="Arial" w:hAnsi="Trebuchet MS"/>
          <w:color w:val="000000"/>
          <w:sz w:val="18"/>
          <w:szCs w:val="18"/>
          <w:lang w:eastAsia="zh-CN"/>
        </w:rPr>
        <w:t xml:space="preserve">nota prot. </w:t>
      </w:r>
      <w:r w:rsidRPr="00471067">
        <w:rPr>
          <w:rFonts w:ascii="Trebuchet MS" w:eastAsia="Arial" w:hAnsi="Trebuchet MS"/>
          <w:color w:val="000000"/>
          <w:sz w:val="18"/>
          <w:szCs w:val="18"/>
          <w:lang w:eastAsia="zh-CN"/>
        </w:rPr>
        <w:t>N.</w:t>
      </w:r>
      <w:r>
        <w:rPr>
          <w:rFonts w:ascii="Trebuchet MS" w:eastAsia="Arial" w:hAnsi="Trebuchet MS"/>
          <w:color w:val="000000"/>
          <w:sz w:val="18"/>
          <w:szCs w:val="18"/>
          <w:lang w:eastAsia="zh-CN"/>
        </w:rPr>
        <w:t>2896/2023</w:t>
      </w:r>
      <w:r w:rsidRPr="00471067">
        <w:rPr>
          <w:rFonts w:ascii="Trebuchet MS" w:eastAsia="Arial" w:hAnsi="Trebuchet MS"/>
          <w:color w:val="000000"/>
          <w:sz w:val="18"/>
          <w:szCs w:val="18"/>
          <w:lang w:eastAsia="zh-CN"/>
        </w:rPr>
        <w:t xml:space="preserve"> del </w:t>
      </w:r>
      <w:r>
        <w:rPr>
          <w:rFonts w:ascii="Trebuchet MS" w:eastAsia="Arial" w:hAnsi="Trebuchet MS"/>
          <w:color w:val="000000"/>
          <w:sz w:val="18"/>
          <w:szCs w:val="18"/>
          <w:lang w:eastAsia="zh-CN"/>
        </w:rPr>
        <w:t xml:space="preserve">04/08/2023. </w:t>
      </w:r>
    </w:p>
    <w:p w14:paraId="6956E0CE" w14:textId="1FEE7C80" w:rsidR="00015CE7" w:rsidRDefault="00B2749E" w:rsidP="00015CE7">
      <w:pPr>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 xml:space="preserve">Si dà atto nella presente adunanza che l’esame del </w:t>
      </w:r>
      <w:r w:rsidRPr="00A42154">
        <w:rPr>
          <w:rFonts w:ascii="Trebuchet MS" w:hAnsi="Trebuchet MS"/>
          <w:sz w:val="18"/>
          <w:szCs w:val="18"/>
        </w:rPr>
        <w:t xml:space="preserve">Bilancio di Previsione </w:t>
      </w:r>
      <w:r w:rsidR="00A91AE4">
        <w:rPr>
          <w:rFonts w:ascii="Trebuchet MS" w:hAnsi="Trebuchet MS"/>
          <w:sz w:val="18"/>
          <w:szCs w:val="18"/>
        </w:rPr>
        <w:t>2023-2025</w:t>
      </w:r>
      <w:r w:rsidR="007B24CA">
        <w:rPr>
          <w:rFonts w:ascii="Trebuchet MS" w:hAnsi="Trebuchet MS"/>
          <w:sz w:val="18"/>
          <w:szCs w:val="18"/>
        </w:rPr>
        <w:t xml:space="preserve"> </w:t>
      </w:r>
      <w:r>
        <w:rPr>
          <w:rFonts w:ascii="Trebuchet MS" w:eastAsia="Arial" w:hAnsi="Trebuchet MS"/>
          <w:color w:val="000000"/>
          <w:sz w:val="18"/>
          <w:szCs w:val="18"/>
          <w:lang w:eastAsia="zh-CN"/>
        </w:rPr>
        <w:t xml:space="preserve">e dei suoi allegati da parte dell’organo di controllo </w:t>
      </w:r>
      <w:r w:rsidRPr="00FA26B3">
        <w:rPr>
          <w:rFonts w:ascii="Trebuchet MS" w:eastAsia="Arial" w:hAnsi="Trebuchet MS"/>
          <w:b/>
          <w:bCs/>
          <w:color w:val="000000"/>
          <w:sz w:val="18"/>
          <w:szCs w:val="18"/>
          <w:u w:val="single"/>
          <w:lang w:eastAsia="zh-CN"/>
        </w:rPr>
        <w:t>è iniziata con precedent</w:t>
      </w:r>
      <w:r w:rsidR="007B24CA" w:rsidRPr="00FA26B3">
        <w:rPr>
          <w:rFonts w:ascii="Trebuchet MS" w:eastAsia="Arial" w:hAnsi="Trebuchet MS"/>
          <w:b/>
          <w:bCs/>
          <w:color w:val="000000"/>
          <w:sz w:val="18"/>
          <w:szCs w:val="18"/>
          <w:u w:val="single"/>
          <w:lang w:eastAsia="zh-CN"/>
        </w:rPr>
        <w:t>i</w:t>
      </w:r>
      <w:r w:rsidRPr="00FA26B3">
        <w:rPr>
          <w:rFonts w:ascii="Trebuchet MS" w:eastAsia="Arial" w:hAnsi="Trebuchet MS"/>
          <w:b/>
          <w:bCs/>
          <w:color w:val="000000"/>
          <w:sz w:val="18"/>
          <w:szCs w:val="18"/>
          <w:u w:val="single"/>
          <w:lang w:eastAsia="zh-CN"/>
        </w:rPr>
        <w:t xml:space="preserve"> riunion</w:t>
      </w:r>
      <w:r w:rsidR="007B24CA" w:rsidRPr="00FA26B3">
        <w:rPr>
          <w:rFonts w:ascii="Trebuchet MS" w:eastAsia="Arial" w:hAnsi="Trebuchet MS"/>
          <w:b/>
          <w:bCs/>
          <w:color w:val="000000"/>
          <w:sz w:val="18"/>
          <w:szCs w:val="18"/>
          <w:u w:val="single"/>
          <w:lang w:eastAsia="zh-CN"/>
        </w:rPr>
        <w:t>i</w:t>
      </w:r>
      <w:r w:rsidRPr="00FA26B3">
        <w:rPr>
          <w:rFonts w:ascii="Trebuchet MS" w:eastAsia="Arial" w:hAnsi="Trebuchet MS"/>
          <w:b/>
          <w:bCs/>
          <w:color w:val="000000"/>
          <w:sz w:val="18"/>
          <w:szCs w:val="18"/>
          <w:u w:val="single"/>
          <w:lang w:eastAsia="zh-CN"/>
        </w:rPr>
        <w:t xml:space="preserve"> del </w:t>
      </w:r>
      <w:r w:rsidR="00A91AE4" w:rsidRPr="00FA26B3">
        <w:rPr>
          <w:rFonts w:ascii="Trebuchet MS" w:eastAsia="Arial" w:hAnsi="Trebuchet MS"/>
          <w:b/>
          <w:bCs/>
          <w:color w:val="000000"/>
          <w:sz w:val="18"/>
          <w:szCs w:val="18"/>
          <w:u w:val="single"/>
          <w:lang w:eastAsia="zh-CN"/>
        </w:rPr>
        <w:t>12/08/2023</w:t>
      </w:r>
      <w:r w:rsidR="007B24CA" w:rsidRPr="00FA26B3">
        <w:rPr>
          <w:rFonts w:ascii="Trebuchet MS" w:eastAsia="Arial" w:hAnsi="Trebuchet MS"/>
          <w:b/>
          <w:bCs/>
          <w:color w:val="000000"/>
          <w:sz w:val="18"/>
          <w:szCs w:val="18"/>
          <w:u w:val="single"/>
          <w:lang w:eastAsia="zh-CN"/>
        </w:rPr>
        <w:t xml:space="preserve"> e del 29/08/2023, </w:t>
      </w:r>
      <w:r w:rsidR="00A5755B" w:rsidRPr="00FA26B3">
        <w:rPr>
          <w:rFonts w:ascii="Trebuchet MS" w:eastAsia="Arial" w:hAnsi="Trebuchet MS"/>
          <w:b/>
          <w:bCs/>
          <w:color w:val="000000"/>
          <w:sz w:val="18"/>
          <w:szCs w:val="18"/>
          <w:u w:val="single"/>
          <w:lang w:eastAsia="zh-CN"/>
        </w:rPr>
        <w:t xml:space="preserve">durante le quali </w:t>
      </w:r>
      <w:r w:rsidR="007B24CA" w:rsidRPr="00FA26B3">
        <w:rPr>
          <w:rFonts w:ascii="Trebuchet MS" w:eastAsia="Arial" w:hAnsi="Trebuchet MS"/>
          <w:b/>
          <w:bCs/>
          <w:color w:val="000000"/>
          <w:sz w:val="18"/>
          <w:szCs w:val="18"/>
          <w:u w:val="single"/>
          <w:lang w:eastAsia="zh-CN"/>
        </w:rPr>
        <w:t xml:space="preserve">è emersa la necessità </w:t>
      </w:r>
      <w:r w:rsidR="007D762E" w:rsidRPr="00FA26B3">
        <w:rPr>
          <w:rFonts w:ascii="Trebuchet MS" w:eastAsia="Arial" w:hAnsi="Trebuchet MS"/>
          <w:b/>
          <w:bCs/>
          <w:color w:val="000000"/>
          <w:sz w:val="18"/>
          <w:szCs w:val="18"/>
          <w:u w:val="single"/>
          <w:lang w:eastAsia="zh-CN"/>
        </w:rPr>
        <w:t xml:space="preserve">per questo Organo di Controllo </w:t>
      </w:r>
      <w:r w:rsidR="007B24CA" w:rsidRPr="00FA26B3">
        <w:rPr>
          <w:rFonts w:ascii="Trebuchet MS" w:eastAsia="Arial" w:hAnsi="Trebuchet MS"/>
          <w:b/>
          <w:bCs/>
          <w:color w:val="000000"/>
          <w:sz w:val="18"/>
          <w:szCs w:val="18"/>
          <w:u w:val="single"/>
          <w:lang w:eastAsia="zh-CN"/>
        </w:rPr>
        <w:t>di</w:t>
      </w:r>
      <w:r w:rsidR="007D762E" w:rsidRPr="00FA26B3">
        <w:rPr>
          <w:rFonts w:ascii="Trebuchet MS" w:eastAsia="Arial" w:hAnsi="Trebuchet MS"/>
          <w:b/>
          <w:bCs/>
          <w:color w:val="000000"/>
          <w:sz w:val="18"/>
          <w:szCs w:val="18"/>
          <w:u w:val="single"/>
          <w:lang w:eastAsia="zh-CN"/>
        </w:rPr>
        <w:t xml:space="preserve"> ottenere delucidazioni ed</w:t>
      </w:r>
      <w:r w:rsidR="007B24CA" w:rsidRPr="00FA26B3">
        <w:rPr>
          <w:rFonts w:ascii="Trebuchet MS" w:eastAsia="Arial" w:hAnsi="Trebuchet MS"/>
          <w:b/>
          <w:bCs/>
          <w:color w:val="000000"/>
          <w:sz w:val="18"/>
          <w:szCs w:val="18"/>
          <w:u w:val="single"/>
          <w:lang w:eastAsia="zh-CN"/>
        </w:rPr>
        <w:t xml:space="preserve"> acquisire ulteriore documentazione</w:t>
      </w:r>
      <w:r w:rsidR="007B24CA">
        <w:rPr>
          <w:rFonts w:ascii="Trebuchet MS" w:eastAsia="Arial" w:hAnsi="Trebuchet MS"/>
          <w:color w:val="000000"/>
          <w:sz w:val="18"/>
          <w:szCs w:val="18"/>
          <w:lang w:eastAsia="zh-CN"/>
        </w:rPr>
        <w:t xml:space="preserve"> mancante tra gli allegati al bilancio </w:t>
      </w:r>
      <w:r>
        <w:rPr>
          <w:rFonts w:ascii="Trebuchet MS" w:eastAsia="Arial" w:hAnsi="Trebuchet MS"/>
          <w:color w:val="000000"/>
          <w:sz w:val="18"/>
          <w:szCs w:val="18"/>
          <w:lang w:eastAsia="zh-CN"/>
        </w:rPr>
        <w:t xml:space="preserve">ed è proseguita successivamente fino all’adunanza odierna nella quale il Collegio </w:t>
      </w:r>
      <w:r w:rsidR="00A61710">
        <w:rPr>
          <w:rFonts w:ascii="Trebuchet MS" w:eastAsia="Arial" w:hAnsi="Trebuchet MS"/>
          <w:color w:val="000000"/>
          <w:sz w:val="18"/>
          <w:szCs w:val="18"/>
          <w:lang w:eastAsia="zh-CN"/>
        </w:rPr>
        <w:t>si è occupato della stesura definitiva del parere di competenza.</w:t>
      </w:r>
      <w:r w:rsidR="00015CE7">
        <w:rPr>
          <w:rFonts w:ascii="Trebuchet MS" w:eastAsia="Arial" w:hAnsi="Trebuchet MS"/>
          <w:color w:val="000000"/>
          <w:sz w:val="18"/>
          <w:szCs w:val="18"/>
          <w:lang w:eastAsia="zh-CN"/>
        </w:rPr>
        <w:t xml:space="preserve"> </w:t>
      </w:r>
      <w:r w:rsidR="00DB4052">
        <w:rPr>
          <w:rFonts w:ascii="Trebuchet MS" w:eastAsia="Arial" w:hAnsi="Trebuchet MS"/>
          <w:color w:val="000000"/>
          <w:sz w:val="18"/>
          <w:szCs w:val="18"/>
          <w:lang w:eastAsia="zh-CN"/>
        </w:rPr>
        <w:t>Nello specifico</w:t>
      </w:r>
      <w:r w:rsidR="00015CE7">
        <w:rPr>
          <w:rFonts w:ascii="Trebuchet MS" w:eastAsia="Arial" w:hAnsi="Trebuchet MS"/>
          <w:color w:val="000000"/>
          <w:sz w:val="18"/>
          <w:szCs w:val="18"/>
          <w:lang w:eastAsia="zh-CN"/>
        </w:rPr>
        <w:t>:</w:t>
      </w:r>
      <w:r w:rsidR="00DB4052">
        <w:rPr>
          <w:rFonts w:ascii="Trebuchet MS" w:eastAsia="Arial" w:hAnsi="Trebuchet MS"/>
          <w:color w:val="000000"/>
          <w:sz w:val="18"/>
          <w:szCs w:val="18"/>
          <w:lang w:eastAsia="zh-CN"/>
        </w:rPr>
        <w:t xml:space="preserve"> </w:t>
      </w:r>
    </w:p>
    <w:p w14:paraId="748383C6" w14:textId="5C9D0DBB" w:rsidR="00015CE7" w:rsidRPr="00015CE7" w:rsidRDefault="00DB4052" w:rsidP="00015CE7">
      <w:pPr>
        <w:pStyle w:val="Paragrafoelenco"/>
        <w:numPr>
          <w:ilvl w:val="0"/>
          <w:numId w:val="31"/>
        </w:numPr>
        <w:rPr>
          <w:rFonts w:ascii="Trebuchet MS" w:hAnsi="Trebuchet MS"/>
          <w:i/>
          <w:iCs/>
          <w:sz w:val="18"/>
          <w:szCs w:val="18"/>
        </w:rPr>
      </w:pPr>
      <w:r w:rsidRPr="00015CE7">
        <w:rPr>
          <w:rFonts w:ascii="Trebuchet MS" w:eastAsia="Arial" w:hAnsi="Trebuchet MS"/>
          <w:b/>
          <w:bCs/>
          <w:color w:val="000000"/>
          <w:sz w:val="18"/>
          <w:szCs w:val="18"/>
          <w:u w:val="single"/>
          <w:lang w:eastAsia="zh-CN"/>
        </w:rPr>
        <w:t>nell’adunanza del 12/08/2023</w:t>
      </w:r>
      <w:r w:rsidRPr="00015CE7">
        <w:rPr>
          <w:rFonts w:ascii="Trebuchet MS" w:eastAsia="Arial" w:hAnsi="Trebuchet MS"/>
          <w:color w:val="000000"/>
          <w:sz w:val="18"/>
          <w:szCs w:val="18"/>
          <w:lang w:eastAsia="zh-CN"/>
        </w:rPr>
        <w:t xml:space="preserve"> è stata eseguita una verifica preliminare dei documenti trasmessi dall’Ente e sono stati espletati alcuni controlli propedeutici alla stesura del parere di competenza, a seguito dei quali è stata avanzata, da parte di questo Collegio, formale richiesta di integrazione con PEC del 18/08/2023. In particolare</w:t>
      </w:r>
      <w:r w:rsidR="009701EE" w:rsidRPr="00015CE7">
        <w:rPr>
          <w:rFonts w:ascii="Trebuchet MS" w:eastAsia="Arial" w:hAnsi="Trebuchet MS"/>
          <w:color w:val="000000"/>
          <w:sz w:val="18"/>
          <w:szCs w:val="18"/>
          <w:lang w:eastAsia="zh-CN"/>
        </w:rPr>
        <w:t>,</w:t>
      </w:r>
      <w:r w:rsidRPr="00015CE7">
        <w:rPr>
          <w:rFonts w:ascii="Trebuchet MS" w:eastAsia="Arial" w:hAnsi="Trebuchet MS"/>
          <w:color w:val="000000"/>
          <w:sz w:val="18"/>
          <w:szCs w:val="18"/>
          <w:lang w:eastAsia="zh-CN"/>
        </w:rPr>
        <w:t xml:space="preserve"> </w:t>
      </w:r>
      <w:r w:rsidR="009701EE" w:rsidRPr="00015CE7">
        <w:rPr>
          <w:rFonts w:ascii="Trebuchet MS" w:eastAsia="Arial" w:hAnsi="Trebuchet MS"/>
          <w:color w:val="000000"/>
          <w:sz w:val="18"/>
          <w:szCs w:val="18"/>
          <w:lang w:eastAsia="zh-CN"/>
        </w:rPr>
        <w:t>l’Organo di controllo ha ritenuto opportuno soffermarsi sulla centralità delle indicazioni previste dalla nota dell’Ass. dell’Istruzione e Formazione Professionale On.le Avv. Gir</w:t>
      </w:r>
      <w:r w:rsidR="00651F80">
        <w:rPr>
          <w:rFonts w:ascii="Trebuchet MS" w:eastAsia="Arial" w:hAnsi="Trebuchet MS"/>
          <w:color w:val="000000"/>
          <w:sz w:val="18"/>
          <w:szCs w:val="18"/>
          <w:lang w:eastAsia="zh-CN"/>
        </w:rPr>
        <w:t>o</w:t>
      </w:r>
      <w:r w:rsidR="009701EE" w:rsidRPr="00015CE7">
        <w:rPr>
          <w:rFonts w:ascii="Trebuchet MS" w:eastAsia="Arial" w:hAnsi="Trebuchet MS"/>
          <w:color w:val="000000"/>
          <w:sz w:val="18"/>
          <w:szCs w:val="18"/>
          <w:lang w:eastAsia="zh-CN"/>
        </w:rPr>
        <w:t xml:space="preserve">lamo Turano prot. n. 1811/gab del 16 dicembre 2022 avente ad oggetto </w:t>
      </w:r>
      <w:r w:rsidR="009701EE" w:rsidRPr="00015CE7">
        <w:rPr>
          <w:rFonts w:ascii="Trebuchet MS" w:eastAsia="Arial" w:hAnsi="Trebuchet MS"/>
          <w:i/>
          <w:iCs/>
          <w:color w:val="000000"/>
          <w:sz w:val="18"/>
          <w:szCs w:val="18"/>
          <w:lang w:eastAsia="zh-CN"/>
        </w:rPr>
        <w:t xml:space="preserve">"Interventi ERSU a sostegno del diritto allo studio universitario".  </w:t>
      </w:r>
      <w:r w:rsidR="009701EE" w:rsidRPr="00015CE7">
        <w:rPr>
          <w:rFonts w:ascii="Trebuchet MS" w:eastAsia="Arial" w:hAnsi="Trebuchet MS"/>
          <w:color w:val="000000"/>
          <w:sz w:val="18"/>
          <w:szCs w:val="18"/>
          <w:lang w:eastAsia="zh-CN"/>
        </w:rPr>
        <w:t>A tale scopo il</w:t>
      </w:r>
      <w:r w:rsidR="00A5755B" w:rsidRPr="00015CE7">
        <w:rPr>
          <w:rFonts w:ascii="Trebuchet MS" w:eastAsia="Arial" w:hAnsi="Trebuchet MS"/>
          <w:color w:val="000000"/>
          <w:sz w:val="18"/>
          <w:szCs w:val="18"/>
          <w:lang w:eastAsia="zh-CN"/>
        </w:rPr>
        <w:t xml:space="preserve"> </w:t>
      </w:r>
      <w:r w:rsidR="009701EE" w:rsidRPr="00015CE7">
        <w:rPr>
          <w:rFonts w:ascii="Trebuchet MS" w:eastAsia="Arial" w:hAnsi="Trebuchet MS"/>
          <w:color w:val="000000"/>
          <w:sz w:val="18"/>
          <w:szCs w:val="18"/>
          <w:lang w:eastAsia="zh-CN"/>
        </w:rPr>
        <w:t xml:space="preserve">Collegio dei Revisori (visto anche il parere non favorevole alla proposta di bilancio del Direttore Dott. Filippo Fiammetta) ha dedicato una prima fase di analisi e verifica all’applicazione della suddetta </w:t>
      </w:r>
      <w:r w:rsidR="00FA26B3" w:rsidRPr="00015CE7">
        <w:rPr>
          <w:rFonts w:ascii="Trebuchet MS" w:eastAsia="Arial" w:hAnsi="Trebuchet MS"/>
          <w:color w:val="000000"/>
          <w:sz w:val="18"/>
          <w:szCs w:val="18"/>
          <w:lang w:eastAsia="zh-CN"/>
        </w:rPr>
        <w:t>nota</w:t>
      </w:r>
      <w:r w:rsidR="009701EE" w:rsidRPr="00015CE7">
        <w:rPr>
          <w:rFonts w:ascii="Trebuchet MS" w:eastAsia="Arial" w:hAnsi="Trebuchet MS"/>
          <w:color w:val="000000"/>
          <w:sz w:val="18"/>
          <w:szCs w:val="18"/>
          <w:lang w:eastAsia="zh-CN"/>
        </w:rPr>
        <w:t>.</w:t>
      </w:r>
      <w:r w:rsidR="00FA26B3" w:rsidRPr="00015CE7">
        <w:rPr>
          <w:rFonts w:ascii="Trebuchet MS" w:eastAsia="Arial" w:hAnsi="Trebuchet MS"/>
          <w:color w:val="000000"/>
          <w:sz w:val="18"/>
          <w:szCs w:val="18"/>
          <w:lang w:eastAsia="zh-CN"/>
        </w:rPr>
        <w:t xml:space="preserve"> In particolare si è provveduto ad </w:t>
      </w:r>
      <w:r w:rsidR="0002673E" w:rsidRPr="00015CE7">
        <w:rPr>
          <w:rFonts w:ascii="Trebuchet MS" w:eastAsia="Arial" w:hAnsi="Trebuchet MS"/>
          <w:color w:val="000000"/>
          <w:sz w:val="18"/>
          <w:szCs w:val="18"/>
          <w:lang w:eastAsia="zh-CN"/>
        </w:rPr>
        <w:t>esamina</w:t>
      </w:r>
      <w:r w:rsidR="00FA26B3" w:rsidRPr="00015CE7">
        <w:rPr>
          <w:rFonts w:ascii="Trebuchet MS" w:eastAsia="Arial" w:hAnsi="Trebuchet MS"/>
          <w:color w:val="000000"/>
          <w:sz w:val="18"/>
          <w:szCs w:val="18"/>
          <w:lang w:eastAsia="zh-CN"/>
        </w:rPr>
        <w:t>re</w:t>
      </w:r>
      <w:r w:rsidR="0002673E" w:rsidRPr="00015CE7">
        <w:rPr>
          <w:rFonts w:ascii="Trebuchet MS" w:eastAsia="Arial" w:hAnsi="Trebuchet MS"/>
          <w:color w:val="000000"/>
          <w:sz w:val="18"/>
          <w:szCs w:val="18"/>
          <w:lang w:eastAsia="zh-CN"/>
        </w:rPr>
        <w:t xml:space="preserve"> il documento programmatico (allegato richiesto dalla nota assessoriale) </w:t>
      </w:r>
      <w:r w:rsidR="00A5755B" w:rsidRPr="00015CE7">
        <w:rPr>
          <w:rFonts w:ascii="Trebuchet MS" w:eastAsia="Arial" w:hAnsi="Trebuchet MS"/>
          <w:color w:val="000000"/>
          <w:sz w:val="18"/>
          <w:szCs w:val="18"/>
          <w:lang w:eastAsia="zh-CN"/>
        </w:rPr>
        <w:t xml:space="preserve">soprattutto nella parte in cui si legge: </w:t>
      </w:r>
      <w:r w:rsidR="00A5755B" w:rsidRPr="00015CE7">
        <w:rPr>
          <w:rFonts w:ascii="Trebuchet MS" w:hAnsi="Trebuchet MS"/>
          <w:i/>
          <w:iCs/>
          <w:sz w:val="18"/>
          <w:szCs w:val="18"/>
        </w:rPr>
        <w:t xml:space="preserve">“Con il presente bilancio preventivo il raggiungimento del 100% del finanziamento delle borse di studio 2023/2024 è subordinato </w:t>
      </w:r>
      <w:bookmarkStart w:id="0" w:name="_Hlk144454483"/>
      <w:r w:rsidR="00A5755B" w:rsidRPr="00015CE7">
        <w:rPr>
          <w:rFonts w:ascii="Trebuchet MS" w:hAnsi="Trebuchet MS"/>
          <w:i/>
          <w:iCs/>
          <w:sz w:val="18"/>
          <w:szCs w:val="18"/>
        </w:rPr>
        <w:t>al trasferimento di ulteriori fondi da parte della Regione per l'importo € 1.130.000,00 ed all'incasso delle previsioni di cui al PNRR per € 800.000,00.</w:t>
      </w:r>
      <w:bookmarkEnd w:id="0"/>
      <w:r w:rsidR="00A5755B" w:rsidRPr="00015CE7">
        <w:rPr>
          <w:rFonts w:ascii="Trebuchet MS" w:hAnsi="Trebuchet MS"/>
          <w:i/>
          <w:iCs/>
          <w:sz w:val="18"/>
          <w:szCs w:val="18"/>
        </w:rPr>
        <w:t>” Inoltre, a pagina 3 della relazione al bilancio di previsione 2023 - 2025 si legge: “E' stato previsto, quale stanziamento, un ulteriore contributo straordinario PO FSE 2014-2020 che andrà a finanziare le borse di studio affinché si raggiunga l’obiettivo primario della erogazione della misura massima del 100% per l'anno accademico 2022/2023.</w:t>
      </w:r>
      <w:r w:rsidR="00015CE7" w:rsidRPr="00015CE7">
        <w:rPr>
          <w:rFonts w:ascii="Trebuchet MS" w:hAnsi="Trebuchet MS"/>
          <w:i/>
          <w:iCs/>
          <w:sz w:val="18"/>
          <w:szCs w:val="18"/>
        </w:rPr>
        <w:t xml:space="preserve"> </w:t>
      </w:r>
      <w:r w:rsidR="00FA26B3" w:rsidRPr="00015CE7">
        <w:rPr>
          <w:rFonts w:ascii="Trebuchet MS" w:eastAsia="Arial" w:hAnsi="Trebuchet MS"/>
          <w:color w:val="000000"/>
          <w:sz w:val="18"/>
          <w:szCs w:val="18"/>
          <w:lang w:eastAsia="zh-CN"/>
        </w:rPr>
        <w:t xml:space="preserve">Questo Organo di controllo, considerato che il raggiungimento del 100% del finanziamento delle borse di studio (anziché essere coperto, così come previsto dalla </w:t>
      </w:r>
      <w:r w:rsidR="00FC6967" w:rsidRPr="00015CE7">
        <w:rPr>
          <w:rFonts w:ascii="Trebuchet MS" w:eastAsia="Arial" w:hAnsi="Trebuchet MS"/>
          <w:color w:val="000000"/>
          <w:sz w:val="18"/>
          <w:szCs w:val="18"/>
          <w:lang w:eastAsia="zh-CN"/>
        </w:rPr>
        <w:t>nota</w:t>
      </w:r>
      <w:r w:rsidR="00FA26B3" w:rsidRPr="00015CE7">
        <w:rPr>
          <w:rFonts w:ascii="Trebuchet MS" w:eastAsia="Arial" w:hAnsi="Trebuchet MS"/>
          <w:color w:val="000000"/>
          <w:sz w:val="18"/>
          <w:szCs w:val="18"/>
          <w:lang w:eastAsia="zh-CN"/>
        </w:rPr>
        <w:t xml:space="preserve">, prioritariamente dall’avanzo di amministrazione presunto) è legato all’ottenimento dei superiori finanziamenti, </w:t>
      </w:r>
      <w:r w:rsidR="00FA26B3" w:rsidRPr="00E772B8">
        <w:rPr>
          <w:rFonts w:ascii="Trebuchet MS" w:eastAsia="Arial" w:hAnsi="Trebuchet MS"/>
          <w:b/>
          <w:bCs/>
          <w:color w:val="000000"/>
          <w:sz w:val="18"/>
          <w:szCs w:val="18"/>
          <w:u w:val="single"/>
          <w:lang w:eastAsia="zh-CN"/>
        </w:rPr>
        <w:t>con PEC del 18/08/2023</w:t>
      </w:r>
      <w:r w:rsidR="00FA26B3" w:rsidRPr="00015CE7">
        <w:rPr>
          <w:rFonts w:ascii="Trebuchet MS" w:eastAsia="Arial" w:hAnsi="Trebuchet MS"/>
          <w:color w:val="000000"/>
          <w:sz w:val="18"/>
          <w:szCs w:val="18"/>
          <w:lang w:eastAsia="zh-CN"/>
        </w:rPr>
        <w:t xml:space="preserve"> ha chiesto la predisposizione di una relazione sulle motivazioni che hanno indotto l’ENTE ad indicare la possibilità di ottenimento dei sopracitati finanziamenti. </w:t>
      </w:r>
      <w:r w:rsidR="00FC6967" w:rsidRPr="00015CE7">
        <w:rPr>
          <w:rFonts w:ascii="Trebuchet MS" w:eastAsia="Arial" w:hAnsi="Trebuchet MS"/>
          <w:color w:val="000000"/>
          <w:sz w:val="18"/>
          <w:szCs w:val="18"/>
          <w:lang w:eastAsia="zh-CN"/>
        </w:rPr>
        <w:t>Inoltre,</w:t>
      </w:r>
      <w:r w:rsidR="00FA26B3" w:rsidRPr="00015CE7">
        <w:rPr>
          <w:rFonts w:ascii="Trebuchet MS" w:eastAsia="Arial" w:hAnsi="Trebuchet MS"/>
          <w:color w:val="000000"/>
          <w:sz w:val="18"/>
          <w:szCs w:val="18"/>
          <w:lang w:eastAsia="zh-CN"/>
        </w:rPr>
        <w:t xml:space="preserve"> con riferimento all’</w:t>
      </w:r>
      <w:r w:rsidR="00FA26B3" w:rsidRPr="00015CE7">
        <w:rPr>
          <w:rFonts w:ascii="Trebuchet MS" w:eastAsia="Arial" w:hAnsi="Trebuchet MS"/>
          <w:i/>
          <w:iCs/>
          <w:color w:val="000000"/>
          <w:sz w:val="18"/>
          <w:szCs w:val="18"/>
          <w:lang w:eastAsia="zh-CN"/>
        </w:rPr>
        <w:t>”ulteriore contributo straordinario PO FSE 2014-2020”</w:t>
      </w:r>
      <w:r w:rsidR="00FA26B3" w:rsidRPr="00015CE7">
        <w:rPr>
          <w:rFonts w:ascii="Trebuchet MS" w:eastAsia="Arial" w:hAnsi="Trebuchet MS"/>
          <w:color w:val="000000"/>
          <w:sz w:val="18"/>
          <w:szCs w:val="18"/>
          <w:lang w:eastAsia="zh-CN"/>
        </w:rPr>
        <w:t xml:space="preserve">, </w:t>
      </w:r>
      <w:r w:rsidR="00FC6967" w:rsidRPr="00015CE7">
        <w:rPr>
          <w:rFonts w:ascii="Trebuchet MS" w:eastAsia="Arial" w:hAnsi="Trebuchet MS"/>
          <w:color w:val="000000"/>
          <w:sz w:val="18"/>
          <w:szCs w:val="18"/>
          <w:lang w:eastAsia="zh-CN"/>
        </w:rPr>
        <w:t xml:space="preserve">è stato richiesto </w:t>
      </w:r>
      <w:r w:rsidR="00FA26B3" w:rsidRPr="00015CE7">
        <w:rPr>
          <w:rFonts w:ascii="Trebuchet MS" w:eastAsia="Arial" w:hAnsi="Trebuchet MS"/>
          <w:color w:val="000000"/>
          <w:sz w:val="18"/>
          <w:szCs w:val="18"/>
          <w:lang w:eastAsia="zh-CN"/>
        </w:rPr>
        <w:t>che tipo di interlocuzione è in atto con il Dipartimento per poter asserire che il finanziamento delle borse di studio, non coperte con l’avanzo di amministrazione, troverà copertura nello stanziamento indicato</w:t>
      </w:r>
      <w:r w:rsidR="00015CE7" w:rsidRPr="00015CE7">
        <w:rPr>
          <w:rFonts w:ascii="Trebuchet MS" w:eastAsia="Arial" w:hAnsi="Trebuchet MS"/>
          <w:color w:val="000000"/>
          <w:sz w:val="18"/>
          <w:szCs w:val="18"/>
          <w:lang w:eastAsia="zh-CN"/>
        </w:rPr>
        <w:t>;</w:t>
      </w:r>
    </w:p>
    <w:p w14:paraId="528C4988" w14:textId="77777777" w:rsidR="00015CE7" w:rsidRPr="00E772B8" w:rsidRDefault="00015CE7" w:rsidP="00015CE7">
      <w:pPr>
        <w:pStyle w:val="Paragrafoelenco"/>
        <w:ind w:firstLine="0"/>
        <w:rPr>
          <w:rFonts w:ascii="Trebuchet MS" w:eastAsia="Arial" w:hAnsi="Trebuchet MS"/>
          <w:b/>
          <w:bCs/>
          <w:color w:val="000000"/>
          <w:sz w:val="18"/>
          <w:szCs w:val="18"/>
          <w:lang w:eastAsia="zh-CN"/>
        </w:rPr>
      </w:pPr>
      <w:r>
        <w:rPr>
          <w:rFonts w:ascii="Trebuchet MS" w:eastAsia="Arial" w:hAnsi="Trebuchet MS"/>
          <w:color w:val="000000"/>
          <w:sz w:val="18"/>
          <w:szCs w:val="18"/>
          <w:lang w:eastAsia="zh-CN"/>
        </w:rPr>
        <w:t xml:space="preserve">durante </w:t>
      </w:r>
      <w:r w:rsidR="00FC6967" w:rsidRPr="00015CE7">
        <w:rPr>
          <w:rFonts w:ascii="Trebuchet MS" w:eastAsia="Arial" w:hAnsi="Trebuchet MS"/>
          <w:color w:val="000000"/>
          <w:sz w:val="18"/>
          <w:szCs w:val="18"/>
          <w:lang w:eastAsia="zh-CN"/>
        </w:rPr>
        <w:t>l’adunanza del 12/08/2023</w:t>
      </w:r>
      <w:r w:rsidR="00E927F2" w:rsidRPr="00015CE7">
        <w:rPr>
          <w:rFonts w:ascii="Trebuchet MS" w:eastAsia="Arial" w:hAnsi="Trebuchet MS"/>
          <w:color w:val="000000"/>
          <w:sz w:val="18"/>
          <w:szCs w:val="18"/>
          <w:lang w:eastAsia="zh-CN"/>
        </w:rPr>
        <w:t>,</w:t>
      </w:r>
      <w:r w:rsidR="00FC6967" w:rsidRPr="00015CE7">
        <w:rPr>
          <w:rFonts w:ascii="Trebuchet MS" w:eastAsia="Arial" w:hAnsi="Trebuchet MS"/>
          <w:color w:val="000000"/>
          <w:sz w:val="18"/>
          <w:szCs w:val="18"/>
          <w:lang w:eastAsia="zh-CN"/>
        </w:rPr>
        <w:t xml:space="preserve"> inoltre</w:t>
      </w:r>
      <w:r w:rsidR="00E927F2" w:rsidRPr="00015CE7">
        <w:rPr>
          <w:rFonts w:ascii="Trebuchet MS" w:eastAsia="Arial" w:hAnsi="Trebuchet MS"/>
          <w:color w:val="000000"/>
          <w:sz w:val="18"/>
          <w:szCs w:val="18"/>
          <w:lang w:eastAsia="zh-CN"/>
        </w:rPr>
        <w:t>,</w:t>
      </w:r>
      <w:r w:rsidR="00FC6967" w:rsidRPr="00015CE7">
        <w:rPr>
          <w:rFonts w:ascii="Trebuchet MS" w:eastAsia="Arial" w:hAnsi="Trebuchet MS"/>
          <w:color w:val="000000"/>
          <w:sz w:val="18"/>
          <w:szCs w:val="18"/>
          <w:lang w:eastAsia="zh-CN"/>
        </w:rPr>
        <w:t xml:space="preserve"> </w:t>
      </w:r>
      <w:r>
        <w:rPr>
          <w:rFonts w:ascii="Trebuchet MS" w:eastAsia="Arial" w:hAnsi="Trebuchet MS"/>
          <w:color w:val="000000"/>
          <w:sz w:val="18"/>
          <w:szCs w:val="18"/>
          <w:lang w:eastAsia="zh-CN"/>
        </w:rPr>
        <w:t xml:space="preserve">è stata </w:t>
      </w:r>
      <w:r w:rsidR="00FC6967" w:rsidRPr="00015CE7">
        <w:rPr>
          <w:rFonts w:ascii="Trebuchet MS" w:eastAsia="Arial" w:hAnsi="Trebuchet MS"/>
          <w:color w:val="000000"/>
          <w:sz w:val="18"/>
          <w:szCs w:val="18"/>
          <w:lang w:eastAsia="zh-CN"/>
        </w:rPr>
        <w:t>evidenziata la mancanza</w:t>
      </w:r>
      <w:r w:rsidR="00E927F2" w:rsidRPr="00015CE7">
        <w:rPr>
          <w:rFonts w:ascii="Trebuchet MS" w:eastAsia="Arial" w:hAnsi="Trebuchet MS"/>
          <w:color w:val="000000"/>
          <w:sz w:val="18"/>
          <w:szCs w:val="18"/>
          <w:lang w:eastAsia="zh-CN"/>
        </w:rPr>
        <w:t>,</w:t>
      </w:r>
      <w:r w:rsidR="00FC6967" w:rsidRPr="00015CE7">
        <w:rPr>
          <w:rFonts w:ascii="Trebuchet MS" w:eastAsia="Arial" w:hAnsi="Trebuchet MS"/>
          <w:color w:val="000000"/>
          <w:sz w:val="18"/>
          <w:szCs w:val="18"/>
          <w:lang w:eastAsia="zh-CN"/>
        </w:rPr>
        <w:t xml:space="preserve"> tra i documenti allegati al bilancio di previsione</w:t>
      </w:r>
      <w:r w:rsidR="00E927F2" w:rsidRPr="00015CE7">
        <w:rPr>
          <w:rFonts w:ascii="Trebuchet MS" w:eastAsia="Arial" w:hAnsi="Trebuchet MS"/>
          <w:color w:val="000000"/>
          <w:sz w:val="18"/>
          <w:szCs w:val="18"/>
          <w:lang w:eastAsia="zh-CN"/>
        </w:rPr>
        <w:t>,</w:t>
      </w:r>
      <w:r w:rsidR="00FC6967" w:rsidRPr="00015CE7">
        <w:rPr>
          <w:rFonts w:ascii="Trebuchet MS" w:eastAsia="Arial" w:hAnsi="Trebuchet MS"/>
          <w:color w:val="000000"/>
          <w:sz w:val="18"/>
          <w:szCs w:val="18"/>
          <w:lang w:eastAsia="zh-CN"/>
        </w:rPr>
        <w:t xml:space="preserve"> delle schede previste dalla </w:t>
      </w:r>
      <w:r w:rsidR="00FC6967" w:rsidRPr="00015CE7">
        <w:rPr>
          <w:rFonts w:ascii="Trebuchet MS" w:eastAsia="Arial" w:hAnsi="Trebuchet MS"/>
          <w:b/>
          <w:bCs/>
          <w:color w:val="000000"/>
          <w:sz w:val="18"/>
          <w:szCs w:val="18"/>
          <w:lang w:eastAsia="zh-CN"/>
        </w:rPr>
        <w:t>Circolare n. 12 prot. 40145 del 21/04/2023 dell’Assessorato dell’Economia Dipartimento Regionale Bilancio e Tesoro – Ragioneria Generale della Regione – Servizio 6</w:t>
      </w:r>
      <w:r w:rsidR="00FC6967" w:rsidRPr="00015CE7">
        <w:rPr>
          <w:rFonts w:ascii="Trebuchet MS" w:eastAsia="Arial" w:hAnsi="Trebuchet MS"/>
          <w:color w:val="000000"/>
          <w:sz w:val="18"/>
          <w:szCs w:val="18"/>
          <w:lang w:eastAsia="zh-CN"/>
        </w:rPr>
        <w:t xml:space="preserve">. </w:t>
      </w:r>
      <w:r>
        <w:rPr>
          <w:rFonts w:ascii="Trebuchet MS" w:eastAsia="Arial" w:hAnsi="Trebuchet MS"/>
          <w:color w:val="000000"/>
          <w:sz w:val="18"/>
          <w:szCs w:val="18"/>
          <w:lang w:eastAsia="zh-CN"/>
        </w:rPr>
        <w:t>E’ stato</w:t>
      </w:r>
      <w:r w:rsidR="00E927F2" w:rsidRPr="00015CE7">
        <w:rPr>
          <w:rFonts w:ascii="Trebuchet MS" w:eastAsia="Arial" w:hAnsi="Trebuchet MS"/>
          <w:color w:val="000000"/>
          <w:sz w:val="18"/>
          <w:szCs w:val="18"/>
          <w:lang w:eastAsia="zh-CN"/>
        </w:rPr>
        <w:t xml:space="preserve"> fatto presente che le suddette schede, oltre ad essere inviate a consuntivo entro e non oltre il termine del 31/08/2023 (così come indicato dalla circolare), </w:t>
      </w:r>
      <w:r w:rsidR="00E927F2" w:rsidRPr="00015CE7">
        <w:rPr>
          <w:rFonts w:ascii="Trebuchet MS" w:eastAsia="Arial" w:hAnsi="Trebuchet MS"/>
          <w:color w:val="000000"/>
          <w:sz w:val="18"/>
          <w:szCs w:val="18"/>
          <w:u w:val="single"/>
          <w:lang w:eastAsia="zh-CN"/>
        </w:rPr>
        <w:t>devono essere altresì trasmesse anche in fase previsionale della spesa</w:t>
      </w:r>
      <w:r w:rsidR="00E927F2" w:rsidRPr="00015CE7">
        <w:rPr>
          <w:rFonts w:ascii="Trebuchet MS" w:eastAsia="Arial" w:hAnsi="Trebuchet MS"/>
          <w:color w:val="000000"/>
          <w:sz w:val="18"/>
          <w:szCs w:val="18"/>
          <w:lang w:eastAsia="zh-CN"/>
        </w:rPr>
        <w:t xml:space="preserve"> così come riportato nella circolare</w:t>
      </w:r>
      <w:r w:rsidR="00E927F2" w:rsidRPr="00015CE7">
        <w:rPr>
          <w:rFonts w:ascii="Trebuchet MS" w:eastAsia="Arial" w:hAnsi="Trebuchet MS"/>
          <w:i/>
          <w:iCs/>
          <w:color w:val="000000"/>
          <w:sz w:val="18"/>
          <w:szCs w:val="18"/>
          <w:lang w:eastAsia="zh-CN"/>
        </w:rPr>
        <w:t xml:space="preserve">: “si raccomanda una precisa compilazione delle schede in parola sia in fase di previsione della spesa (elaborazione del bilancio di previsione o variazione dello stesso) sia a consuntivo”. </w:t>
      </w:r>
      <w:r w:rsidR="00E927F2" w:rsidRPr="00E772B8">
        <w:rPr>
          <w:rFonts w:ascii="Trebuchet MS" w:eastAsia="Arial" w:hAnsi="Trebuchet MS"/>
          <w:b/>
          <w:bCs/>
          <w:color w:val="000000"/>
          <w:sz w:val="18"/>
          <w:szCs w:val="18"/>
          <w:u w:val="single"/>
          <w:lang w:eastAsia="zh-CN"/>
        </w:rPr>
        <w:t>Con Pec del 18/08/2023</w:t>
      </w:r>
      <w:r w:rsidR="00E927F2" w:rsidRPr="00E772B8">
        <w:rPr>
          <w:rFonts w:ascii="Trebuchet MS" w:eastAsia="Arial" w:hAnsi="Trebuchet MS"/>
          <w:b/>
          <w:bCs/>
          <w:color w:val="000000"/>
          <w:sz w:val="18"/>
          <w:szCs w:val="18"/>
          <w:lang w:eastAsia="zh-CN"/>
        </w:rPr>
        <w:t xml:space="preserve"> è stata richiesta la trasmissione delle schede in parola.</w:t>
      </w:r>
    </w:p>
    <w:p w14:paraId="284A8669" w14:textId="35072486" w:rsidR="00E927F2" w:rsidRPr="00015CE7" w:rsidRDefault="00E927F2" w:rsidP="00015CE7">
      <w:pPr>
        <w:pStyle w:val="Paragrafoelenco"/>
        <w:ind w:firstLine="0"/>
        <w:rPr>
          <w:rFonts w:ascii="Trebuchet MS" w:hAnsi="Trebuchet MS"/>
          <w:i/>
          <w:iCs/>
          <w:sz w:val="18"/>
          <w:szCs w:val="18"/>
        </w:rPr>
      </w:pPr>
      <w:r w:rsidRPr="00F039D1">
        <w:rPr>
          <w:rFonts w:ascii="Trebuchet MS" w:eastAsia="Arial" w:hAnsi="Trebuchet MS"/>
          <w:b/>
          <w:bCs/>
          <w:color w:val="000000"/>
          <w:sz w:val="18"/>
          <w:szCs w:val="18"/>
          <w:lang w:eastAsia="zh-CN"/>
        </w:rPr>
        <w:t>L’Ente ha adempiuto alle superiori richieste</w:t>
      </w:r>
      <w:r w:rsidRPr="00E927F2">
        <w:rPr>
          <w:rFonts w:ascii="Trebuchet MS" w:eastAsia="Arial" w:hAnsi="Trebuchet MS"/>
          <w:color w:val="000000"/>
          <w:sz w:val="18"/>
          <w:szCs w:val="18"/>
          <w:lang w:eastAsia="zh-CN"/>
        </w:rPr>
        <w:t xml:space="preserve"> </w:t>
      </w:r>
      <w:r w:rsidRPr="00F039D1">
        <w:rPr>
          <w:rFonts w:ascii="Trebuchet MS" w:eastAsia="Arial" w:hAnsi="Trebuchet MS"/>
          <w:b/>
          <w:bCs/>
          <w:color w:val="000000"/>
          <w:sz w:val="18"/>
          <w:szCs w:val="18"/>
          <w:u w:val="single"/>
          <w:lang w:eastAsia="zh-CN"/>
        </w:rPr>
        <w:t>con nota protocollo n. 3513/2023 del 24-08-2023</w:t>
      </w:r>
      <w:r>
        <w:rPr>
          <w:rFonts w:ascii="Trebuchet MS" w:eastAsia="Arial" w:hAnsi="Trebuchet MS"/>
          <w:color w:val="000000"/>
          <w:sz w:val="18"/>
          <w:szCs w:val="18"/>
          <w:lang w:eastAsia="zh-CN"/>
        </w:rPr>
        <w:t xml:space="preserve"> e con </w:t>
      </w:r>
      <w:r w:rsidR="00F039D1">
        <w:rPr>
          <w:rFonts w:ascii="Trebuchet MS" w:eastAsia="Arial" w:hAnsi="Trebuchet MS"/>
          <w:color w:val="000000"/>
          <w:sz w:val="18"/>
          <w:szCs w:val="18"/>
          <w:lang w:eastAsia="zh-CN"/>
        </w:rPr>
        <w:t xml:space="preserve">successiva </w:t>
      </w:r>
      <w:r w:rsidRPr="00146963">
        <w:rPr>
          <w:rFonts w:ascii="Trebuchet MS" w:eastAsia="Arial" w:hAnsi="Trebuchet MS"/>
          <w:b/>
          <w:bCs/>
          <w:color w:val="000000"/>
          <w:sz w:val="18"/>
          <w:szCs w:val="18"/>
          <w:u w:val="single"/>
          <w:lang w:eastAsia="zh-CN"/>
        </w:rPr>
        <w:t xml:space="preserve">nota protocollo </w:t>
      </w:r>
      <w:r w:rsidR="00146963" w:rsidRPr="00146963">
        <w:rPr>
          <w:rFonts w:ascii="Trebuchet MS" w:eastAsia="Arial" w:hAnsi="Trebuchet MS"/>
          <w:b/>
          <w:bCs/>
          <w:color w:val="000000"/>
          <w:sz w:val="18"/>
          <w:szCs w:val="18"/>
          <w:u w:val="single"/>
          <w:lang w:eastAsia="zh-CN"/>
        </w:rPr>
        <w:t>4170/2023 del 06-09-2023</w:t>
      </w:r>
      <w:r w:rsidR="00B9194B">
        <w:rPr>
          <w:rFonts w:ascii="Trebuchet MS" w:eastAsia="Arial" w:hAnsi="Trebuchet MS"/>
          <w:b/>
          <w:bCs/>
          <w:color w:val="000000"/>
          <w:sz w:val="18"/>
          <w:szCs w:val="18"/>
          <w:u w:val="single"/>
          <w:lang w:eastAsia="zh-CN"/>
        </w:rPr>
        <w:t>;</w:t>
      </w:r>
    </w:p>
    <w:p w14:paraId="32571366" w14:textId="77777777" w:rsidR="007A1FB1" w:rsidRDefault="007A1FB1" w:rsidP="00134766">
      <w:pPr>
        <w:suppressAutoHyphens/>
        <w:ind w:firstLine="0"/>
        <w:rPr>
          <w:rFonts w:ascii="Trebuchet MS" w:eastAsia="Arial" w:hAnsi="Trebuchet MS"/>
          <w:color w:val="000000"/>
          <w:sz w:val="18"/>
          <w:szCs w:val="18"/>
          <w:lang w:eastAsia="zh-CN"/>
        </w:rPr>
      </w:pPr>
    </w:p>
    <w:p w14:paraId="14BCAD8B" w14:textId="77777777" w:rsidR="00E772B8" w:rsidRDefault="00E772B8" w:rsidP="00015CE7">
      <w:pPr>
        <w:pStyle w:val="Paragrafoelenco"/>
        <w:numPr>
          <w:ilvl w:val="0"/>
          <w:numId w:val="30"/>
        </w:numPr>
        <w:suppressAutoHyphens/>
        <w:rPr>
          <w:rFonts w:ascii="Trebuchet MS" w:eastAsia="Arial" w:hAnsi="Trebuchet MS"/>
          <w:color w:val="000000"/>
          <w:sz w:val="18"/>
          <w:szCs w:val="18"/>
          <w:lang w:eastAsia="zh-CN"/>
        </w:rPr>
      </w:pPr>
      <w:r w:rsidRPr="00E772B8">
        <w:rPr>
          <w:rFonts w:ascii="Trebuchet MS" w:eastAsia="Arial" w:hAnsi="Trebuchet MS"/>
          <w:b/>
          <w:bCs/>
          <w:color w:val="000000"/>
          <w:sz w:val="18"/>
          <w:szCs w:val="18"/>
          <w:u w:val="single"/>
          <w:lang w:eastAsia="zh-CN"/>
        </w:rPr>
        <w:t>nel</w:t>
      </w:r>
      <w:r w:rsidR="00E927F2" w:rsidRPr="00E772B8">
        <w:rPr>
          <w:rFonts w:ascii="Trebuchet MS" w:eastAsia="Arial" w:hAnsi="Trebuchet MS"/>
          <w:b/>
          <w:bCs/>
          <w:color w:val="000000"/>
          <w:sz w:val="18"/>
          <w:szCs w:val="18"/>
          <w:u w:val="single"/>
          <w:lang w:eastAsia="zh-CN"/>
        </w:rPr>
        <w:t>l’adunanza del 29/08/2023</w:t>
      </w:r>
      <w:r w:rsidR="00E927F2" w:rsidRPr="00015CE7">
        <w:rPr>
          <w:rFonts w:ascii="Trebuchet MS" w:eastAsia="Arial" w:hAnsi="Trebuchet MS"/>
          <w:color w:val="000000"/>
          <w:sz w:val="18"/>
          <w:szCs w:val="18"/>
          <w:lang w:eastAsia="zh-CN"/>
        </w:rPr>
        <w:t xml:space="preserve"> l’Organo di controllo oltre ad analizzare e vidimare le schede richieste</w:t>
      </w:r>
      <w:r w:rsidR="007A1FB1" w:rsidRPr="00015CE7">
        <w:rPr>
          <w:rFonts w:ascii="Trebuchet MS" w:eastAsia="Arial" w:hAnsi="Trebuchet MS"/>
          <w:color w:val="000000"/>
          <w:sz w:val="18"/>
          <w:szCs w:val="18"/>
          <w:lang w:eastAsia="zh-CN"/>
        </w:rPr>
        <w:t xml:space="preserve">, ha </w:t>
      </w:r>
      <w:r w:rsidR="004F06A2" w:rsidRPr="00015CE7">
        <w:rPr>
          <w:rFonts w:ascii="Trebuchet MS" w:eastAsia="Arial" w:hAnsi="Trebuchet MS"/>
          <w:color w:val="000000"/>
          <w:sz w:val="18"/>
          <w:szCs w:val="18"/>
          <w:lang w:eastAsia="zh-CN"/>
        </w:rPr>
        <w:t>esaminato</w:t>
      </w:r>
      <w:r w:rsidR="007A1FB1" w:rsidRPr="00015CE7">
        <w:rPr>
          <w:rFonts w:ascii="Trebuchet MS" w:eastAsia="Arial" w:hAnsi="Trebuchet MS"/>
          <w:color w:val="000000"/>
          <w:sz w:val="18"/>
          <w:szCs w:val="18"/>
          <w:lang w:eastAsia="zh-CN"/>
        </w:rPr>
        <w:t xml:space="preserve"> i chiarimenti e i documenti trasmessi in data 24/08/2023 ed infine ha continuato la propria attività di analisi del bilancio di previsione 2023-2025. Da</w:t>
      </w:r>
      <w:r w:rsidR="004F06A2" w:rsidRPr="00015CE7">
        <w:rPr>
          <w:rFonts w:ascii="Trebuchet MS" w:eastAsia="Arial" w:hAnsi="Trebuchet MS"/>
          <w:color w:val="000000"/>
          <w:sz w:val="18"/>
          <w:szCs w:val="18"/>
          <w:lang w:eastAsia="zh-CN"/>
        </w:rPr>
        <w:t xml:space="preserve"> quest’ultima è emersa la necessità di acquisire ulteriore documentazione. </w:t>
      </w:r>
    </w:p>
    <w:p w14:paraId="422BB3FF" w14:textId="77777777" w:rsidR="00E772B8" w:rsidRDefault="004F06A2" w:rsidP="00E772B8">
      <w:pPr>
        <w:pStyle w:val="Paragrafoelenco"/>
        <w:suppressAutoHyphens/>
        <w:ind w:firstLine="0"/>
        <w:rPr>
          <w:rFonts w:ascii="Trebuchet MS" w:eastAsia="Arial" w:hAnsi="Trebuchet MS"/>
          <w:color w:val="000000"/>
          <w:sz w:val="18"/>
          <w:szCs w:val="18"/>
          <w:lang w:eastAsia="zh-CN"/>
        </w:rPr>
      </w:pPr>
      <w:r w:rsidRPr="00015CE7">
        <w:rPr>
          <w:rFonts w:ascii="Trebuchet MS" w:eastAsia="Arial" w:hAnsi="Trebuchet MS"/>
          <w:color w:val="000000"/>
          <w:sz w:val="18"/>
          <w:szCs w:val="18"/>
          <w:lang w:eastAsia="zh-CN"/>
        </w:rPr>
        <w:t xml:space="preserve">Nello specifico </w:t>
      </w:r>
      <w:r w:rsidRPr="00E772B8">
        <w:rPr>
          <w:rFonts w:ascii="Trebuchet MS" w:eastAsia="Arial" w:hAnsi="Trebuchet MS"/>
          <w:b/>
          <w:bCs/>
          <w:color w:val="000000"/>
          <w:sz w:val="18"/>
          <w:szCs w:val="18"/>
          <w:u w:val="single"/>
          <w:lang w:eastAsia="zh-CN"/>
        </w:rPr>
        <w:t>con PEC del 30/08/2023</w:t>
      </w:r>
      <w:r w:rsidRPr="00015CE7">
        <w:rPr>
          <w:rFonts w:ascii="Trebuchet MS" w:eastAsia="Arial" w:hAnsi="Trebuchet MS"/>
          <w:color w:val="000000"/>
          <w:sz w:val="18"/>
          <w:szCs w:val="18"/>
          <w:lang w:eastAsia="zh-CN"/>
        </w:rPr>
        <w:t xml:space="preserve"> l’Organo di controllo </w:t>
      </w:r>
      <w:r w:rsidR="00E772B8">
        <w:rPr>
          <w:rFonts w:ascii="Trebuchet MS" w:eastAsia="Arial" w:hAnsi="Trebuchet MS"/>
          <w:color w:val="000000"/>
          <w:sz w:val="18"/>
          <w:szCs w:val="18"/>
          <w:lang w:eastAsia="zh-CN"/>
        </w:rPr>
        <w:t>ha richiesto</w:t>
      </w:r>
      <w:r w:rsidRPr="00015CE7">
        <w:rPr>
          <w:rFonts w:ascii="Trebuchet MS" w:eastAsia="Arial" w:hAnsi="Trebuchet MS"/>
          <w:color w:val="000000"/>
          <w:sz w:val="18"/>
          <w:szCs w:val="18"/>
          <w:lang w:eastAsia="zh-CN"/>
        </w:rPr>
        <w:t xml:space="preserve"> i seguenti documenti non presenti tra gli allegati al bilancio di previsione:</w:t>
      </w:r>
    </w:p>
    <w:p w14:paraId="589A4783" w14:textId="31B64B60" w:rsidR="00E772B8" w:rsidRDefault="00E772B8" w:rsidP="00E772B8">
      <w:pPr>
        <w:pStyle w:val="Paragrafoelenco"/>
        <w:numPr>
          <w:ilvl w:val="0"/>
          <w:numId w:val="32"/>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indicatori di bilancio;</w:t>
      </w:r>
    </w:p>
    <w:p w14:paraId="7B300855" w14:textId="77777777" w:rsidR="00E772B8" w:rsidRDefault="00E772B8" w:rsidP="00E772B8">
      <w:pPr>
        <w:pStyle w:val="Paragrafoelenco"/>
        <w:numPr>
          <w:ilvl w:val="0"/>
          <w:numId w:val="32"/>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allegati a1) a2) e a3) che espongono le quote del risultato di amministrazione presunto accantonate/vincolate/destinate a investimenti;</w:t>
      </w:r>
    </w:p>
    <w:p w14:paraId="255404A5" w14:textId="77777777" w:rsidR="00E772B8" w:rsidRDefault="00E772B8" w:rsidP="00E772B8">
      <w:pPr>
        <w:pStyle w:val="Paragrafoelenco"/>
        <w:numPr>
          <w:ilvl w:val="0"/>
          <w:numId w:val="32"/>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attestazione dal quale si evince l’assenza di contenzioni in essere;</w:t>
      </w:r>
    </w:p>
    <w:p w14:paraId="358DA236" w14:textId="2F7B395A" w:rsidR="00E772B8" w:rsidRPr="00E772B8" w:rsidRDefault="00E772B8" w:rsidP="00E772B8">
      <w:pPr>
        <w:pStyle w:val="Paragrafoelenco"/>
        <w:numPr>
          <w:ilvl w:val="0"/>
          <w:numId w:val="32"/>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perfezionare la nota integrativa (anche con una relazione a parte a perfezionamento della stessa) con un’informativa sulla previsione del debito fuori bilancio di € 27.000.</w:t>
      </w:r>
    </w:p>
    <w:p w14:paraId="6652196A" w14:textId="77777777" w:rsidR="00E772B8" w:rsidRDefault="00E772B8" w:rsidP="00E772B8">
      <w:pPr>
        <w:suppressAutoHyphens/>
        <w:ind w:firstLine="708"/>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 xml:space="preserve">Infine, l’Organo di controllo </w:t>
      </w:r>
      <w:r>
        <w:rPr>
          <w:rFonts w:ascii="Trebuchet MS" w:eastAsia="Arial" w:hAnsi="Trebuchet MS"/>
          <w:color w:val="000000"/>
          <w:sz w:val="18"/>
          <w:szCs w:val="18"/>
          <w:lang w:eastAsia="zh-CN"/>
        </w:rPr>
        <w:t>ha chiesto</w:t>
      </w:r>
      <w:r w:rsidRPr="00E772B8">
        <w:rPr>
          <w:rFonts w:ascii="Trebuchet MS" w:eastAsia="Arial" w:hAnsi="Trebuchet MS"/>
          <w:color w:val="000000"/>
          <w:sz w:val="18"/>
          <w:szCs w:val="18"/>
          <w:lang w:eastAsia="zh-CN"/>
        </w:rPr>
        <w:t xml:space="preserve"> chiarimenti in merito a quanto di seguito specificato:</w:t>
      </w:r>
    </w:p>
    <w:p w14:paraId="3FDDBB1D" w14:textId="386028CB" w:rsidR="00E772B8" w:rsidRPr="00E772B8" w:rsidRDefault="00E772B8" w:rsidP="00E772B8">
      <w:pPr>
        <w:pStyle w:val="Paragrafoelenco"/>
        <w:numPr>
          <w:ilvl w:val="0"/>
          <w:numId w:val="33"/>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 xml:space="preserve">nella sezione 2 della nota integrativa, in corrispondenza del calcolo dell’avanzo di amministrazione presunto con il metodo finanziario, questo Collegio ha rilevato che il dato dei residui attivi e passivi non è aggiornato al riaccertamento dei residui su cui questo Organo ha espresso e trasmesso il proprio parere di competenza precedentemente all’invio del bilancio di previsione 2023-2025; </w:t>
      </w:r>
    </w:p>
    <w:p w14:paraId="5F687B8C" w14:textId="77777777" w:rsidR="00E772B8" w:rsidRDefault="00E772B8" w:rsidP="00E772B8">
      <w:pPr>
        <w:pStyle w:val="Paragrafoelenco"/>
        <w:numPr>
          <w:ilvl w:val="0"/>
          <w:numId w:val="33"/>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 xml:space="preserve">nella nota integrativa viene evidenziato l’utilizzo dell’avanzo di amministrazione presunto nel bilancio di previsione. Relativamente a quest’ultimo giova segnalare che il D.Lgs 118/2011 pone dei limiti sul suo utilizzo in sede di bilancio previsionale in particolare se lo stesso non risulta accertato e verificato con l’approvazione del rendiconto dell’esercizio precedente (2022).  </w:t>
      </w:r>
    </w:p>
    <w:p w14:paraId="02DA8CAD" w14:textId="1C8CAE26" w:rsidR="00F039D1" w:rsidRDefault="006A19D0" w:rsidP="00477CEA">
      <w:pPr>
        <w:suppressAutoHyphens/>
        <w:ind w:firstLine="708"/>
        <w:rPr>
          <w:rFonts w:ascii="Trebuchet MS" w:eastAsia="Arial" w:hAnsi="Trebuchet MS"/>
          <w:color w:val="000000"/>
          <w:sz w:val="18"/>
          <w:szCs w:val="18"/>
          <w:lang w:eastAsia="zh-CN"/>
        </w:rPr>
      </w:pPr>
      <w:r w:rsidRPr="00F039D1">
        <w:rPr>
          <w:rFonts w:ascii="Trebuchet MS" w:eastAsia="Arial" w:hAnsi="Trebuchet MS"/>
          <w:b/>
          <w:bCs/>
          <w:color w:val="000000"/>
          <w:sz w:val="18"/>
          <w:szCs w:val="18"/>
          <w:lang w:eastAsia="zh-CN"/>
        </w:rPr>
        <w:t>L’Ente ha adempiuto alle superiori richieste</w:t>
      </w:r>
      <w:r w:rsidRPr="00E772B8">
        <w:rPr>
          <w:rFonts w:ascii="Trebuchet MS" w:eastAsia="Arial" w:hAnsi="Trebuchet MS"/>
          <w:color w:val="000000"/>
          <w:sz w:val="18"/>
          <w:szCs w:val="18"/>
          <w:lang w:eastAsia="zh-CN"/>
        </w:rPr>
        <w:t xml:space="preserve"> con </w:t>
      </w:r>
      <w:r w:rsidRPr="00F039D1">
        <w:rPr>
          <w:rFonts w:ascii="Trebuchet MS" w:eastAsia="Arial" w:hAnsi="Trebuchet MS"/>
          <w:b/>
          <w:bCs/>
          <w:color w:val="000000"/>
          <w:sz w:val="18"/>
          <w:szCs w:val="18"/>
          <w:u w:val="single"/>
          <w:lang w:eastAsia="zh-CN"/>
        </w:rPr>
        <w:t xml:space="preserve">nota protocollo </w:t>
      </w:r>
      <w:r w:rsidR="00F039D1" w:rsidRPr="00F039D1">
        <w:rPr>
          <w:rFonts w:ascii="Trebuchet MS" w:eastAsia="Arial" w:hAnsi="Trebuchet MS"/>
          <w:b/>
          <w:bCs/>
          <w:color w:val="000000"/>
          <w:sz w:val="18"/>
          <w:szCs w:val="18"/>
          <w:u w:val="single"/>
          <w:lang w:eastAsia="zh-CN"/>
        </w:rPr>
        <w:t>n. 4076/2023 del 05-09-2023</w:t>
      </w:r>
    </w:p>
    <w:p w14:paraId="43FA9C27" w14:textId="15537236" w:rsidR="007D762E" w:rsidRPr="00E772B8" w:rsidRDefault="007D762E" w:rsidP="00E772B8">
      <w:pPr>
        <w:suppressAutoHyphens/>
        <w:ind w:left="708" w:firstLine="0"/>
        <w:rPr>
          <w:rFonts w:ascii="Trebuchet MS" w:eastAsia="Arial" w:hAnsi="Trebuchet MS"/>
          <w:color w:val="000000"/>
          <w:sz w:val="18"/>
          <w:szCs w:val="18"/>
          <w:lang w:eastAsia="zh-CN"/>
        </w:rPr>
      </w:pPr>
    </w:p>
    <w:p w14:paraId="62308263" w14:textId="1AF5E93A" w:rsidR="00134766" w:rsidRPr="00A42154" w:rsidRDefault="00134766" w:rsidP="00134766">
      <w:pPr>
        <w:suppressAutoHyphens/>
        <w:ind w:firstLine="0"/>
        <w:rPr>
          <w:rFonts w:ascii="Trebuchet MS" w:eastAsia="Arial" w:hAnsi="Trebuchet MS"/>
          <w:color w:val="000000"/>
          <w:sz w:val="18"/>
          <w:szCs w:val="18"/>
          <w:lang w:eastAsia="zh-CN"/>
        </w:rPr>
      </w:pPr>
      <w:r w:rsidRPr="002C08A2">
        <w:rPr>
          <w:rFonts w:ascii="Trebuchet MS" w:eastAsia="Arial" w:hAnsi="Trebuchet MS"/>
          <w:color w:val="000000"/>
          <w:sz w:val="18"/>
          <w:szCs w:val="18"/>
          <w:lang w:eastAsia="zh-CN"/>
        </w:rPr>
        <w:t xml:space="preserve">Il Collegio nelle varie fasi di esame del predetto elaborato contabile è stato assistito, anche mediante contatto telefonico </w:t>
      </w:r>
      <w:r w:rsidR="005C1879" w:rsidRPr="002C08A2">
        <w:rPr>
          <w:rFonts w:ascii="Trebuchet MS" w:eastAsia="Arial" w:hAnsi="Trebuchet MS"/>
          <w:color w:val="000000"/>
          <w:sz w:val="18"/>
          <w:szCs w:val="18"/>
          <w:lang w:eastAsia="zh-CN"/>
        </w:rPr>
        <w:t>e riunioni telematiche</w:t>
      </w:r>
      <w:r w:rsidR="002C08A2" w:rsidRPr="002C08A2">
        <w:rPr>
          <w:rFonts w:ascii="Trebuchet MS" w:eastAsia="Arial" w:hAnsi="Trebuchet MS"/>
          <w:color w:val="000000"/>
          <w:sz w:val="18"/>
          <w:szCs w:val="18"/>
          <w:lang w:eastAsia="zh-CN"/>
        </w:rPr>
        <w:t xml:space="preserve">, dal Direttore Dott. Filippo Fiammetta, dal Funzionario Direttivo Ing. Graziella Bonomo e </w:t>
      </w:r>
      <w:r w:rsidRPr="002C08A2">
        <w:rPr>
          <w:rFonts w:ascii="Trebuchet MS" w:eastAsia="Arial" w:hAnsi="Trebuchet MS"/>
          <w:color w:val="000000"/>
          <w:sz w:val="18"/>
          <w:szCs w:val="18"/>
          <w:lang w:eastAsia="zh-CN"/>
        </w:rPr>
        <w:t>dal consulente fiscale e contabile Dott.</w:t>
      </w:r>
      <w:r w:rsidR="00E772B8" w:rsidRPr="002C08A2">
        <w:rPr>
          <w:rFonts w:ascii="Trebuchet MS" w:eastAsia="Arial" w:hAnsi="Trebuchet MS"/>
          <w:color w:val="000000"/>
          <w:sz w:val="18"/>
          <w:szCs w:val="18"/>
          <w:lang w:eastAsia="zh-CN"/>
        </w:rPr>
        <w:t xml:space="preserve"> Antonio Scaglione</w:t>
      </w:r>
      <w:r w:rsidRPr="002C08A2">
        <w:rPr>
          <w:rFonts w:ascii="Trebuchet MS" w:eastAsia="Arial" w:hAnsi="Trebuchet MS"/>
          <w:color w:val="000000"/>
          <w:sz w:val="18"/>
          <w:szCs w:val="18"/>
          <w:lang w:eastAsia="zh-CN"/>
        </w:rPr>
        <w:t>, allo scopo di fornire tutti gli elementi informativi necessari per la redazione del prescritto parere.</w:t>
      </w:r>
      <w:r w:rsidRPr="00A42154">
        <w:rPr>
          <w:rFonts w:ascii="Trebuchet MS" w:eastAsia="Arial" w:hAnsi="Trebuchet MS"/>
          <w:color w:val="000000"/>
          <w:sz w:val="18"/>
          <w:szCs w:val="18"/>
          <w:lang w:eastAsia="zh-CN"/>
        </w:rPr>
        <w:t xml:space="preserve">  </w:t>
      </w:r>
    </w:p>
    <w:p w14:paraId="29D8DA7D" w14:textId="77777777" w:rsidR="002C08A2" w:rsidRDefault="002C08A2" w:rsidP="00CB4B91">
      <w:pPr>
        <w:ind w:firstLine="0"/>
        <w:rPr>
          <w:rFonts w:ascii="Trebuchet MS" w:eastAsia="Arial" w:hAnsi="Trebuchet MS"/>
          <w:color w:val="000000"/>
          <w:sz w:val="18"/>
          <w:szCs w:val="18"/>
          <w:lang w:eastAsia="zh-CN"/>
        </w:rPr>
      </w:pPr>
    </w:p>
    <w:p w14:paraId="6C286B50" w14:textId="4F7CC122" w:rsidR="00CB4B91" w:rsidRPr="00A42154" w:rsidRDefault="00CB4B91" w:rsidP="00CB4B91">
      <w:pPr>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Il Collegio passa</w:t>
      </w:r>
      <w:r w:rsidR="002C08A2">
        <w:rPr>
          <w:rFonts w:ascii="Trebuchet MS" w:eastAsia="Arial" w:hAnsi="Trebuchet MS"/>
          <w:color w:val="000000"/>
          <w:sz w:val="18"/>
          <w:szCs w:val="18"/>
          <w:lang w:eastAsia="zh-CN"/>
        </w:rPr>
        <w:t xml:space="preserve"> dunque</w:t>
      </w:r>
      <w:r w:rsidRPr="00A42154">
        <w:rPr>
          <w:rFonts w:ascii="Trebuchet MS" w:eastAsia="Arial" w:hAnsi="Trebuchet MS"/>
          <w:color w:val="000000"/>
          <w:sz w:val="18"/>
          <w:szCs w:val="18"/>
          <w:lang w:eastAsia="zh-CN"/>
        </w:rPr>
        <w:t xml:space="preserve"> all'esame del precitato documento e, dopo aver acquisito ogni utile notizia al riguardo ed aver effettuato le opportune verifiche, redige la relazione </w:t>
      </w:r>
      <w:r w:rsidR="00DF0E1A">
        <w:rPr>
          <w:rFonts w:ascii="Trebuchet MS" w:eastAsia="Arial" w:hAnsi="Trebuchet MS"/>
          <w:color w:val="000000"/>
          <w:sz w:val="18"/>
          <w:szCs w:val="18"/>
          <w:lang w:eastAsia="zh-CN"/>
        </w:rPr>
        <w:t xml:space="preserve">quale parere sulla proposta di bilancio di previsione </w:t>
      </w:r>
      <w:r w:rsidR="00A91AE4">
        <w:rPr>
          <w:rFonts w:ascii="Trebuchet MS" w:hAnsi="Trebuchet MS"/>
          <w:sz w:val="18"/>
          <w:szCs w:val="18"/>
        </w:rPr>
        <w:t xml:space="preserve">2023-2025 </w:t>
      </w:r>
      <w:r w:rsidRPr="00A42154">
        <w:rPr>
          <w:rFonts w:ascii="Trebuchet MS" w:eastAsia="Arial" w:hAnsi="Trebuchet MS"/>
          <w:color w:val="000000"/>
          <w:sz w:val="18"/>
          <w:szCs w:val="18"/>
          <w:lang w:eastAsia="zh-CN"/>
        </w:rPr>
        <w:t>che viene allegata al presente verbale e ne costituisce parte integrante</w:t>
      </w:r>
      <w:r w:rsidR="00DF0E1A">
        <w:rPr>
          <w:rFonts w:ascii="Trebuchet MS" w:eastAsia="Arial" w:hAnsi="Trebuchet MS"/>
          <w:color w:val="000000"/>
          <w:sz w:val="18"/>
          <w:szCs w:val="18"/>
          <w:lang w:eastAsia="zh-CN"/>
        </w:rPr>
        <w:t xml:space="preserve"> e sostanziale</w:t>
      </w:r>
      <w:r w:rsidRPr="00A42154">
        <w:rPr>
          <w:rFonts w:ascii="Trebuchet MS" w:eastAsia="Arial" w:hAnsi="Trebuchet MS"/>
          <w:color w:val="000000"/>
          <w:sz w:val="18"/>
          <w:szCs w:val="18"/>
          <w:lang w:eastAsia="zh-CN"/>
        </w:rPr>
        <w:t xml:space="preserve"> (Allegato 1).</w:t>
      </w:r>
    </w:p>
    <w:p w14:paraId="65A9DCB6" w14:textId="22E3DD56" w:rsidR="00CB4B91" w:rsidRPr="00A42154" w:rsidRDefault="00CB4B91" w:rsidP="00CB4B91">
      <w:pPr>
        <w:ind w:firstLine="0"/>
        <w:rPr>
          <w:rFonts w:ascii="Trebuchet MS" w:eastAsia="Arial" w:hAnsi="Trebuchet MS" w:cs="Arial"/>
          <w:color w:val="000000"/>
          <w:sz w:val="18"/>
          <w:szCs w:val="18"/>
          <w:lang w:eastAsia="zh-CN"/>
        </w:rPr>
      </w:pPr>
      <w:r w:rsidRPr="00A42154">
        <w:rPr>
          <w:rFonts w:ascii="Trebuchet MS" w:eastAsia="Arial" w:hAnsi="Trebuchet MS"/>
          <w:color w:val="000000"/>
          <w:sz w:val="18"/>
          <w:szCs w:val="18"/>
          <w:lang w:eastAsia="zh-CN"/>
        </w:rPr>
        <w:t>Il Collegio rammenta, infine, che la delibera di approvazione del bilancio in questione, completo degli allegati</w:t>
      </w:r>
      <w:r w:rsidR="001E5180">
        <w:rPr>
          <w:rFonts w:ascii="Trebuchet MS" w:eastAsia="Arial" w:hAnsi="Trebuchet MS"/>
          <w:color w:val="000000"/>
          <w:sz w:val="18"/>
          <w:szCs w:val="18"/>
          <w:lang w:eastAsia="zh-CN"/>
        </w:rPr>
        <w:t xml:space="preserve"> e del prescritto parere dell’organo di controllo</w:t>
      </w:r>
      <w:r w:rsidRPr="00A42154">
        <w:rPr>
          <w:rFonts w:ascii="Trebuchet MS" w:eastAsia="Arial" w:hAnsi="Trebuchet MS"/>
          <w:color w:val="000000"/>
          <w:sz w:val="18"/>
          <w:szCs w:val="18"/>
          <w:lang w:eastAsia="zh-CN"/>
        </w:rPr>
        <w:t xml:space="preserve">, dovrà essere trasmesso </w:t>
      </w:r>
      <w:r w:rsidR="001E5180">
        <w:rPr>
          <w:rFonts w:ascii="Trebuchet MS" w:eastAsia="Arial" w:hAnsi="Trebuchet MS"/>
          <w:color w:val="000000"/>
          <w:sz w:val="18"/>
          <w:szCs w:val="18"/>
          <w:lang w:eastAsia="zh-CN"/>
        </w:rPr>
        <w:t>all’Assessorato competente</w:t>
      </w:r>
      <w:r w:rsidR="00A91AE4">
        <w:rPr>
          <w:rFonts w:ascii="Trebuchet MS" w:eastAsia="Arial" w:hAnsi="Trebuchet MS"/>
          <w:color w:val="000000"/>
          <w:sz w:val="18"/>
          <w:szCs w:val="18"/>
          <w:lang w:eastAsia="zh-CN"/>
        </w:rPr>
        <w:t>,</w:t>
      </w:r>
      <w:r w:rsidR="00A91AE4">
        <w:rPr>
          <w:rFonts w:ascii="Trebuchet MS" w:eastAsia="Arial" w:hAnsi="Trebuchet MS" w:cs="Arial"/>
          <w:color w:val="000000"/>
          <w:sz w:val="18"/>
          <w:szCs w:val="18"/>
          <w:lang w:eastAsia="zh-CN"/>
        </w:rPr>
        <w:t xml:space="preserve"> anche in considerazione del parere espresso da parte di questo Collegio</w:t>
      </w:r>
      <w:r w:rsidR="00B9194B">
        <w:rPr>
          <w:rFonts w:ascii="Trebuchet MS" w:eastAsia="Arial" w:hAnsi="Trebuchet MS" w:cs="Arial"/>
          <w:color w:val="000000"/>
          <w:sz w:val="18"/>
          <w:szCs w:val="18"/>
          <w:lang w:eastAsia="zh-CN"/>
        </w:rPr>
        <w:t>.</w:t>
      </w:r>
    </w:p>
    <w:p w14:paraId="4F08153D" w14:textId="77777777" w:rsidR="00DF0E1A" w:rsidRDefault="00DF0E1A" w:rsidP="00CB4B91">
      <w:pPr>
        <w:ind w:firstLine="0"/>
        <w:rPr>
          <w:rFonts w:ascii="Trebuchet MS" w:eastAsia="Calibri" w:hAnsi="Trebuchet MS"/>
          <w:color w:val="000000"/>
          <w:sz w:val="18"/>
          <w:szCs w:val="18"/>
        </w:rPr>
      </w:pPr>
    </w:p>
    <w:p w14:paraId="40852DAD" w14:textId="199DD451" w:rsidR="00CB4B91" w:rsidRPr="00A42154" w:rsidRDefault="00CB4B91" w:rsidP="00CB4B91">
      <w:pPr>
        <w:ind w:firstLine="0"/>
        <w:rPr>
          <w:rFonts w:ascii="Trebuchet MS" w:eastAsia="Calibri" w:hAnsi="Trebuchet MS"/>
          <w:color w:val="000000"/>
          <w:sz w:val="18"/>
          <w:szCs w:val="18"/>
        </w:rPr>
      </w:pPr>
      <w:r w:rsidRPr="00A42154">
        <w:rPr>
          <w:rFonts w:ascii="Trebuchet MS" w:eastAsia="Calibri" w:hAnsi="Trebuchet MS"/>
          <w:color w:val="000000"/>
          <w:sz w:val="18"/>
          <w:szCs w:val="18"/>
        </w:rPr>
        <w:t xml:space="preserve">Non essendovi altre questioni da trattare, la riunione termina alle ore </w:t>
      </w:r>
      <w:r w:rsidR="002C08A2">
        <w:rPr>
          <w:rFonts w:ascii="Trebuchet MS" w:eastAsia="Arial" w:hAnsi="Trebuchet MS"/>
          <w:color w:val="000000"/>
          <w:sz w:val="18"/>
          <w:szCs w:val="18"/>
          <w:lang w:eastAsia="zh-CN"/>
        </w:rPr>
        <w:t>13</w:t>
      </w:r>
      <w:r w:rsidR="001E5180">
        <w:rPr>
          <w:rFonts w:ascii="Trebuchet MS" w:eastAsia="Arial" w:hAnsi="Trebuchet MS"/>
          <w:color w:val="000000"/>
          <w:sz w:val="18"/>
          <w:szCs w:val="18"/>
          <w:lang w:eastAsia="zh-CN"/>
        </w:rPr>
        <w:t>:</w:t>
      </w:r>
      <w:r w:rsidR="004F32FF">
        <w:rPr>
          <w:rFonts w:ascii="Trebuchet MS" w:eastAsia="Arial" w:hAnsi="Trebuchet MS"/>
          <w:color w:val="000000"/>
          <w:sz w:val="18"/>
          <w:szCs w:val="18"/>
          <w:lang w:eastAsia="zh-CN"/>
        </w:rPr>
        <w:t>50</w:t>
      </w:r>
      <w:r w:rsidRPr="00A42154">
        <w:rPr>
          <w:rFonts w:ascii="Trebuchet MS" w:eastAsia="Calibri" w:hAnsi="Trebuchet MS"/>
          <w:color w:val="000000"/>
          <w:sz w:val="18"/>
          <w:szCs w:val="18"/>
        </w:rPr>
        <w:t xml:space="preserve"> previa stesura del presente verbale, che viene successivamente inserito nell’apposito registro.</w:t>
      </w:r>
    </w:p>
    <w:p w14:paraId="44AFF409" w14:textId="77777777" w:rsidR="00CB4B91" w:rsidRDefault="00CB4B91" w:rsidP="00CB4B91">
      <w:pPr>
        <w:spacing w:after="0"/>
        <w:ind w:firstLine="0"/>
        <w:rPr>
          <w:rFonts w:ascii="Trebuchet MS" w:hAnsi="Trebuchet MS"/>
          <w:sz w:val="18"/>
          <w:szCs w:val="18"/>
        </w:rPr>
      </w:pPr>
      <w:r w:rsidRPr="00A42154">
        <w:rPr>
          <w:rFonts w:ascii="Trebuchet MS" w:hAnsi="Trebuchet MS"/>
          <w:sz w:val="18"/>
          <w:szCs w:val="18"/>
        </w:rPr>
        <w:t>Letto, confermato e sottoscritto.</w:t>
      </w:r>
    </w:p>
    <w:p w14:paraId="368BB674" w14:textId="77777777" w:rsidR="001E5180" w:rsidRDefault="001E5180" w:rsidP="001E5180">
      <w:pPr>
        <w:overflowPunct w:val="0"/>
        <w:autoSpaceDE w:val="0"/>
        <w:autoSpaceDN w:val="0"/>
        <w:adjustRightInd w:val="0"/>
        <w:ind w:firstLine="0"/>
        <w:textAlignment w:val="baseline"/>
        <w:rPr>
          <w:rFonts w:ascii="Trebuchet MS" w:hAnsi="Trebuchet MS"/>
          <w:b/>
          <w:sz w:val="18"/>
          <w:szCs w:val="18"/>
        </w:rPr>
      </w:pPr>
    </w:p>
    <w:p w14:paraId="09B5CAA2" w14:textId="168CE722" w:rsidR="001E5180" w:rsidRPr="00A42154" w:rsidRDefault="001E5180" w:rsidP="001E5180">
      <w:pPr>
        <w:overflowPunct w:val="0"/>
        <w:autoSpaceDE w:val="0"/>
        <w:autoSpaceDN w:val="0"/>
        <w:adjustRightInd w:val="0"/>
        <w:ind w:firstLine="0"/>
        <w:textAlignment w:val="baseline"/>
        <w:rPr>
          <w:rFonts w:ascii="Trebuchet MS" w:hAnsi="Trebuchet MS"/>
          <w:b/>
          <w:sz w:val="18"/>
          <w:szCs w:val="18"/>
        </w:rPr>
      </w:pPr>
      <w:r w:rsidRPr="00A42154">
        <w:rPr>
          <w:rFonts w:ascii="Trebuchet MS" w:hAnsi="Trebuchet MS"/>
          <w:b/>
          <w:sz w:val="18"/>
          <w:szCs w:val="18"/>
        </w:rPr>
        <w:t>Il Collegio dei Revisori dei conti</w:t>
      </w:r>
    </w:p>
    <w:p w14:paraId="5AEE6E29" w14:textId="6D389942" w:rsidR="001E5180" w:rsidRPr="00A42154" w:rsidRDefault="001E5180" w:rsidP="001E5180">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Silvestro Saladdino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(Presidente)    </w:t>
      </w:r>
    </w:p>
    <w:p w14:paraId="08050885" w14:textId="77777777" w:rsidR="001E5180" w:rsidRPr="00A42154" w:rsidRDefault="001E5180" w:rsidP="001E5180">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.ssa Maria Maddalena La Placa</w:t>
      </w:r>
      <w:r w:rsidRPr="00A42154">
        <w:rPr>
          <w:rFonts w:ascii="Trebuchet MS" w:hAnsi="Trebuchet MS"/>
          <w:sz w:val="18"/>
          <w:szCs w:val="18"/>
        </w:rPr>
        <w:t xml:space="preserve"> </w:t>
      </w:r>
      <w:r>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057AAA7D" w14:textId="77777777" w:rsidR="00D92BE1" w:rsidRDefault="001E5180" w:rsidP="00D92BE1">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Giuseppe Antonino Provenzano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37905CCA" w14:textId="77777777" w:rsidR="00061518" w:rsidRDefault="00061518" w:rsidP="00D92BE1">
      <w:pPr>
        <w:tabs>
          <w:tab w:val="left" w:pos="5103"/>
        </w:tabs>
        <w:ind w:firstLine="0"/>
        <w:rPr>
          <w:rFonts w:ascii="Trebuchet MS" w:hAnsi="Trebuchet MS"/>
          <w:b/>
          <w:bCs/>
          <w:kern w:val="28"/>
          <w:sz w:val="18"/>
          <w:szCs w:val="18"/>
        </w:rPr>
      </w:pPr>
    </w:p>
    <w:p w14:paraId="356200A0" w14:textId="77777777" w:rsidR="00061518" w:rsidRDefault="00061518" w:rsidP="00D92BE1">
      <w:pPr>
        <w:tabs>
          <w:tab w:val="left" w:pos="5103"/>
        </w:tabs>
        <w:ind w:firstLine="0"/>
        <w:rPr>
          <w:rFonts w:ascii="Trebuchet MS" w:hAnsi="Trebuchet MS"/>
          <w:b/>
          <w:bCs/>
          <w:kern w:val="28"/>
          <w:sz w:val="18"/>
          <w:szCs w:val="18"/>
        </w:rPr>
      </w:pPr>
    </w:p>
    <w:p w14:paraId="32694151" w14:textId="77777777" w:rsidR="00061518" w:rsidRDefault="00061518" w:rsidP="00D92BE1">
      <w:pPr>
        <w:tabs>
          <w:tab w:val="left" w:pos="5103"/>
        </w:tabs>
        <w:ind w:firstLine="0"/>
        <w:rPr>
          <w:rFonts w:ascii="Trebuchet MS" w:hAnsi="Trebuchet MS"/>
          <w:b/>
          <w:bCs/>
          <w:kern w:val="28"/>
          <w:sz w:val="18"/>
          <w:szCs w:val="18"/>
        </w:rPr>
      </w:pPr>
    </w:p>
    <w:p w14:paraId="71C16FB7" w14:textId="77777777" w:rsidR="00061518" w:rsidRDefault="00061518" w:rsidP="00D92BE1">
      <w:pPr>
        <w:tabs>
          <w:tab w:val="left" w:pos="5103"/>
        </w:tabs>
        <w:ind w:firstLine="0"/>
        <w:rPr>
          <w:rFonts w:ascii="Trebuchet MS" w:hAnsi="Trebuchet MS"/>
          <w:b/>
          <w:bCs/>
          <w:kern w:val="28"/>
          <w:sz w:val="18"/>
          <w:szCs w:val="18"/>
        </w:rPr>
      </w:pPr>
    </w:p>
    <w:p w14:paraId="6A63A64D" w14:textId="77777777" w:rsidR="00061518" w:rsidRDefault="00061518" w:rsidP="00D92BE1">
      <w:pPr>
        <w:tabs>
          <w:tab w:val="left" w:pos="5103"/>
        </w:tabs>
        <w:ind w:firstLine="0"/>
        <w:rPr>
          <w:rFonts w:ascii="Trebuchet MS" w:hAnsi="Trebuchet MS"/>
          <w:b/>
          <w:bCs/>
          <w:kern w:val="28"/>
          <w:sz w:val="18"/>
          <w:szCs w:val="18"/>
        </w:rPr>
      </w:pPr>
    </w:p>
    <w:p w14:paraId="0873887C" w14:textId="77777777" w:rsidR="00061518" w:rsidRDefault="00061518" w:rsidP="00D92BE1">
      <w:pPr>
        <w:tabs>
          <w:tab w:val="left" w:pos="5103"/>
        </w:tabs>
        <w:ind w:firstLine="0"/>
        <w:rPr>
          <w:rFonts w:ascii="Trebuchet MS" w:hAnsi="Trebuchet MS"/>
          <w:b/>
          <w:bCs/>
          <w:kern w:val="28"/>
          <w:sz w:val="18"/>
          <w:szCs w:val="18"/>
        </w:rPr>
      </w:pPr>
    </w:p>
    <w:p w14:paraId="74E674CE" w14:textId="77777777" w:rsidR="006F147E" w:rsidRDefault="006F147E" w:rsidP="00D92BE1">
      <w:pPr>
        <w:tabs>
          <w:tab w:val="left" w:pos="5103"/>
        </w:tabs>
        <w:ind w:firstLine="0"/>
        <w:rPr>
          <w:rFonts w:ascii="Trebuchet MS" w:hAnsi="Trebuchet MS"/>
          <w:b/>
          <w:bCs/>
          <w:kern w:val="28"/>
          <w:sz w:val="18"/>
          <w:szCs w:val="18"/>
        </w:rPr>
      </w:pPr>
    </w:p>
    <w:p w14:paraId="7396C06E" w14:textId="77777777" w:rsidR="006F147E" w:rsidRDefault="006F147E" w:rsidP="00D92BE1">
      <w:pPr>
        <w:tabs>
          <w:tab w:val="left" w:pos="5103"/>
        </w:tabs>
        <w:ind w:firstLine="0"/>
        <w:rPr>
          <w:rFonts w:ascii="Trebuchet MS" w:hAnsi="Trebuchet MS"/>
          <w:b/>
          <w:bCs/>
          <w:kern w:val="28"/>
          <w:sz w:val="18"/>
          <w:szCs w:val="18"/>
        </w:rPr>
      </w:pPr>
    </w:p>
    <w:p w14:paraId="232B3EF9" w14:textId="77777777" w:rsidR="006F147E" w:rsidRDefault="006F147E" w:rsidP="00D92BE1">
      <w:pPr>
        <w:tabs>
          <w:tab w:val="left" w:pos="5103"/>
        </w:tabs>
        <w:ind w:firstLine="0"/>
        <w:rPr>
          <w:rFonts w:ascii="Trebuchet MS" w:hAnsi="Trebuchet MS"/>
          <w:b/>
          <w:bCs/>
          <w:kern w:val="28"/>
          <w:sz w:val="18"/>
          <w:szCs w:val="18"/>
        </w:rPr>
      </w:pPr>
    </w:p>
    <w:p w14:paraId="38A937E8" w14:textId="77777777" w:rsidR="006F147E" w:rsidRDefault="006F147E" w:rsidP="00D92BE1">
      <w:pPr>
        <w:tabs>
          <w:tab w:val="left" w:pos="5103"/>
        </w:tabs>
        <w:ind w:firstLine="0"/>
        <w:rPr>
          <w:rFonts w:ascii="Trebuchet MS" w:hAnsi="Trebuchet MS"/>
          <w:b/>
          <w:bCs/>
          <w:kern w:val="28"/>
          <w:sz w:val="18"/>
          <w:szCs w:val="18"/>
        </w:rPr>
      </w:pPr>
    </w:p>
    <w:p w14:paraId="7825A889" w14:textId="77777777" w:rsidR="005D31DD" w:rsidRDefault="005D31DD" w:rsidP="00D92BE1">
      <w:pPr>
        <w:tabs>
          <w:tab w:val="left" w:pos="5103"/>
        </w:tabs>
        <w:ind w:firstLine="0"/>
        <w:rPr>
          <w:rFonts w:ascii="Trebuchet MS" w:hAnsi="Trebuchet MS"/>
          <w:b/>
          <w:bCs/>
          <w:kern w:val="28"/>
          <w:sz w:val="18"/>
          <w:szCs w:val="18"/>
        </w:rPr>
      </w:pPr>
    </w:p>
    <w:p w14:paraId="2AA35D49" w14:textId="77777777" w:rsidR="00F51860" w:rsidRDefault="00F51860" w:rsidP="00D92BE1">
      <w:pPr>
        <w:tabs>
          <w:tab w:val="left" w:pos="5103"/>
        </w:tabs>
        <w:ind w:firstLine="0"/>
        <w:rPr>
          <w:rFonts w:ascii="Trebuchet MS" w:hAnsi="Trebuchet MS"/>
          <w:b/>
          <w:bCs/>
          <w:kern w:val="28"/>
          <w:sz w:val="18"/>
          <w:szCs w:val="18"/>
        </w:rPr>
      </w:pPr>
    </w:p>
    <w:p w14:paraId="3ED3113D" w14:textId="6332B053" w:rsidR="00CB4B91" w:rsidRPr="00A42154" w:rsidRDefault="00D92BE1" w:rsidP="00D92BE1">
      <w:pPr>
        <w:tabs>
          <w:tab w:val="left" w:pos="5103"/>
        </w:tabs>
        <w:ind w:firstLine="0"/>
        <w:rPr>
          <w:rFonts w:ascii="Trebuchet MS" w:hAnsi="Trebuchet MS"/>
          <w:b/>
          <w:bCs/>
          <w:kern w:val="28"/>
          <w:sz w:val="18"/>
          <w:szCs w:val="18"/>
        </w:rPr>
      </w:pPr>
      <w:r>
        <w:rPr>
          <w:rFonts w:ascii="Trebuchet MS" w:hAnsi="Trebuchet MS"/>
          <w:b/>
          <w:bCs/>
          <w:kern w:val="28"/>
          <w:sz w:val="18"/>
          <w:szCs w:val="18"/>
        </w:rPr>
        <w:t>Al</w:t>
      </w:r>
      <w:r w:rsidR="00CB4B91" w:rsidRPr="00A42154">
        <w:rPr>
          <w:rFonts w:ascii="Trebuchet MS" w:hAnsi="Trebuchet MS"/>
          <w:b/>
          <w:bCs/>
          <w:kern w:val="28"/>
          <w:sz w:val="18"/>
          <w:szCs w:val="18"/>
        </w:rPr>
        <w:t>legato 1</w:t>
      </w:r>
    </w:p>
    <w:p w14:paraId="42493617" w14:textId="305BC6C3" w:rsidR="00CB4B91" w:rsidRPr="00A42154" w:rsidRDefault="001E5180" w:rsidP="00CB4B91">
      <w:pPr>
        <w:spacing w:after="0"/>
        <w:ind w:firstLine="0"/>
        <w:jc w:val="center"/>
        <w:rPr>
          <w:rFonts w:ascii="Trebuchet MS" w:hAnsi="Trebuchet MS"/>
          <w:b/>
          <w:bCs/>
          <w:kern w:val="28"/>
          <w:sz w:val="18"/>
          <w:szCs w:val="18"/>
        </w:rPr>
      </w:pPr>
      <w:r>
        <w:rPr>
          <w:rFonts w:ascii="Trebuchet MS" w:hAnsi="Trebuchet MS"/>
          <w:b/>
          <w:bCs/>
          <w:kern w:val="28"/>
          <w:sz w:val="18"/>
          <w:szCs w:val="18"/>
        </w:rPr>
        <w:t>ERSU ENNA</w:t>
      </w:r>
      <w:r w:rsidR="00CB4B91" w:rsidRPr="00A42154">
        <w:rPr>
          <w:rFonts w:ascii="Trebuchet MS" w:hAnsi="Trebuchet MS"/>
          <w:b/>
          <w:bCs/>
          <w:kern w:val="28"/>
          <w:sz w:val="18"/>
          <w:szCs w:val="18"/>
        </w:rPr>
        <w:t xml:space="preserve">  </w:t>
      </w:r>
    </w:p>
    <w:p w14:paraId="3BBB87B1" w14:textId="77777777" w:rsidR="00CB4B91" w:rsidRPr="00A42154" w:rsidRDefault="00CB4B91" w:rsidP="00CB4B91">
      <w:pPr>
        <w:spacing w:after="0" w:line="360" w:lineRule="auto"/>
        <w:ind w:firstLine="0"/>
        <w:jc w:val="center"/>
        <w:rPr>
          <w:rFonts w:ascii="Trebuchet MS" w:hAnsi="Trebuchet MS"/>
          <w:b/>
          <w:bCs/>
          <w:sz w:val="18"/>
          <w:szCs w:val="18"/>
        </w:rPr>
      </w:pPr>
      <w:r w:rsidRPr="00A42154">
        <w:rPr>
          <w:rFonts w:ascii="Trebuchet MS" w:hAnsi="Trebuchet MS"/>
          <w:b/>
          <w:bCs/>
          <w:sz w:val="18"/>
          <w:szCs w:val="18"/>
        </w:rPr>
        <w:t xml:space="preserve">RELAZIONE RELATIVA AL BILANCIO DI PREVISIONE  </w:t>
      </w:r>
    </w:p>
    <w:p w14:paraId="6359EC4F" w14:textId="4B9BBB95" w:rsidR="00CB4B91" w:rsidRPr="00A42154" w:rsidRDefault="00D92BE1" w:rsidP="00CB4B91">
      <w:pPr>
        <w:spacing w:after="0" w:line="360" w:lineRule="auto"/>
        <w:ind w:firstLine="0"/>
        <w:jc w:val="center"/>
        <w:rPr>
          <w:rFonts w:ascii="Trebuchet MS" w:hAnsi="Trebuchet MS"/>
          <w:b/>
          <w:bCs/>
          <w:sz w:val="18"/>
          <w:szCs w:val="18"/>
        </w:rPr>
      </w:pPr>
      <w:r>
        <w:rPr>
          <w:rFonts w:ascii="Trebuchet MS" w:hAnsi="Trebuchet MS"/>
          <w:sz w:val="18"/>
          <w:szCs w:val="18"/>
        </w:rPr>
        <w:t>2023-2025</w:t>
      </w:r>
    </w:p>
    <w:p w14:paraId="0BCB7229" w14:textId="5708D41D" w:rsidR="00CB4B91" w:rsidRPr="00A42154" w:rsidRDefault="00CB4B91" w:rsidP="00154394">
      <w:pPr>
        <w:ind w:firstLine="0"/>
        <w:rPr>
          <w:rFonts w:ascii="Trebuchet MS" w:hAnsi="Trebuchet MS"/>
          <w:sz w:val="18"/>
          <w:szCs w:val="18"/>
        </w:rPr>
      </w:pPr>
      <w:r w:rsidRPr="00A42154">
        <w:rPr>
          <w:rFonts w:ascii="Trebuchet MS" w:hAnsi="Trebuchet MS"/>
          <w:sz w:val="18"/>
          <w:szCs w:val="18"/>
        </w:rPr>
        <w:t>Il bilancio di previsione</w:t>
      </w:r>
      <w:r w:rsidR="00582AC5">
        <w:rPr>
          <w:rFonts w:ascii="Trebuchet MS" w:hAnsi="Trebuchet MS"/>
          <w:sz w:val="18"/>
          <w:szCs w:val="18"/>
        </w:rPr>
        <w:t xml:space="preserve"> </w:t>
      </w:r>
      <w:r w:rsidR="00D92BE1">
        <w:rPr>
          <w:rFonts w:ascii="Trebuchet MS" w:hAnsi="Trebuchet MS"/>
          <w:sz w:val="18"/>
          <w:szCs w:val="18"/>
        </w:rPr>
        <w:t xml:space="preserve">2023-2025 </w:t>
      </w:r>
      <w:r w:rsidRPr="00A42154">
        <w:rPr>
          <w:rFonts w:ascii="Trebuchet MS" w:hAnsi="Trebuchet MS"/>
          <w:sz w:val="18"/>
          <w:szCs w:val="18"/>
        </w:rPr>
        <w:t>è stato trasmesso</w:t>
      </w:r>
      <w:r w:rsidR="005F2058">
        <w:rPr>
          <w:rFonts w:ascii="Trebuchet MS" w:hAnsi="Trebuchet MS"/>
          <w:sz w:val="18"/>
          <w:szCs w:val="18"/>
        </w:rPr>
        <w:t xml:space="preserve"> </w:t>
      </w:r>
      <w:r w:rsidR="005F2058" w:rsidRPr="00A42154">
        <w:rPr>
          <w:rFonts w:ascii="Trebuchet MS" w:eastAsia="Arial" w:hAnsi="Trebuchet MS"/>
          <w:color w:val="000000"/>
          <w:sz w:val="18"/>
          <w:szCs w:val="18"/>
          <w:lang w:eastAsia="zh-CN"/>
        </w:rPr>
        <w:t>al Collegio dei revisori</w:t>
      </w:r>
      <w:r w:rsidR="005F2058">
        <w:rPr>
          <w:rFonts w:ascii="Trebuchet MS" w:eastAsia="Arial" w:hAnsi="Trebuchet MS"/>
          <w:color w:val="000000"/>
          <w:sz w:val="18"/>
          <w:szCs w:val="18"/>
          <w:lang w:eastAsia="zh-CN"/>
        </w:rPr>
        <w:t xml:space="preserve"> dei conti, </w:t>
      </w:r>
      <w:r w:rsidR="005F2058" w:rsidRPr="00A42154">
        <w:rPr>
          <w:rFonts w:ascii="Trebuchet MS" w:hAnsi="Trebuchet MS"/>
          <w:sz w:val="18"/>
          <w:szCs w:val="18"/>
        </w:rPr>
        <w:t>per il relativo parere di competenza</w:t>
      </w:r>
      <w:r w:rsidR="005F2058">
        <w:rPr>
          <w:rFonts w:ascii="Trebuchet MS" w:hAnsi="Trebuchet MS"/>
          <w:sz w:val="18"/>
          <w:szCs w:val="18"/>
        </w:rPr>
        <w:t>,</w:t>
      </w:r>
      <w:r w:rsidR="005F2058" w:rsidRPr="00A42154">
        <w:rPr>
          <w:rFonts w:ascii="Trebuchet MS" w:eastAsia="Arial" w:hAnsi="Trebuchet MS"/>
          <w:color w:val="000000"/>
          <w:sz w:val="18"/>
          <w:szCs w:val="18"/>
          <w:lang w:eastAsia="zh-CN"/>
        </w:rPr>
        <w:t xml:space="preserve"> con </w:t>
      </w:r>
      <w:r w:rsidR="005F2058" w:rsidRPr="00CD3A72">
        <w:rPr>
          <w:rFonts w:ascii="Trebuchet MS" w:eastAsia="Arial" w:hAnsi="Trebuchet MS"/>
          <w:color w:val="000000"/>
          <w:sz w:val="18"/>
          <w:szCs w:val="18"/>
          <w:lang w:eastAsia="zh-CN"/>
        </w:rPr>
        <w:t xml:space="preserve">nota prot. </w:t>
      </w:r>
      <w:r w:rsidR="005F2058" w:rsidRPr="00471067">
        <w:rPr>
          <w:rFonts w:ascii="Trebuchet MS" w:eastAsia="Arial" w:hAnsi="Trebuchet MS"/>
          <w:color w:val="000000"/>
          <w:sz w:val="18"/>
          <w:szCs w:val="18"/>
          <w:lang w:eastAsia="zh-CN"/>
        </w:rPr>
        <w:t>N.</w:t>
      </w:r>
      <w:r w:rsidR="00D92BE1" w:rsidRPr="00D92BE1">
        <w:rPr>
          <w:rFonts w:ascii="Trebuchet MS" w:eastAsia="Arial" w:hAnsi="Trebuchet MS"/>
          <w:color w:val="000000"/>
          <w:sz w:val="18"/>
          <w:szCs w:val="18"/>
          <w:lang w:eastAsia="zh-CN"/>
        </w:rPr>
        <w:t xml:space="preserve"> </w:t>
      </w:r>
      <w:r w:rsidR="00D92BE1">
        <w:rPr>
          <w:rFonts w:ascii="Trebuchet MS" w:eastAsia="Arial" w:hAnsi="Trebuchet MS"/>
          <w:color w:val="000000"/>
          <w:sz w:val="18"/>
          <w:szCs w:val="18"/>
          <w:lang w:eastAsia="zh-CN"/>
        </w:rPr>
        <w:t>2896/2023</w:t>
      </w:r>
      <w:r w:rsidR="00D92BE1" w:rsidRPr="00471067">
        <w:rPr>
          <w:rFonts w:ascii="Trebuchet MS" w:eastAsia="Arial" w:hAnsi="Trebuchet MS"/>
          <w:color w:val="000000"/>
          <w:sz w:val="18"/>
          <w:szCs w:val="18"/>
          <w:lang w:eastAsia="zh-CN"/>
        </w:rPr>
        <w:t xml:space="preserve"> del </w:t>
      </w:r>
      <w:r w:rsidR="00D92BE1">
        <w:rPr>
          <w:rFonts w:ascii="Trebuchet MS" w:eastAsia="Arial" w:hAnsi="Trebuchet MS"/>
          <w:color w:val="000000"/>
          <w:sz w:val="18"/>
          <w:szCs w:val="18"/>
          <w:lang w:eastAsia="zh-CN"/>
        </w:rPr>
        <w:t>04/08/2023</w:t>
      </w:r>
      <w:r w:rsidR="005F2058">
        <w:rPr>
          <w:rFonts w:ascii="Trebuchet MS" w:eastAsia="Arial" w:hAnsi="Trebuchet MS"/>
          <w:color w:val="000000"/>
          <w:sz w:val="18"/>
          <w:szCs w:val="18"/>
          <w:lang w:eastAsia="zh-CN"/>
        </w:rPr>
        <w:t>.</w:t>
      </w:r>
      <w:r w:rsidRPr="00A42154">
        <w:rPr>
          <w:rFonts w:ascii="Trebuchet MS" w:hAnsi="Trebuchet MS"/>
          <w:sz w:val="18"/>
          <w:szCs w:val="18"/>
        </w:rPr>
        <w:t xml:space="preserve"> </w:t>
      </w:r>
    </w:p>
    <w:p w14:paraId="16E7521C" w14:textId="77777777" w:rsidR="00CB4B91" w:rsidRPr="00A42154" w:rsidRDefault="00CB4B91" w:rsidP="00154394">
      <w:pPr>
        <w:ind w:firstLine="0"/>
        <w:rPr>
          <w:rFonts w:ascii="Trebuchet MS" w:hAnsi="Trebuchet MS"/>
          <w:sz w:val="18"/>
          <w:szCs w:val="18"/>
        </w:rPr>
      </w:pPr>
      <w:r w:rsidRPr="00A42154">
        <w:rPr>
          <w:rFonts w:ascii="Trebuchet MS" w:hAnsi="Trebuchet MS"/>
          <w:sz w:val="18"/>
          <w:szCs w:val="18"/>
        </w:rPr>
        <w:t>Detto elaborato contabile si compone dei seguenti documenti:</w:t>
      </w:r>
    </w:p>
    <w:p w14:paraId="6DD167EB" w14:textId="6DB5A1F4"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xml:space="preserve">- Delibera </w:t>
      </w:r>
      <w:r w:rsidR="002C0E7A">
        <w:rPr>
          <w:rFonts w:ascii="Trebuchet MS" w:hAnsi="Trebuchet MS"/>
          <w:sz w:val="18"/>
          <w:szCs w:val="18"/>
        </w:rPr>
        <w:t xml:space="preserve">n. 13 del 03/08/2023 </w:t>
      </w:r>
      <w:r w:rsidRPr="005F2058">
        <w:rPr>
          <w:rFonts w:ascii="Trebuchet MS" w:hAnsi="Trebuchet MS"/>
          <w:sz w:val="18"/>
          <w:szCs w:val="18"/>
        </w:rPr>
        <w:t>predisposta dall’Ufficio Ragioneria dell’Ente;</w:t>
      </w:r>
    </w:p>
    <w:p w14:paraId="158CA413" w14:textId="5545CED0"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Entrate per Titoli e Tipologie</w:t>
      </w:r>
      <w:r w:rsidR="002C0E7A">
        <w:rPr>
          <w:rFonts w:ascii="Trebuchet MS" w:hAnsi="Trebuchet MS"/>
          <w:sz w:val="18"/>
          <w:szCs w:val="18"/>
        </w:rPr>
        <w:t>;</w:t>
      </w:r>
    </w:p>
    <w:p w14:paraId="5D76DEF9" w14:textId="6BD715F4"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Spese per Missioni, Programmi, Titoli e</w:t>
      </w:r>
      <w:r w:rsidR="00DB244C">
        <w:rPr>
          <w:rFonts w:ascii="Trebuchet MS" w:hAnsi="Trebuchet MS"/>
          <w:sz w:val="18"/>
          <w:szCs w:val="18"/>
        </w:rPr>
        <w:t xml:space="preserve"> </w:t>
      </w:r>
      <w:r w:rsidRPr="005F2058">
        <w:rPr>
          <w:rFonts w:ascii="Trebuchet MS" w:hAnsi="Trebuchet MS"/>
          <w:sz w:val="18"/>
          <w:szCs w:val="18"/>
        </w:rPr>
        <w:t>Macroaggregati;</w:t>
      </w:r>
    </w:p>
    <w:p w14:paraId="3454EE6B" w14:textId="01F7A5FF"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xml:space="preserve">- PEG Entrate </w:t>
      </w:r>
      <w:r w:rsidR="002C0E7A">
        <w:rPr>
          <w:rFonts w:ascii="Trebuchet MS" w:hAnsi="Trebuchet MS"/>
          <w:sz w:val="18"/>
          <w:szCs w:val="18"/>
        </w:rPr>
        <w:t>2023</w:t>
      </w:r>
      <w:r w:rsidRPr="005F2058">
        <w:rPr>
          <w:rFonts w:ascii="Trebuchet MS" w:hAnsi="Trebuchet MS"/>
          <w:sz w:val="18"/>
          <w:szCs w:val="18"/>
        </w:rPr>
        <w:t>;</w:t>
      </w:r>
    </w:p>
    <w:p w14:paraId="394B514B" w14:textId="6394CBAB"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PEG Spesa</w:t>
      </w:r>
      <w:r w:rsidR="002C0E7A">
        <w:rPr>
          <w:rFonts w:ascii="Trebuchet MS" w:hAnsi="Trebuchet MS"/>
          <w:sz w:val="18"/>
          <w:szCs w:val="18"/>
        </w:rPr>
        <w:t xml:space="preserve"> 2023</w:t>
      </w:r>
      <w:r w:rsidRPr="005F2058">
        <w:rPr>
          <w:rFonts w:ascii="Trebuchet MS" w:hAnsi="Trebuchet MS"/>
          <w:sz w:val="18"/>
          <w:szCs w:val="18"/>
        </w:rPr>
        <w:t>;</w:t>
      </w:r>
    </w:p>
    <w:p w14:paraId="197A7C98" w14:textId="3F14045F"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Equilibri di Bilancio</w:t>
      </w:r>
      <w:r w:rsidR="002C0E7A">
        <w:rPr>
          <w:rFonts w:ascii="Trebuchet MS" w:hAnsi="Trebuchet MS"/>
          <w:sz w:val="18"/>
          <w:szCs w:val="18"/>
        </w:rPr>
        <w:t>;</w:t>
      </w:r>
    </w:p>
    <w:p w14:paraId="0B0A9E9A" w14:textId="4E74E44A"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Quadro Generale Riassuntivo</w:t>
      </w:r>
      <w:r w:rsidR="002C0E7A">
        <w:rPr>
          <w:rFonts w:ascii="Trebuchet MS" w:hAnsi="Trebuchet MS"/>
          <w:sz w:val="18"/>
          <w:szCs w:val="18"/>
        </w:rPr>
        <w:t>;</w:t>
      </w:r>
    </w:p>
    <w:p w14:paraId="31732315" w14:textId="43026047"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Prospetto del risultato di amministrazione presunto al 31/12/202</w:t>
      </w:r>
      <w:r w:rsidR="002C0E7A">
        <w:rPr>
          <w:rFonts w:ascii="Trebuchet MS" w:hAnsi="Trebuchet MS"/>
          <w:sz w:val="18"/>
          <w:szCs w:val="18"/>
        </w:rPr>
        <w:t>2</w:t>
      </w:r>
      <w:r w:rsidRPr="005F2058">
        <w:rPr>
          <w:rFonts w:ascii="Trebuchet MS" w:hAnsi="Trebuchet MS"/>
          <w:sz w:val="18"/>
          <w:szCs w:val="18"/>
        </w:rPr>
        <w:t>;</w:t>
      </w:r>
    </w:p>
    <w:p w14:paraId="2915ABC1" w14:textId="7B33424B"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Composizione per missioni e programmi del Fondo Pluriennale Vincolato</w:t>
      </w:r>
      <w:r w:rsidR="002C0E7A">
        <w:rPr>
          <w:rFonts w:ascii="Trebuchet MS" w:hAnsi="Trebuchet MS"/>
          <w:sz w:val="18"/>
          <w:szCs w:val="18"/>
        </w:rPr>
        <w:t>;</w:t>
      </w:r>
    </w:p>
    <w:p w14:paraId="3F6ADDC2" w14:textId="3BE48E0B"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Composizione del Fondo crediti di dubbia esigibilità</w:t>
      </w:r>
      <w:r w:rsidR="002C0E7A">
        <w:rPr>
          <w:rFonts w:ascii="Trebuchet MS" w:hAnsi="Trebuchet MS"/>
          <w:sz w:val="18"/>
          <w:szCs w:val="18"/>
        </w:rPr>
        <w:t>;</w:t>
      </w:r>
    </w:p>
    <w:p w14:paraId="01CA42BB" w14:textId="78A0CFDB" w:rsidR="005F2058" w:rsidRPr="005F2058" w:rsidRDefault="005F2058" w:rsidP="00154394">
      <w:pPr>
        <w:ind w:firstLine="0"/>
        <w:rPr>
          <w:rFonts w:ascii="Trebuchet MS" w:hAnsi="Trebuchet MS"/>
          <w:sz w:val="18"/>
          <w:szCs w:val="18"/>
        </w:rPr>
      </w:pPr>
      <w:r w:rsidRPr="00F26EA5">
        <w:rPr>
          <w:rFonts w:ascii="Trebuchet MS" w:hAnsi="Trebuchet MS"/>
          <w:sz w:val="18"/>
          <w:szCs w:val="18"/>
        </w:rPr>
        <w:t>- Elenco spese obbligatorie</w:t>
      </w:r>
      <w:r w:rsidR="00F26EA5" w:rsidRPr="00F26EA5">
        <w:rPr>
          <w:rFonts w:ascii="Trebuchet MS" w:hAnsi="Trebuchet MS"/>
          <w:sz w:val="18"/>
          <w:szCs w:val="18"/>
        </w:rPr>
        <w:t xml:space="preserve"> all’interno della nota integrativa;</w:t>
      </w:r>
    </w:p>
    <w:p w14:paraId="476EBEF3" w14:textId="5E6A93D9" w:rsidR="005F2058" w:rsidRPr="005F2058" w:rsidRDefault="005F2058" w:rsidP="00154394">
      <w:pPr>
        <w:ind w:firstLine="0"/>
        <w:rPr>
          <w:rFonts w:ascii="Trebuchet MS" w:hAnsi="Trebuchet MS"/>
          <w:sz w:val="18"/>
          <w:szCs w:val="18"/>
        </w:rPr>
      </w:pPr>
      <w:r w:rsidRPr="00B9194B">
        <w:rPr>
          <w:rFonts w:ascii="Trebuchet MS" w:hAnsi="Trebuchet MS"/>
          <w:sz w:val="18"/>
          <w:szCs w:val="18"/>
        </w:rPr>
        <w:t>- Elenco delle spese che possono essere finanziate con il fondo di riserva anno 202</w:t>
      </w:r>
      <w:r w:rsidR="003239D5" w:rsidRPr="00B9194B">
        <w:rPr>
          <w:rFonts w:ascii="Trebuchet MS" w:hAnsi="Trebuchet MS"/>
          <w:sz w:val="18"/>
          <w:szCs w:val="18"/>
        </w:rPr>
        <w:t>3;</w:t>
      </w:r>
    </w:p>
    <w:p w14:paraId="7EA040E6" w14:textId="0259D734"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Prospetto dimostrativo dei vincoli di indebitament</w:t>
      </w:r>
      <w:r w:rsidR="002C0E7A">
        <w:rPr>
          <w:rFonts w:ascii="Trebuchet MS" w:hAnsi="Trebuchet MS"/>
          <w:sz w:val="18"/>
          <w:szCs w:val="18"/>
        </w:rPr>
        <w:t>o</w:t>
      </w:r>
      <w:r w:rsidRPr="005F2058">
        <w:rPr>
          <w:rFonts w:ascii="Trebuchet MS" w:hAnsi="Trebuchet MS"/>
          <w:sz w:val="18"/>
          <w:szCs w:val="18"/>
        </w:rPr>
        <w:t>;</w:t>
      </w:r>
    </w:p>
    <w:p w14:paraId="64E6B97A" w14:textId="4BA18C7A" w:rsidR="005F2058" w:rsidRDefault="005F2058" w:rsidP="00154394">
      <w:pPr>
        <w:ind w:firstLine="0"/>
        <w:rPr>
          <w:rFonts w:ascii="Trebuchet MS" w:hAnsi="Trebuchet MS"/>
          <w:sz w:val="18"/>
          <w:szCs w:val="18"/>
        </w:rPr>
      </w:pPr>
      <w:r w:rsidRPr="005F2058">
        <w:rPr>
          <w:rFonts w:ascii="Trebuchet MS" w:hAnsi="Trebuchet MS"/>
          <w:sz w:val="18"/>
          <w:szCs w:val="18"/>
        </w:rPr>
        <w:t>- Nota integrativa;</w:t>
      </w:r>
    </w:p>
    <w:p w14:paraId="0F971312" w14:textId="03A5589F" w:rsidR="002C0E7A" w:rsidRPr="005F2058" w:rsidRDefault="002C0E7A" w:rsidP="00154394">
      <w:pPr>
        <w:ind w:firstLine="0"/>
        <w:rPr>
          <w:rFonts w:ascii="Trebuchet MS" w:hAnsi="Trebuchet MS"/>
          <w:sz w:val="18"/>
          <w:szCs w:val="18"/>
        </w:rPr>
      </w:pPr>
      <w:r>
        <w:rPr>
          <w:rFonts w:ascii="Trebuchet MS" w:hAnsi="Trebuchet MS"/>
          <w:sz w:val="18"/>
          <w:szCs w:val="18"/>
        </w:rPr>
        <w:t>- Documento programmatico</w:t>
      </w:r>
      <w:r w:rsidR="003239D5">
        <w:rPr>
          <w:rFonts w:ascii="Trebuchet MS" w:hAnsi="Trebuchet MS"/>
          <w:sz w:val="18"/>
          <w:szCs w:val="18"/>
        </w:rPr>
        <w:t xml:space="preserve"> a firma del Presidente del CdA</w:t>
      </w:r>
      <w:r w:rsidR="00630B86">
        <w:rPr>
          <w:rFonts w:ascii="Trebuchet MS" w:hAnsi="Trebuchet MS"/>
          <w:sz w:val="18"/>
          <w:szCs w:val="18"/>
        </w:rPr>
        <w:t xml:space="preserve"> previsto dalla nota </w:t>
      </w:r>
      <w:r w:rsidR="00630B86" w:rsidRPr="00015CE7">
        <w:rPr>
          <w:rFonts w:ascii="Trebuchet MS" w:eastAsia="Arial" w:hAnsi="Trebuchet MS"/>
          <w:color w:val="000000"/>
          <w:sz w:val="18"/>
          <w:szCs w:val="18"/>
          <w:lang w:eastAsia="zh-CN"/>
        </w:rPr>
        <w:t>dell’Ass. dell’Istruzione e Formazione Professionale On.le Avv. Gir</w:t>
      </w:r>
      <w:r w:rsidR="00B9194B">
        <w:rPr>
          <w:rFonts w:ascii="Trebuchet MS" w:eastAsia="Arial" w:hAnsi="Trebuchet MS"/>
          <w:color w:val="000000"/>
          <w:sz w:val="18"/>
          <w:szCs w:val="18"/>
          <w:lang w:eastAsia="zh-CN"/>
        </w:rPr>
        <w:t>o</w:t>
      </w:r>
      <w:r w:rsidR="00630B86" w:rsidRPr="00015CE7">
        <w:rPr>
          <w:rFonts w:ascii="Trebuchet MS" w:eastAsia="Arial" w:hAnsi="Trebuchet MS"/>
          <w:color w:val="000000"/>
          <w:sz w:val="18"/>
          <w:szCs w:val="18"/>
          <w:lang w:eastAsia="zh-CN"/>
        </w:rPr>
        <w:t xml:space="preserve">lamo Turano prot. n. 1811/gab del 16 dicembre 2022 avente ad oggetto </w:t>
      </w:r>
      <w:r w:rsidR="00630B86" w:rsidRPr="00015CE7">
        <w:rPr>
          <w:rFonts w:ascii="Trebuchet MS" w:eastAsia="Arial" w:hAnsi="Trebuchet MS"/>
          <w:i/>
          <w:iCs/>
          <w:color w:val="000000"/>
          <w:sz w:val="18"/>
          <w:szCs w:val="18"/>
          <w:lang w:eastAsia="zh-CN"/>
        </w:rPr>
        <w:t>"Interventi ERSU a sostegno del diritto allo studio universitario"</w:t>
      </w:r>
    </w:p>
    <w:p w14:paraId="02667C54" w14:textId="16C794D9" w:rsidR="005F2058" w:rsidRPr="005F2058" w:rsidRDefault="005F2058" w:rsidP="00154394">
      <w:pPr>
        <w:ind w:firstLine="0"/>
        <w:rPr>
          <w:rFonts w:ascii="Trebuchet MS" w:hAnsi="Trebuchet MS"/>
          <w:sz w:val="18"/>
          <w:szCs w:val="18"/>
        </w:rPr>
      </w:pPr>
      <w:r w:rsidRPr="00B9194B">
        <w:rPr>
          <w:rFonts w:ascii="Trebuchet MS" w:hAnsi="Trebuchet MS"/>
          <w:sz w:val="18"/>
          <w:szCs w:val="18"/>
        </w:rPr>
        <w:t>- Indicatori di Bilancio;</w:t>
      </w:r>
    </w:p>
    <w:p w14:paraId="30BC516C" w14:textId="6F1D5CEC" w:rsidR="005F2058" w:rsidRPr="005F2058" w:rsidRDefault="005F2058" w:rsidP="00154394">
      <w:pPr>
        <w:ind w:firstLine="0"/>
        <w:rPr>
          <w:rFonts w:ascii="Trebuchet MS" w:hAnsi="Trebuchet MS"/>
          <w:sz w:val="18"/>
          <w:szCs w:val="18"/>
        </w:rPr>
      </w:pPr>
      <w:r w:rsidRPr="005F2058">
        <w:rPr>
          <w:rFonts w:ascii="Trebuchet MS" w:hAnsi="Trebuchet MS"/>
          <w:sz w:val="18"/>
          <w:szCs w:val="18"/>
        </w:rPr>
        <w:t xml:space="preserve">- Indicatore tempestività dei pagamenti </w:t>
      </w:r>
      <w:r w:rsidR="00F26EA5">
        <w:rPr>
          <w:rFonts w:ascii="Trebuchet MS" w:hAnsi="Trebuchet MS"/>
          <w:sz w:val="18"/>
          <w:szCs w:val="18"/>
        </w:rPr>
        <w:t>allegato alla nota integrativa;</w:t>
      </w:r>
    </w:p>
    <w:p w14:paraId="56B4CFE7" w14:textId="46548910" w:rsidR="005F2058" w:rsidRDefault="005F2058" w:rsidP="00154394">
      <w:pPr>
        <w:ind w:firstLine="0"/>
        <w:rPr>
          <w:rFonts w:ascii="Trebuchet MS" w:hAnsi="Trebuchet MS"/>
          <w:sz w:val="18"/>
          <w:szCs w:val="18"/>
        </w:rPr>
      </w:pPr>
      <w:r w:rsidRPr="005F2058">
        <w:rPr>
          <w:rFonts w:ascii="Trebuchet MS" w:hAnsi="Trebuchet MS"/>
          <w:sz w:val="18"/>
          <w:szCs w:val="18"/>
        </w:rPr>
        <w:t xml:space="preserve">- Relazione al Bilancio di Previsione </w:t>
      </w:r>
      <w:r w:rsidR="002C0E7A">
        <w:rPr>
          <w:rFonts w:ascii="Trebuchet MS" w:hAnsi="Trebuchet MS"/>
          <w:sz w:val="18"/>
          <w:szCs w:val="18"/>
        </w:rPr>
        <w:t>2023-2025.</w:t>
      </w:r>
    </w:p>
    <w:p w14:paraId="0937A203" w14:textId="77777777" w:rsidR="005F2058" w:rsidRDefault="005F2058" w:rsidP="00154394">
      <w:pPr>
        <w:ind w:firstLine="0"/>
        <w:rPr>
          <w:rFonts w:ascii="Trebuchet MS" w:hAnsi="Trebuchet MS"/>
          <w:sz w:val="18"/>
          <w:szCs w:val="18"/>
        </w:rPr>
      </w:pPr>
    </w:p>
    <w:p w14:paraId="068675A7" w14:textId="01A5F8CA" w:rsidR="002C08A2" w:rsidRDefault="002C08A2" w:rsidP="002C08A2">
      <w:pPr>
        <w:ind w:firstLine="0"/>
        <w:rPr>
          <w:rFonts w:ascii="Trebuchet MS" w:hAnsi="Trebuchet MS"/>
          <w:bCs/>
          <w:sz w:val="18"/>
          <w:szCs w:val="18"/>
        </w:rPr>
      </w:pPr>
      <w:r>
        <w:rPr>
          <w:rFonts w:ascii="Trebuchet MS" w:hAnsi="Trebuchet MS"/>
          <w:bCs/>
          <w:sz w:val="18"/>
          <w:szCs w:val="18"/>
        </w:rPr>
        <w:t>L’Organo di controllo, inoltre, a completamento degli atti trasmessi, ha richiesto ulteriori documenti</w:t>
      </w:r>
      <w:r w:rsidR="00E32D5A">
        <w:rPr>
          <w:rFonts w:ascii="Trebuchet MS" w:hAnsi="Trebuchet MS"/>
          <w:bCs/>
          <w:sz w:val="18"/>
          <w:szCs w:val="18"/>
        </w:rPr>
        <w:t xml:space="preserve"> e chiarimenti </w:t>
      </w:r>
      <w:r w:rsidRPr="00B9194B">
        <w:rPr>
          <w:rFonts w:ascii="Trebuchet MS" w:hAnsi="Trebuchet MS"/>
          <w:bCs/>
          <w:sz w:val="18"/>
          <w:szCs w:val="18"/>
        </w:rPr>
        <w:t>ancorché</w:t>
      </w:r>
      <w:r w:rsidR="009440CB" w:rsidRPr="00B9194B">
        <w:rPr>
          <w:rFonts w:ascii="Trebuchet MS" w:hAnsi="Trebuchet MS"/>
          <w:bCs/>
          <w:sz w:val="18"/>
          <w:szCs w:val="18"/>
        </w:rPr>
        <w:t xml:space="preserve"> alcuni</w:t>
      </w:r>
      <w:r w:rsidRPr="00B9194B">
        <w:rPr>
          <w:rFonts w:ascii="Trebuchet MS" w:hAnsi="Trebuchet MS"/>
          <w:bCs/>
          <w:sz w:val="18"/>
          <w:szCs w:val="18"/>
        </w:rPr>
        <w:t xml:space="preserve"> previsti dalla Legge e dal regolamento di contabilità</w:t>
      </w:r>
      <w:r>
        <w:rPr>
          <w:rFonts w:ascii="Trebuchet MS" w:hAnsi="Trebuchet MS"/>
          <w:bCs/>
          <w:sz w:val="18"/>
          <w:szCs w:val="18"/>
        </w:rPr>
        <w:t>,</w:t>
      </w:r>
      <w:r w:rsidR="00DA0040">
        <w:rPr>
          <w:rFonts w:ascii="Trebuchet MS" w:hAnsi="Trebuchet MS"/>
          <w:bCs/>
          <w:sz w:val="18"/>
          <w:szCs w:val="18"/>
        </w:rPr>
        <w:t xml:space="preserve"> </w:t>
      </w:r>
      <w:r w:rsidR="009440CB">
        <w:rPr>
          <w:rFonts w:ascii="Trebuchet MS" w:hAnsi="Trebuchet MS"/>
          <w:bCs/>
          <w:sz w:val="18"/>
          <w:szCs w:val="18"/>
        </w:rPr>
        <w:t xml:space="preserve">necessari </w:t>
      </w:r>
      <w:r>
        <w:rPr>
          <w:rFonts w:ascii="Trebuchet MS" w:hAnsi="Trebuchet MS"/>
          <w:bCs/>
          <w:sz w:val="18"/>
          <w:szCs w:val="18"/>
        </w:rPr>
        <w:t>e utili all’espressione del parere di competenza. Nello specifico:</w:t>
      </w:r>
    </w:p>
    <w:p w14:paraId="17F01A12" w14:textId="5D70B8B5" w:rsidR="002C08A2" w:rsidRDefault="002C08A2" w:rsidP="002C08A2">
      <w:pPr>
        <w:pStyle w:val="Paragrafoelenco"/>
        <w:numPr>
          <w:ilvl w:val="0"/>
          <w:numId w:val="30"/>
        </w:numPr>
        <w:rPr>
          <w:rFonts w:ascii="Trebuchet MS" w:hAnsi="Trebuchet MS"/>
          <w:bCs/>
          <w:sz w:val="18"/>
          <w:szCs w:val="18"/>
        </w:rPr>
      </w:pPr>
      <w:r>
        <w:rPr>
          <w:rFonts w:ascii="Trebuchet MS" w:hAnsi="Trebuchet MS"/>
          <w:bCs/>
          <w:sz w:val="18"/>
          <w:szCs w:val="18"/>
        </w:rPr>
        <w:t xml:space="preserve">a seguito </w:t>
      </w:r>
      <w:r w:rsidRPr="00F039D1">
        <w:rPr>
          <w:rFonts w:ascii="Trebuchet MS" w:hAnsi="Trebuchet MS"/>
          <w:b/>
          <w:sz w:val="18"/>
          <w:szCs w:val="18"/>
          <w:u w:val="single"/>
        </w:rPr>
        <w:t xml:space="preserve">dell’adunanza </w:t>
      </w:r>
      <w:r w:rsidR="00C1383B" w:rsidRPr="00F039D1">
        <w:rPr>
          <w:rFonts w:ascii="Trebuchet MS" w:hAnsi="Trebuchet MS"/>
          <w:b/>
          <w:sz w:val="18"/>
          <w:szCs w:val="18"/>
          <w:u w:val="single"/>
        </w:rPr>
        <w:t>tenutasi il</w:t>
      </w:r>
      <w:r w:rsidRPr="00F039D1">
        <w:rPr>
          <w:rFonts w:ascii="Trebuchet MS" w:hAnsi="Trebuchet MS"/>
          <w:b/>
          <w:sz w:val="18"/>
          <w:szCs w:val="18"/>
          <w:u w:val="single"/>
        </w:rPr>
        <w:t xml:space="preserve"> 12/08/2023</w:t>
      </w:r>
      <w:r w:rsidR="00C1383B">
        <w:rPr>
          <w:rFonts w:ascii="Trebuchet MS" w:hAnsi="Trebuchet MS"/>
          <w:bCs/>
          <w:sz w:val="18"/>
          <w:szCs w:val="18"/>
        </w:rPr>
        <w:t xml:space="preserve"> e con</w:t>
      </w:r>
      <w:r w:rsidR="00C1383B" w:rsidRPr="00C1383B">
        <w:rPr>
          <w:rFonts w:ascii="Trebuchet MS" w:hAnsi="Trebuchet MS"/>
          <w:bCs/>
          <w:sz w:val="18"/>
          <w:szCs w:val="18"/>
        </w:rPr>
        <w:t xml:space="preserve"> </w:t>
      </w:r>
      <w:r w:rsidR="00C1383B" w:rsidRPr="00F039D1">
        <w:rPr>
          <w:rFonts w:ascii="Trebuchet MS" w:hAnsi="Trebuchet MS"/>
          <w:b/>
          <w:sz w:val="18"/>
          <w:szCs w:val="18"/>
          <w:u w:val="single"/>
        </w:rPr>
        <w:t>PEC del 18/08/2023</w:t>
      </w:r>
      <w:r w:rsidR="00C1383B">
        <w:rPr>
          <w:rFonts w:ascii="Trebuchet MS" w:hAnsi="Trebuchet MS"/>
          <w:bCs/>
          <w:sz w:val="18"/>
          <w:szCs w:val="18"/>
        </w:rPr>
        <w:t xml:space="preserve"> il Collegio ha formulato le seguenti richieste:</w:t>
      </w:r>
    </w:p>
    <w:p w14:paraId="1879547E" w14:textId="19A33314" w:rsidR="00C1383B" w:rsidRPr="00863622" w:rsidRDefault="00F41792" w:rsidP="00C1383B">
      <w:pPr>
        <w:pStyle w:val="Paragrafoelenco"/>
        <w:numPr>
          <w:ilvl w:val="0"/>
          <w:numId w:val="34"/>
        </w:numPr>
        <w:rPr>
          <w:rFonts w:ascii="Trebuchet MS" w:hAnsi="Trebuchet MS"/>
          <w:bCs/>
          <w:sz w:val="18"/>
          <w:szCs w:val="18"/>
        </w:rPr>
      </w:pPr>
      <w:r>
        <w:rPr>
          <w:rFonts w:ascii="Trebuchet MS" w:hAnsi="Trebuchet MS"/>
          <w:bCs/>
          <w:sz w:val="18"/>
          <w:szCs w:val="18"/>
        </w:rPr>
        <w:t>predisposizione di una relazione che motivi</w:t>
      </w:r>
      <w:r w:rsidR="00630B86">
        <w:rPr>
          <w:rFonts w:ascii="Trebuchet MS" w:hAnsi="Trebuchet MS"/>
          <w:bCs/>
          <w:sz w:val="18"/>
          <w:szCs w:val="18"/>
        </w:rPr>
        <w:t xml:space="preserve"> la scelta, evidenziata nel documento programmatico (documento richiesto dalla </w:t>
      </w:r>
      <w:r w:rsidR="00630B86">
        <w:rPr>
          <w:rFonts w:ascii="Trebuchet MS" w:hAnsi="Trebuchet MS"/>
          <w:sz w:val="18"/>
          <w:szCs w:val="18"/>
        </w:rPr>
        <w:t xml:space="preserve">nota </w:t>
      </w:r>
      <w:r w:rsidR="00630B86" w:rsidRPr="00015CE7">
        <w:rPr>
          <w:rFonts w:ascii="Trebuchet MS" w:eastAsia="Arial" w:hAnsi="Trebuchet MS"/>
          <w:color w:val="000000"/>
          <w:sz w:val="18"/>
          <w:szCs w:val="18"/>
          <w:lang w:eastAsia="zh-CN"/>
        </w:rPr>
        <w:t>dell’Ass. dell’Istruzione e Formazione Professionale On.le Avv. Gir</w:t>
      </w:r>
      <w:r w:rsidR="00B9194B">
        <w:rPr>
          <w:rFonts w:ascii="Trebuchet MS" w:eastAsia="Arial" w:hAnsi="Trebuchet MS"/>
          <w:color w:val="000000"/>
          <w:sz w:val="18"/>
          <w:szCs w:val="18"/>
          <w:lang w:eastAsia="zh-CN"/>
        </w:rPr>
        <w:t>o</w:t>
      </w:r>
      <w:r w:rsidR="00630B86" w:rsidRPr="00015CE7">
        <w:rPr>
          <w:rFonts w:ascii="Trebuchet MS" w:eastAsia="Arial" w:hAnsi="Trebuchet MS"/>
          <w:color w:val="000000"/>
          <w:sz w:val="18"/>
          <w:szCs w:val="18"/>
          <w:lang w:eastAsia="zh-CN"/>
        </w:rPr>
        <w:t>lamo Turano prot. n. 1811/gab del 16 dicembre 2022</w:t>
      </w:r>
      <w:r w:rsidR="00630B86">
        <w:rPr>
          <w:rFonts w:ascii="Trebuchet MS" w:eastAsia="Arial" w:hAnsi="Trebuchet MS"/>
          <w:color w:val="000000"/>
          <w:sz w:val="18"/>
          <w:szCs w:val="18"/>
          <w:lang w:eastAsia="zh-CN"/>
        </w:rPr>
        <w:t xml:space="preserve">), di subordinare il raggiungimento del 100% </w:t>
      </w:r>
      <w:r w:rsidR="00863622" w:rsidRPr="00863622">
        <w:rPr>
          <w:rFonts w:ascii="Trebuchet MS" w:eastAsia="Arial" w:hAnsi="Trebuchet MS"/>
          <w:color w:val="000000"/>
          <w:sz w:val="18"/>
          <w:szCs w:val="18"/>
          <w:lang w:eastAsia="zh-CN"/>
        </w:rPr>
        <w:t>del finanziamento delle borse di studio 2023/2024</w:t>
      </w:r>
      <w:r w:rsidR="00863622">
        <w:rPr>
          <w:rFonts w:ascii="Trebuchet MS" w:eastAsia="Arial" w:hAnsi="Trebuchet MS"/>
          <w:color w:val="000000"/>
          <w:sz w:val="18"/>
          <w:szCs w:val="18"/>
          <w:lang w:eastAsia="zh-CN"/>
        </w:rPr>
        <w:t xml:space="preserve"> </w:t>
      </w:r>
      <w:r w:rsidR="00863622" w:rsidRPr="00863622">
        <w:rPr>
          <w:rFonts w:ascii="Trebuchet MS" w:eastAsia="Arial" w:hAnsi="Trebuchet MS"/>
          <w:color w:val="000000"/>
          <w:sz w:val="18"/>
          <w:szCs w:val="18"/>
          <w:lang w:eastAsia="zh-CN"/>
        </w:rPr>
        <w:t>al trasferimento di ulteriori fondi da parte della Regione per l'importo € 1.130.000,00</w:t>
      </w:r>
      <w:r w:rsidR="00863622">
        <w:rPr>
          <w:rFonts w:ascii="Trebuchet MS" w:eastAsia="Arial" w:hAnsi="Trebuchet MS"/>
          <w:color w:val="000000"/>
          <w:sz w:val="18"/>
          <w:szCs w:val="18"/>
          <w:lang w:eastAsia="zh-CN"/>
        </w:rPr>
        <w:t xml:space="preserve">, </w:t>
      </w:r>
      <w:r w:rsidR="00863622" w:rsidRPr="00863622">
        <w:rPr>
          <w:rFonts w:ascii="Trebuchet MS" w:eastAsia="Arial" w:hAnsi="Trebuchet MS"/>
          <w:color w:val="000000"/>
          <w:sz w:val="18"/>
          <w:szCs w:val="18"/>
          <w:lang w:eastAsia="zh-CN"/>
        </w:rPr>
        <w:t>all'incasso delle previsioni di cui al PNRR per € 800.000,00</w:t>
      </w:r>
      <w:r w:rsidR="00863622">
        <w:rPr>
          <w:rFonts w:ascii="Trebuchet MS" w:eastAsia="Arial" w:hAnsi="Trebuchet MS"/>
          <w:color w:val="000000"/>
          <w:sz w:val="18"/>
          <w:szCs w:val="18"/>
          <w:lang w:eastAsia="zh-CN"/>
        </w:rPr>
        <w:t xml:space="preserve"> e all’ottenimento di</w:t>
      </w:r>
      <w:r w:rsidR="00863622" w:rsidRPr="00863622">
        <w:rPr>
          <w:rFonts w:ascii="Trebuchet MS" w:eastAsia="Arial" w:hAnsi="Trebuchet MS"/>
          <w:color w:val="000000"/>
          <w:sz w:val="18"/>
          <w:szCs w:val="18"/>
          <w:lang w:eastAsia="zh-CN"/>
        </w:rPr>
        <w:t xml:space="preserve"> ulteriore contributo straordinario PO FSE 2014-2020</w:t>
      </w:r>
      <w:r w:rsidR="00863622">
        <w:rPr>
          <w:rFonts w:ascii="Trebuchet MS" w:eastAsia="Arial" w:hAnsi="Trebuchet MS"/>
          <w:color w:val="000000"/>
          <w:sz w:val="18"/>
          <w:szCs w:val="18"/>
          <w:lang w:eastAsia="zh-CN"/>
        </w:rPr>
        <w:t>;</w:t>
      </w:r>
    </w:p>
    <w:p w14:paraId="67CE2A77" w14:textId="0A7FCB86" w:rsidR="00863622" w:rsidRPr="002C08A2" w:rsidRDefault="00F24109" w:rsidP="00C1383B">
      <w:pPr>
        <w:pStyle w:val="Paragrafoelenco"/>
        <w:numPr>
          <w:ilvl w:val="0"/>
          <w:numId w:val="34"/>
        </w:numPr>
        <w:rPr>
          <w:rFonts w:ascii="Trebuchet MS" w:hAnsi="Trebuchet MS"/>
          <w:bCs/>
          <w:sz w:val="18"/>
          <w:szCs w:val="18"/>
        </w:rPr>
      </w:pPr>
      <w:r>
        <w:rPr>
          <w:rFonts w:ascii="Trebuchet MS" w:hAnsi="Trebuchet MS"/>
          <w:bCs/>
          <w:sz w:val="18"/>
          <w:szCs w:val="18"/>
        </w:rPr>
        <w:t xml:space="preserve">l’invio delle </w:t>
      </w:r>
      <w:r w:rsidR="00101A8C">
        <w:rPr>
          <w:rFonts w:ascii="Trebuchet MS" w:eastAsia="Arial" w:hAnsi="Trebuchet MS"/>
          <w:color w:val="000000"/>
          <w:sz w:val="18"/>
          <w:szCs w:val="18"/>
          <w:lang w:eastAsia="zh-CN"/>
        </w:rPr>
        <w:t xml:space="preserve">15 </w:t>
      </w:r>
      <w:r w:rsidRPr="00015CE7">
        <w:rPr>
          <w:rFonts w:ascii="Trebuchet MS" w:eastAsia="Arial" w:hAnsi="Trebuchet MS"/>
          <w:color w:val="000000"/>
          <w:sz w:val="18"/>
          <w:szCs w:val="18"/>
          <w:lang w:eastAsia="zh-CN"/>
        </w:rPr>
        <w:t xml:space="preserve">schede previste dalla </w:t>
      </w:r>
      <w:r w:rsidRPr="00015CE7">
        <w:rPr>
          <w:rFonts w:ascii="Trebuchet MS" w:eastAsia="Arial" w:hAnsi="Trebuchet MS"/>
          <w:b/>
          <w:bCs/>
          <w:color w:val="000000"/>
          <w:sz w:val="18"/>
          <w:szCs w:val="18"/>
          <w:lang w:eastAsia="zh-CN"/>
        </w:rPr>
        <w:t>Circolare n. 12 prot. 40145 del 21/04/2023 dell’Assessorato dell’Economia Dipartimento Regionale Bilancio e Tesoro – Ragioneria Generale della Regione – Servizio 6</w:t>
      </w:r>
      <w:r>
        <w:rPr>
          <w:rFonts w:ascii="Trebuchet MS" w:eastAsia="Arial" w:hAnsi="Trebuchet MS"/>
          <w:b/>
          <w:bCs/>
          <w:color w:val="000000"/>
          <w:sz w:val="18"/>
          <w:szCs w:val="18"/>
          <w:lang w:eastAsia="zh-CN"/>
        </w:rPr>
        <w:t>.</w:t>
      </w:r>
    </w:p>
    <w:p w14:paraId="3AF2D4DD" w14:textId="77777777" w:rsidR="00101A8C" w:rsidRDefault="00F24109" w:rsidP="00101A8C">
      <w:pPr>
        <w:pStyle w:val="Paragrafoelenco"/>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 xml:space="preserve"> </w:t>
      </w:r>
    </w:p>
    <w:p w14:paraId="45833398" w14:textId="2C4F14FA" w:rsidR="00101A8C" w:rsidRPr="00B9194B" w:rsidRDefault="00F24109" w:rsidP="00101A8C">
      <w:pPr>
        <w:pStyle w:val="Paragrafoelenco"/>
        <w:ind w:firstLine="0"/>
        <w:rPr>
          <w:rFonts w:ascii="Trebuchet MS" w:eastAsia="Arial" w:hAnsi="Trebuchet MS"/>
          <w:color w:val="000000"/>
          <w:sz w:val="18"/>
          <w:szCs w:val="18"/>
          <w:lang w:eastAsia="zh-CN"/>
        </w:rPr>
      </w:pPr>
      <w:r w:rsidRPr="00F24109">
        <w:rPr>
          <w:rFonts w:ascii="Trebuchet MS" w:eastAsia="Arial" w:hAnsi="Trebuchet MS"/>
          <w:color w:val="000000"/>
          <w:sz w:val="18"/>
          <w:szCs w:val="18"/>
          <w:lang w:eastAsia="zh-CN"/>
        </w:rPr>
        <w:t xml:space="preserve">L’Ente ha adempiuto alla superiore richiesta tramite PEC </w:t>
      </w:r>
      <w:r w:rsidR="00101A8C" w:rsidRPr="00E927F2">
        <w:rPr>
          <w:rFonts w:ascii="Trebuchet MS" w:eastAsia="Arial" w:hAnsi="Trebuchet MS"/>
          <w:color w:val="000000"/>
          <w:sz w:val="18"/>
          <w:szCs w:val="18"/>
          <w:lang w:eastAsia="zh-CN"/>
        </w:rPr>
        <w:t xml:space="preserve">con </w:t>
      </w:r>
      <w:r w:rsidR="00101A8C" w:rsidRPr="00B9194B">
        <w:rPr>
          <w:rFonts w:ascii="Trebuchet MS" w:eastAsia="Arial" w:hAnsi="Trebuchet MS"/>
          <w:b/>
          <w:bCs/>
          <w:color w:val="000000"/>
          <w:sz w:val="18"/>
          <w:szCs w:val="18"/>
          <w:u w:val="single"/>
          <w:lang w:eastAsia="zh-CN"/>
        </w:rPr>
        <w:t>nota protocollo n. 3513/2023 del 24-08-2023</w:t>
      </w:r>
      <w:r w:rsidR="00101A8C">
        <w:rPr>
          <w:rFonts w:ascii="Trebuchet MS" w:eastAsia="Arial" w:hAnsi="Trebuchet MS"/>
          <w:color w:val="000000"/>
          <w:sz w:val="18"/>
          <w:szCs w:val="18"/>
          <w:lang w:eastAsia="zh-CN"/>
        </w:rPr>
        <w:t xml:space="preserve"> </w:t>
      </w:r>
      <w:r w:rsidR="00101A8C" w:rsidRPr="00B9194B">
        <w:rPr>
          <w:rFonts w:ascii="Trebuchet MS" w:eastAsia="Arial" w:hAnsi="Trebuchet MS"/>
          <w:color w:val="000000"/>
          <w:sz w:val="18"/>
          <w:szCs w:val="18"/>
          <w:lang w:eastAsia="zh-CN"/>
        </w:rPr>
        <w:t>e</w:t>
      </w:r>
      <w:r w:rsidR="00751248" w:rsidRPr="00B9194B">
        <w:rPr>
          <w:rFonts w:ascii="Trebuchet MS" w:eastAsia="Arial" w:hAnsi="Trebuchet MS"/>
          <w:color w:val="000000"/>
          <w:sz w:val="18"/>
          <w:szCs w:val="18"/>
          <w:lang w:eastAsia="zh-CN"/>
        </w:rPr>
        <w:t xml:space="preserve"> in data</w:t>
      </w:r>
      <w:r w:rsidR="00B9194B" w:rsidRPr="00B9194B">
        <w:rPr>
          <w:rFonts w:ascii="Trebuchet MS" w:eastAsia="Arial" w:hAnsi="Trebuchet MS"/>
          <w:color w:val="000000"/>
          <w:sz w:val="18"/>
          <w:szCs w:val="18"/>
          <w:lang w:eastAsia="zh-CN"/>
        </w:rPr>
        <w:t xml:space="preserve"> 06/09/2023 </w:t>
      </w:r>
      <w:r w:rsidR="00B9194B" w:rsidRPr="00B9194B">
        <w:rPr>
          <w:rFonts w:ascii="Trebuchet MS" w:eastAsia="Arial" w:hAnsi="Trebuchet MS"/>
          <w:b/>
          <w:bCs/>
          <w:color w:val="000000"/>
          <w:sz w:val="18"/>
          <w:szCs w:val="18"/>
          <w:u w:val="single"/>
          <w:lang w:eastAsia="zh-CN"/>
        </w:rPr>
        <w:t>nota protocollo 4170/2023 del 06-09-2023</w:t>
      </w:r>
      <w:r w:rsidR="00B9194B" w:rsidRPr="00B9194B">
        <w:rPr>
          <w:rFonts w:ascii="Trebuchet MS" w:eastAsia="Arial" w:hAnsi="Trebuchet MS"/>
          <w:color w:val="000000"/>
          <w:sz w:val="18"/>
          <w:szCs w:val="18"/>
          <w:lang w:eastAsia="zh-CN"/>
        </w:rPr>
        <w:t>;</w:t>
      </w:r>
    </w:p>
    <w:p w14:paraId="50BB83BF" w14:textId="77777777" w:rsidR="00101A8C" w:rsidRPr="00015CE7" w:rsidRDefault="00101A8C" w:rsidP="00101A8C">
      <w:pPr>
        <w:pStyle w:val="Paragrafoelenco"/>
        <w:ind w:firstLine="0"/>
        <w:rPr>
          <w:rFonts w:ascii="Trebuchet MS" w:hAnsi="Trebuchet MS"/>
          <w:i/>
          <w:iCs/>
          <w:sz w:val="18"/>
          <w:szCs w:val="18"/>
        </w:rPr>
      </w:pPr>
    </w:p>
    <w:p w14:paraId="079ED65D" w14:textId="367E6F6B" w:rsidR="00101A8C" w:rsidRDefault="00101A8C" w:rsidP="00101A8C">
      <w:pPr>
        <w:pStyle w:val="Paragrafoelenco"/>
        <w:numPr>
          <w:ilvl w:val="0"/>
          <w:numId w:val="30"/>
        </w:numPr>
        <w:rPr>
          <w:rFonts w:ascii="Trebuchet MS" w:hAnsi="Trebuchet MS"/>
          <w:bCs/>
          <w:sz w:val="18"/>
          <w:szCs w:val="18"/>
        </w:rPr>
      </w:pPr>
      <w:r>
        <w:rPr>
          <w:rFonts w:ascii="Trebuchet MS" w:hAnsi="Trebuchet MS"/>
          <w:bCs/>
          <w:sz w:val="18"/>
          <w:szCs w:val="18"/>
        </w:rPr>
        <w:t xml:space="preserve">a seguito </w:t>
      </w:r>
      <w:r w:rsidRPr="00F039D1">
        <w:rPr>
          <w:rFonts w:ascii="Trebuchet MS" w:hAnsi="Trebuchet MS"/>
          <w:b/>
          <w:sz w:val="18"/>
          <w:szCs w:val="18"/>
          <w:u w:val="single"/>
        </w:rPr>
        <w:t>dell’adunanza tenutasi il 29/08/2023</w:t>
      </w:r>
      <w:r>
        <w:rPr>
          <w:rFonts w:ascii="Trebuchet MS" w:hAnsi="Trebuchet MS"/>
          <w:bCs/>
          <w:sz w:val="18"/>
          <w:szCs w:val="18"/>
        </w:rPr>
        <w:t xml:space="preserve"> e con</w:t>
      </w:r>
      <w:r w:rsidRPr="00C1383B">
        <w:rPr>
          <w:rFonts w:ascii="Trebuchet MS" w:hAnsi="Trebuchet MS"/>
          <w:bCs/>
          <w:sz w:val="18"/>
          <w:szCs w:val="18"/>
        </w:rPr>
        <w:t xml:space="preserve"> </w:t>
      </w:r>
      <w:r w:rsidRPr="00F039D1">
        <w:rPr>
          <w:rFonts w:ascii="Trebuchet MS" w:hAnsi="Trebuchet MS"/>
          <w:b/>
          <w:sz w:val="18"/>
          <w:szCs w:val="18"/>
          <w:u w:val="single"/>
        </w:rPr>
        <w:t>PEC del 30/08/2023</w:t>
      </w:r>
      <w:r>
        <w:rPr>
          <w:rFonts w:ascii="Trebuchet MS" w:hAnsi="Trebuchet MS"/>
          <w:bCs/>
          <w:sz w:val="18"/>
          <w:szCs w:val="18"/>
        </w:rPr>
        <w:t xml:space="preserve"> il Collegio ha formulato le seguenti ulteriori richieste:</w:t>
      </w:r>
    </w:p>
    <w:p w14:paraId="51424F41" w14:textId="77777777" w:rsidR="00101A8C" w:rsidRDefault="00101A8C" w:rsidP="00101A8C">
      <w:pPr>
        <w:pStyle w:val="Paragrafoelenco"/>
        <w:numPr>
          <w:ilvl w:val="0"/>
          <w:numId w:val="35"/>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indicatori di bilancio;</w:t>
      </w:r>
    </w:p>
    <w:p w14:paraId="77E76127" w14:textId="77777777" w:rsidR="00101A8C" w:rsidRDefault="00101A8C" w:rsidP="00101A8C">
      <w:pPr>
        <w:pStyle w:val="Paragrafoelenco"/>
        <w:numPr>
          <w:ilvl w:val="0"/>
          <w:numId w:val="35"/>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allegati a1) a2) e a3) che espongono le quote del risultato di amministrazione presunto accantonate/vincolate/destinate a investimenti;</w:t>
      </w:r>
    </w:p>
    <w:p w14:paraId="02870EA1" w14:textId="77777777" w:rsidR="00101A8C" w:rsidRDefault="00101A8C" w:rsidP="00101A8C">
      <w:pPr>
        <w:pStyle w:val="Paragrafoelenco"/>
        <w:numPr>
          <w:ilvl w:val="0"/>
          <w:numId w:val="35"/>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attestazione dal quale si evince l’assenza di contenzioni in essere;</w:t>
      </w:r>
    </w:p>
    <w:p w14:paraId="1248FAE7" w14:textId="77777777" w:rsidR="00101A8C" w:rsidRPr="00E772B8" w:rsidRDefault="00101A8C" w:rsidP="00101A8C">
      <w:pPr>
        <w:pStyle w:val="Paragrafoelenco"/>
        <w:numPr>
          <w:ilvl w:val="0"/>
          <w:numId w:val="35"/>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perfezionare la nota integrativa (anche con una relazione a parte a perfezionamento della stessa) con un’informativa sulla previsione del debito fuori bilancio di € 27.000.</w:t>
      </w:r>
    </w:p>
    <w:p w14:paraId="14CE1D2E" w14:textId="11BE026C" w:rsidR="00101A8C" w:rsidRDefault="00101A8C" w:rsidP="00101A8C">
      <w:pPr>
        <w:suppressAutoHyphens/>
        <w:ind w:firstLine="708"/>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 xml:space="preserve">Infine, l’Organo di controllo </w:t>
      </w:r>
      <w:r>
        <w:rPr>
          <w:rFonts w:ascii="Trebuchet MS" w:eastAsia="Arial" w:hAnsi="Trebuchet MS"/>
          <w:color w:val="000000"/>
          <w:sz w:val="18"/>
          <w:szCs w:val="18"/>
          <w:lang w:eastAsia="zh-CN"/>
        </w:rPr>
        <w:t>ha chiesto</w:t>
      </w:r>
      <w:r w:rsidRPr="00E772B8">
        <w:rPr>
          <w:rFonts w:ascii="Trebuchet MS" w:eastAsia="Arial" w:hAnsi="Trebuchet MS"/>
          <w:color w:val="000000"/>
          <w:sz w:val="18"/>
          <w:szCs w:val="18"/>
          <w:lang w:eastAsia="zh-CN"/>
        </w:rPr>
        <w:t xml:space="preserve"> </w:t>
      </w:r>
      <w:r w:rsidR="00DA0040">
        <w:rPr>
          <w:rFonts w:ascii="Trebuchet MS" w:eastAsia="Arial" w:hAnsi="Trebuchet MS"/>
          <w:color w:val="000000"/>
          <w:sz w:val="18"/>
          <w:szCs w:val="18"/>
          <w:lang w:eastAsia="zh-CN"/>
        </w:rPr>
        <w:t>delucidazioni</w:t>
      </w:r>
      <w:r w:rsidRPr="00E772B8">
        <w:rPr>
          <w:rFonts w:ascii="Trebuchet MS" w:eastAsia="Arial" w:hAnsi="Trebuchet MS"/>
          <w:color w:val="000000"/>
          <w:sz w:val="18"/>
          <w:szCs w:val="18"/>
          <w:lang w:eastAsia="zh-CN"/>
        </w:rPr>
        <w:t xml:space="preserve"> in merito a quanto di seguito specificato:</w:t>
      </w:r>
    </w:p>
    <w:p w14:paraId="42422D1A" w14:textId="77777777" w:rsidR="00101A8C" w:rsidRPr="00E772B8" w:rsidRDefault="00101A8C" w:rsidP="00101A8C">
      <w:pPr>
        <w:pStyle w:val="Paragrafoelenco"/>
        <w:numPr>
          <w:ilvl w:val="0"/>
          <w:numId w:val="36"/>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 xml:space="preserve">nella sezione 2 della nota integrativa, in corrispondenza del calcolo dell’avanzo di amministrazione presunto con il metodo finanziario, questo Collegio ha rilevato che il dato dei residui attivi e passivi non è aggiornato al riaccertamento dei residui su cui questo Organo ha espresso e trasmesso il proprio parere di competenza precedentemente all’invio del bilancio di previsione 2023-2025; </w:t>
      </w:r>
    </w:p>
    <w:p w14:paraId="7FC90B8B" w14:textId="77777777" w:rsidR="00101A8C" w:rsidRDefault="00101A8C" w:rsidP="00101A8C">
      <w:pPr>
        <w:pStyle w:val="Paragrafoelenco"/>
        <w:numPr>
          <w:ilvl w:val="0"/>
          <w:numId w:val="36"/>
        </w:numPr>
        <w:suppressAutoHyphens/>
        <w:rPr>
          <w:rFonts w:ascii="Trebuchet MS" w:eastAsia="Arial" w:hAnsi="Trebuchet MS"/>
          <w:color w:val="000000"/>
          <w:sz w:val="18"/>
          <w:szCs w:val="18"/>
          <w:lang w:eastAsia="zh-CN"/>
        </w:rPr>
      </w:pPr>
      <w:r w:rsidRPr="00E772B8">
        <w:rPr>
          <w:rFonts w:ascii="Trebuchet MS" w:eastAsia="Arial" w:hAnsi="Trebuchet MS"/>
          <w:color w:val="000000"/>
          <w:sz w:val="18"/>
          <w:szCs w:val="18"/>
          <w:lang w:eastAsia="zh-CN"/>
        </w:rPr>
        <w:t xml:space="preserve">nella nota integrativa viene evidenziato l’utilizzo dell’avanzo di amministrazione presunto nel bilancio di previsione. </w:t>
      </w:r>
      <w:bookmarkStart w:id="1" w:name="_Hlk144724007"/>
      <w:r w:rsidRPr="00E772B8">
        <w:rPr>
          <w:rFonts w:ascii="Trebuchet MS" w:eastAsia="Arial" w:hAnsi="Trebuchet MS"/>
          <w:color w:val="000000"/>
          <w:sz w:val="18"/>
          <w:szCs w:val="18"/>
          <w:lang w:eastAsia="zh-CN"/>
        </w:rPr>
        <w:t xml:space="preserve">Relativamente a quest’ultimo giova segnalare che il D.Lgs 118/2011 pone dei limiti sul suo utilizzo in sede di bilancio previsionale in particolare se lo stesso non risulta accertato e verificato con l’approvazione del rendiconto dell’esercizio precedente (2022).  </w:t>
      </w:r>
      <w:bookmarkEnd w:id="1"/>
    </w:p>
    <w:p w14:paraId="0B8397DA" w14:textId="77777777" w:rsidR="00F039D1" w:rsidRDefault="00F039D1" w:rsidP="00F039D1">
      <w:pPr>
        <w:suppressAutoHyphens/>
        <w:ind w:firstLine="708"/>
        <w:rPr>
          <w:rFonts w:ascii="Trebuchet MS" w:eastAsia="Arial" w:hAnsi="Trebuchet MS"/>
          <w:b/>
          <w:bCs/>
          <w:color w:val="000000"/>
          <w:sz w:val="18"/>
          <w:szCs w:val="18"/>
          <w:lang w:eastAsia="zh-CN"/>
        </w:rPr>
      </w:pPr>
    </w:p>
    <w:p w14:paraId="757BAEEA" w14:textId="47B5261A" w:rsidR="00F039D1" w:rsidRPr="00F039D1" w:rsidRDefault="00F039D1" w:rsidP="00F039D1">
      <w:pPr>
        <w:suppressAutoHyphens/>
        <w:ind w:firstLine="708"/>
        <w:rPr>
          <w:rFonts w:ascii="Trebuchet MS" w:eastAsia="Arial" w:hAnsi="Trebuchet MS"/>
          <w:color w:val="000000"/>
          <w:sz w:val="18"/>
          <w:szCs w:val="18"/>
          <w:lang w:eastAsia="zh-CN"/>
        </w:rPr>
      </w:pPr>
      <w:r w:rsidRPr="00F039D1">
        <w:rPr>
          <w:rFonts w:ascii="Trebuchet MS" w:eastAsia="Arial" w:hAnsi="Trebuchet MS"/>
          <w:b/>
          <w:bCs/>
          <w:color w:val="000000"/>
          <w:sz w:val="18"/>
          <w:szCs w:val="18"/>
          <w:lang w:eastAsia="zh-CN"/>
        </w:rPr>
        <w:t>L’Ente ha adempiuto alle superiori richieste</w:t>
      </w:r>
      <w:r w:rsidRPr="00F039D1">
        <w:rPr>
          <w:rFonts w:ascii="Trebuchet MS" w:eastAsia="Arial" w:hAnsi="Trebuchet MS"/>
          <w:color w:val="000000"/>
          <w:sz w:val="18"/>
          <w:szCs w:val="18"/>
          <w:lang w:eastAsia="zh-CN"/>
        </w:rPr>
        <w:t xml:space="preserve"> con </w:t>
      </w:r>
      <w:r w:rsidRPr="00F039D1">
        <w:rPr>
          <w:rFonts w:ascii="Trebuchet MS" w:eastAsia="Arial" w:hAnsi="Trebuchet MS"/>
          <w:b/>
          <w:bCs/>
          <w:color w:val="000000"/>
          <w:sz w:val="18"/>
          <w:szCs w:val="18"/>
          <w:u w:val="single"/>
          <w:lang w:eastAsia="zh-CN"/>
        </w:rPr>
        <w:t>nota protocollo n. 4076/2023 del 05-09-2023</w:t>
      </w:r>
    </w:p>
    <w:p w14:paraId="20ECA11D" w14:textId="77777777" w:rsidR="002C08A2" w:rsidRDefault="002C08A2" w:rsidP="00154394">
      <w:pPr>
        <w:ind w:firstLine="0"/>
        <w:rPr>
          <w:rFonts w:ascii="Trebuchet MS" w:hAnsi="Trebuchet MS"/>
          <w:sz w:val="18"/>
          <w:szCs w:val="18"/>
        </w:rPr>
      </w:pPr>
    </w:p>
    <w:p w14:paraId="1305E79F" w14:textId="440EA39D" w:rsidR="005F2058" w:rsidRDefault="002E209C" w:rsidP="00154394">
      <w:pPr>
        <w:ind w:firstLine="0"/>
        <w:rPr>
          <w:rFonts w:ascii="Trebuchet MS" w:hAnsi="Trebuchet MS"/>
          <w:sz w:val="18"/>
          <w:szCs w:val="18"/>
        </w:rPr>
      </w:pPr>
      <w:r>
        <w:rPr>
          <w:rFonts w:ascii="Trebuchet MS" w:hAnsi="Trebuchet MS"/>
          <w:sz w:val="18"/>
          <w:szCs w:val="18"/>
        </w:rPr>
        <w:t>L’Organo di revisione dell’Ersu di Enna</w:t>
      </w:r>
    </w:p>
    <w:p w14:paraId="61CE1A3E" w14:textId="31DE07F2" w:rsidR="002E209C" w:rsidRPr="00A303FB" w:rsidRDefault="002E209C" w:rsidP="00DA0040">
      <w:pPr>
        <w:ind w:firstLine="0"/>
        <w:jc w:val="center"/>
        <w:rPr>
          <w:rFonts w:ascii="Trebuchet MS" w:hAnsi="Trebuchet MS"/>
          <w:b/>
          <w:bCs/>
          <w:sz w:val="18"/>
          <w:szCs w:val="18"/>
        </w:rPr>
      </w:pPr>
      <w:r w:rsidRPr="00A303FB">
        <w:rPr>
          <w:rFonts w:ascii="Trebuchet MS" w:hAnsi="Trebuchet MS"/>
          <w:b/>
          <w:bCs/>
          <w:sz w:val="18"/>
          <w:szCs w:val="18"/>
        </w:rPr>
        <w:t>premesso</w:t>
      </w:r>
    </w:p>
    <w:p w14:paraId="6E20AF46" w14:textId="4768C8EA" w:rsidR="002E209C" w:rsidRDefault="002E209C" w:rsidP="00154394">
      <w:pPr>
        <w:ind w:firstLine="0"/>
        <w:rPr>
          <w:rFonts w:ascii="Trebuchet MS" w:hAnsi="Trebuchet MS"/>
          <w:sz w:val="18"/>
          <w:szCs w:val="18"/>
        </w:rPr>
      </w:pPr>
      <w:r>
        <w:rPr>
          <w:rFonts w:ascii="Trebuchet MS" w:hAnsi="Trebuchet MS"/>
          <w:sz w:val="18"/>
          <w:szCs w:val="18"/>
        </w:rPr>
        <w:t>- che l’Ente deve redigere il Bilancio di previsione rispettando i principi contabili generali e applicati alla contabilità finanziaria di cui al D.Lgs. 118/2011 e ss.mm.ii;</w:t>
      </w:r>
    </w:p>
    <w:p w14:paraId="19F08849" w14:textId="4B462085" w:rsidR="002E209C" w:rsidRDefault="002E209C" w:rsidP="00154394">
      <w:pPr>
        <w:ind w:firstLine="0"/>
        <w:rPr>
          <w:rFonts w:ascii="Trebuchet MS" w:eastAsia="Arial" w:hAnsi="Trebuchet MS"/>
          <w:color w:val="000000"/>
          <w:sz w:val="18"/>
          <w:szCs w:val="18"/>
          <w:lang w:eastAsia="zh-CN"/>
        </w:rPr>
      </w:pPr>
      <w:r>
        <w:rPr>
          <w:rFonts w:ascii="Trebuchet MS" w:hAnsi="Trebuchet MS"/>
          <w:sz w:val="18"/>
          <w:szCs w:val="18"/>
        </w:rPr>
        <w:t xml:space="preserve">- che in data </w:t>
      </w:r>
      <w:r w:rsidR="00F26EA5">
        <w:rPr>
          <w:rFonts w:ascii="Trebuchet MS" w:eastAsia="Arial" w:hAnsi="Trebuchet MS"/>
          <w:color w:val="000000"/>
          <w:sz w:val="18"/>
          <w:szCs w:val="18"/>
          <w:lang w:eastAsia="zh-CN"/>
        </w:rPr>
        <w:t>04/08/2023</w:t>
      </w:r>
      <w:r w:rsidR="00EA3C62">
        <w:rPr>
          <w:rFonts w:ascii="Trebuchet MS" w:eastAsia="Arial" w:hAnsi="Trebuchet MS"/>
          <w:color w:val="000000"/>
          <w:sz w:val="18"/>
          <w:szCs w:val="18"/>
          <w:lang w:eastAsia="zh-CN"/>
        </w:rPr>
        <w:t xml:space="preserve"> ha ricevuto </w:t>
      </w:r>
      <w:r w:rsidR="00073CDA">
        <w:rPr>
          <w:rFonts w:ascii="Trebuchet MS" w:eastAsia="Arial" w:hAnsi="Trebuchet MS"/>
          <w:color w:val="000000"/>
          <w:sz w:val="18"/>
          <w:szCs w:val="18"/>
          <w:lang w:eastAsia="zh-CN"/>
        </w:rPr>
        <w:t xml:space="preserve">il </w:t>
      </w:r>
      <w:r w:rsidR="00EA3C62" w:rsidRPr="00A42154">
        <w:rPr>
          <w:rFonts w:ascii="Trebuchet MS" w:hAnsi="Trebuchet MS"/>
          <w:sz w:val="18"/>
          <w:szCs w:val="18"/>
        </w:rPr>
        <w:t xml:space="preserve">Bilancio di Previsione </w:t>
      </w:r>
      <w:r w:rsidR="00EA3C62">
        <w:rPr>
          <w:rFonts w:ascii="Trebuchet MS" w:hAnsi="Trebuchet MS"/>
          <w:sz w:val="18"/>
          <w:szCs w:val="18"/>
        </w:rPr>
        <w:t>202</w:t>
      </w:r>
      <w:r w:rsidR="00F26EA5">
        <w:rPr>
          <w:rFonts w:ascii="Trebuchet MS" w:hAnsi="Trebuchet MS"/>
          <w:sz w:val="18"/>
          <w:szCs w:val="18"/>
        </w:rPr>
        <w:t>3</w:t>
      </w:r>
      <w:r w:rsidR="00EA3C62">
        <w:rPr>
          <w:rFonts w:ascii="Trebuchet MS" w:hAnsi="Trebuchet MS"/>
          <w:sz w:val="18"/>
          <w:szCs w:val="18"/>
        </w:rPr>
        <w:t>-202</w:t>
      </w:r>
      <w:r w:rsidR="00F26EA5">
        <w:rPr>
          <w:rFonts w:ascii="Trebuchet MS" w:hAnsi="Trebuchet MS"/>
          <w:sz w:val="18"/>
          <w:szCs w:val="18"/>
        </w:rPr>
        <w:t>5</w:t>
      </w:r>
      <w:r w:rsidR="00EA3C62">
        <w:rPr>
          <w:rFonts w:ascii="Trebuchet MS" w:hAnsi="Trebuchet MS"/>
          <w:sz w:val="18"/>
          <w:szCs w:val="18"/>
        </w:rPr>
        <w:t xml:space="preserve"> </w:t>
      </w:r>
      <w:r w:rsidR="00EA3C62" w:rsidRPr="00A42154">
        <w:rPr>
          <w:rFonts w:ascii="Trebuchet MS" w:eastAsia="Arial" w:hAnsi="Trebuchet MS"/>
          <w:color w:val="000000"/>
          <w:sz w:val="18"/>
          <w:szCs w:val="18"/>
          <w:lang w:eastAsia="zh-CN"/>
        </w:rPr>
        <w:t>corredato della relativa documentazione</w:t>
      </w:r>
      <w:r w:rsidR="00073CDA">
        <w:rPr>
          <w:rFonts w:ascii="Trebuchet MS" w:eastAsia="Arial" w:hAnsi="Trebuchet MS"/>
          <w:color w:val="000000"/>
          <w:sz w:val="18"/>
          <w:szCs w:val="18"/>
          <w:lang w:eastAsia="zh-CN"/>
        </w:rPr>
        <w:t>;</w:t>
      </w:r>
    </w:p>
    <w:p w14:paraId="72E437E3" w14:textId="62900E17" w:rsidR="00DA0040" w:rsidRDefault="00DA0040" w:rsidP="00154394">
      <w:pPr>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 che</w:t>
      </w:r>
      <w:r w:rsidR="00830F1F">
        <w:rPr>
          <w:rFonts w:ascii="Trebuchet MS" w:eastAsia="Arial" w:hAnsi="Trebuchet MS"/>
          <w:color w:val="000000"/>
          <w:sz w:val="18"/>
          <w:szCs w:val="18"/>
          <w:lang w:eastAsia="zh-CN"/>
        </w:rPr>
        <w:t xml:space="preserve"> rispettivamente </w:t>
      </w:r>
      <w:r>
        <w:rPr>
          <w:rFonts w:ascii="Trebuchet MS" w:eastAsia="Arial" w:hAnsi="Trebuchet MS"/>
          <w:color w:val="000000"/>
          <w:sz w:val="18"/>
          <w:szCs w:val="18"/>
          <w:lang w:eastAsia="zh-CN"/>
        </w:rPr>
        <w:t>in data 24/</w:t>
      </w:r>
      <w:r w:rsidRPr="00E32D5A">
        <w:rPr>
          <w:rFonts w:ascii="Trebuchet MS" w:eastAsia="Arial" w:hAnsi="Trebuchet MS"/>
          <w:color w:val="000000"/>
          <w:sz w:val="18"/>
          <w:szCs w:val="18"/>
          <w:lang w:eastAsia="zh-CN"/>
        </w:rPr>
        <w:t>08/2023</w:t>
      </w:r>
      <w:r w:rsidR="00FB12EA">
        <w:rPr>
          <w:rFonts w:ascii="Trebuchet MS" w:eastAsia="Arial" w:hAnsi="Trebuchet MS"/>
          <w:color w:val="000000"/>
          <w:sz w:val="18"/>
          <w:szCs w:val="18"/>
          <w:lang w:eastAsia="zh-CN"/>
        </w:rPr>
        <w:t>,</w:t>
      </w:r>
      <w:r w:rsidR="00E32D5A" w:rsidRPr="00D4081B">
        <w:rPr>
          <w:rFonts w:ascii="Trebuchet MS" w:eastAsia="Arial" w:hAnsi="Trebuchet MS"/>
          <w:color w:val="000000"/>
          <w:sz w:val="18"/>
          <w:szCs w:val="18"/>
          <w:lang w:eastAsia="zh-CN"/>
        </w:rPr>
        <w:t xml:space="preserve"> 0</w:t>
      </w:r>
      <w:r w:rsidR="00D4081B" w:rsidRPr="00D4081B">
        <w:rPr>
          <w:rFonts w:ascii="Trebuchet MS" w:eastAsia="Arial" w:hAnsi="Trebuchet MS"/>
          <w:color w:val="000000"/>
          <w:sz w:val="18"/>
          <w:szCs w:val="18"/>
          <w:lang w:eastAsia="zh-CN"/>
        </w:rPr>
        <w:t>5</w:t>
      </w:r>
      <w:r w:rsidR="00E32D5A" w:rsidRPr="00D4081B">
        <w:rPr>
          <w:rFonts w:ascii="Trebuchet MS" w:eastAsia="Arial" w:hAnsi="Trebuchet MS"/>
          <w:color w:val="000000"/>
          <w:sz w:val="18"/>
          <w:szCs w:val="18"/>
          <w:lang w:eastAsia="zh-CN"/>
        </w:rPr>
        <w:t xml:space="preserve">/09/2023 </w:t>
      </w:r>
      <w:r w:rsidR="00E32D5A" w:rsidRPr="00FB12EA">
        <w:rPr>
          <w:rFonts w:ascii="Trebuchet MS" w:eastAsia="Arial" w:hAnsi="Trebuchet MS"/>
          <w:color w:val="000000"/>
          <w:sz w:val="18"/>
          <w:szCs w:val="18"/>
          <w:lang w:eastAsia="zh-CN"/>
        </w:rPr>
        <w:t>e 0</w:t>
      </w:r>
      <w:r w:rsidR="00D4081B" w:rsidRPr="00FB12EA">
        <w:rPr>
          <w:rFonts w:ascii="Trebuchet MS" w:eastAsia="Arial" w:hAnsi="Trebuchet MS"/>
          <w:color w:val="000000"/>
          <w:sz w:val="18"/>
          <w:szCs w:val="18"/>
          <w:lang w:eastAsia="zh-CN"/>
        </w:rPr>
        <w:t>6</w:t>
      </w:r>
      <w:r w:rsidR="00E32D5A" w:rsidRPr="00FB12EA">
        <w:rPr>
          <w:rFonts w:ascii="Trebuchet MS" w:eastAsia="Arial" w:hAnsi="Trebuchet MS"/>
          <w:color w:val="000000"/>
          <w:sz w:val="18"/>
          <w:szCs w:val="18"/>
          <w:lang w:eastAsia="zh-CN"/>
        </w:rPr>
        <w:t>/09/2023</w:t>
      </w:r>
      <w:r>
        <w:rPr>
          <w:rFonts w:ascii="Trebuchet MS" w:eastAsia="Arial" w:hAnsi="Trebuchet MS"/>
          <w:color w:val="000000"/>
          <w:sz w:val="18"/>
          <w:szCs w:val="18"/>
          <w:lang w:eastAsia="zh-CN"/>
        </w:rPr>
        <w:t xml:space="preserve"> </w:t>
      </w:r>
      <w:r w:rsidR="00E32D5A">
        <w:rPr>
          <w:rFonts w:ascii="Trebuchet MS" w:eastAsia="Arial" w:hAnsi="Trebuchet MS"/>
          <w:color w:val="000000"/>
          <w:sz w:val="18"/>
          <w:szCs w:val="18"/>
          <w:lang w:eastAsia="zh-CN"/>
        </w:rPr>
        <w:t>ha ricevuto i documenti integrativi e i chiarimenti richiesti;</w:t>
      </w:r>
    </w:p>
    <w:p w14:paraId="6997747E" w14:textId="4B79735A" w:rsidR="00073CDA" w:rsidRDefault="00073CDA" w:rsidP="00154394">
      <w:pPr>
        <w:ind w:firstLine="0"/>
        <w:rPr>
          <w:rFonts w:ascii="Trebuchet MS" w:hAnsi="Trebuchet MS"/>
          <w:bCs/>
          <w:sz w:val="18"/>
          <w:szCs w:val="18"/>
        </w:rPr>
      </w:pPr>
      <w:r>
        <w:rPr>
          <w:rFonts w:ascii="Trebuchet MS" w:eastAsia="Arial" w:hAnsi="Trebuchet MS"/>
          <w:color w:val="000000"/>
          <w:sz w:val="18"/>
          <w:szCs w:val="18"/>
          <w:lang w:eastAsia="zh-CN"/>
        </w:rPr>
        <w:t xml:space="preserve">- che al bilancio di previsione, </w:t>
      </w:r>
      <w:r w:rsidRPr="0059548A">
        <w:rPr>
          <w:rFonts w:ascii="Trebuchet MS" w:hAnsi="Trebuchet MS"/>
          <w:sz w:val="18"/>
          <w:szCs w:val="18"/>
        </w:rPr>
        <w:t>come previsto dal regolamento di contabilità dell’Ente</w:t>
      </w:r>
      <w:r>
        <w:rPr>
          <w:rFonts w:ascii="Trebuchet MS" w:hAnsi="Trebuchet MS"/>
          <w:sz w:val="18"/>
          <w:szCs w:val="18"/>
        </w:rPr>
        <w:t xml:space="preserve">, risultano allegati i documenti </w:t>
      </w:r>
      <w:r w:rsidR="0044596B">
        <w:rPr>
          <w:rFonts w:ascii="Trebuchet MS" w:hAnsi="Trebuchet MS"/>
          <w:sz w:val="18"/>
          <w:szCs w:val="18"/>
        </w:rPr>
        <w:t>prescritti</w:t>
      </w:r>
      <w:r>
        <w:rPr>
          <w:rFonts w:ascii="Trebuchet MS" w:hAnsi="Trebuchet MS"/>
          <w:sz w:val="18"/>
          <w:szCs w:val="18"/>
        </w:rPr>
        <w:t xml:space="preserve"> </w:t>
      </w:r>
      <w:r w:rsidR="00F006EE">
        <w:rPr>
          <w:rFonts w:ascii="Trebuchet MS" w:hAnsi="Trebuchet MS"/>
          <w:sz w:val="18"/>
          <w:szCs w:val="18"/>
        </w:rPr>
        <w:t>dalla</w:t>
      </w:r>
      <w:r w:rsidRPr="001F0971">
        <w:rPr>
          <w:rFonts w:ascii="Trebuchet MS" w:hAnsi="Trebuchet MS"/>
          <w:bCs/>
          <w:sz w:val="18"/>
          <w:szCs w:val="18"/>
        </w:rPr>
        <w:t xml:space="preserve"> normativa vigente in materia</w:t>
      </w:r>
      <w:r w:rsidR="00F006EE">
        <w:rPr>
          <w:rFonts w:ascii="Trebuchet MS" w:hAnsi="Trebuchet MS"/>
          <w:bCs/>
          <w:sz w:val="18"/>
          <w:szCs w:val="18"/>
        </w:rPr>
        <w:t>;</w:t>
      </w:r>
    </w:p>
    <w:p w14:paraId="7E5E2576" w14:textId="3D0ADEA8" w:rsidR="00F006EE" w:rsidRPr="00A303FB" w:rsidRDefault="00F006EE" w:rsidP="00E32D5A">
      <w:pPr>
        <w:ind w:firstLine="0"/>
        <w:jc w:val="center"/>
        <w:rPr>
          <w:rFonts w:ascii="Trebuchet MS" w:hAnsi="Trebuchet MS"/>
          <w:b/>
          <w:sz w:val="18"/>
          <w:szCs w:val="18"/>
        </w:rPr>
      </w:pPr>
      <w:r w:rsidRPr="00A303FB">
        <w:rPr>
          <w:rFonts w:ascii="Trebuchet MS" w:hAnsi="Trebuchet MS"/>
          <w:b/>
          <w:sz w:val="18"/>
          <w:szCs w:val="18"/>
        </w:rPr>
        <w:t>vist</w:t>
      </w:r>
      <w:r w:rsidR="009E570E">
        <w:rPr>
          <w:rFonts w:ascii="Trebuchet MS" w:hAnsi="Trebuchet MS"/>
          <w:b/>
          <w:sz w:val="18"/>
          <w:szCs w:val="18"/>
        </w:rPr>
        <w:t>i</w:t>
      </w:r>
    </w:p>
    <w:p w14:paraId="57D4AF69" w14:textId="440C153D" w:rsidR="00F006EE" w:rsidRDefault="00F006EE" w:rsidP="00154394">
      <w:pPr>
        <w:ind w:firstLine="0"/>
        <w:rPr>
          <w:rFonts w:ascii="Trebuchet MS" w:hAnsi="Trebuchet MS"/>
          <w:bCs/>
          <w:sz w:val="18"/>
          <w:szCs w:val="18"/>
        </w:rPr>
      </w:pPr>
      <w:r>
        <w:rPr>
          <w:rFonts w:ascii="Trebuchet MS" w:hAnsi="Trebuchet MS"/>
          <w:bCs/>
          <w:sz w:val="18"/>
          <w:szCs w:val="18"/>
        </w:rPr>
        <w:t>- il regolamento di contabilità dell’Ente;</w:t>
      </w:r>
    </w:p>
    <w:p w14:paraId="034C28C1" w14:textId="44C94D76" w:rsidR="0074524B" w:rsidRPr="00CA360F" w:rsidRDefault="0074524B" w:rsidP="00154394">
      <w:pPr>
        <w:ind w:firstLine="0"/>
        <w:rPr>
          <w:rFonts w:ascii="Trebuchet MS" w:hAnsi="Trebuchet MS"/>
          <w:i/>
          <w:iCs/>
          <w:sz w:val="18"/>
          <w:szCs w:val="18"/>
        </w:rPr>
      </w:pPr>
      <w:r>
        <w:rPr>
          <w:rFonts w:ascii="Trebuchet MS" w:hAnsi="Trebuchet MS"/>
          <w:bCs/>
          <w:sz w:val="18"/>
          <w:szCs w:val="18"/>
        </w:rPr>
        <w:t xml:space="preserve">- il </w:t>
      </w:r>
      <w:r w:rsidRPr="0074524B">
        <w:rPr>
          <w:rFonts w:ascii="Trebuchet MS" w:hAnsi="Trebuchet MS"/>
          <w:b/>
          <w:bCs/>
          <w:sz w:val="18"/>
          <w:szCs w:val="18"/>
          <w:u w:val="single"/>
        </w:rPr>
        <w:t>Parere favorevole di regolarità tecnica</w:t>
      </w:r>
      <w:r w:rsidRPr="0074524B">
        <w:rPr>
          <w:rFonts w:ascii="Trebuchet MS" w:hAnsi="Trebuchet MS"/>
          <w:sz w:val="18"/>
          <w:szCs w:val="18"/>
        </w:rPr>
        <w:t xml:space="preserve"> espresso dal Responsabile del procedimento Ing. Graziella Bonomo</w:t>
      </w:r>
      <w:r w:rsidR="00CA360F">
        <w:rPr>
          <w:rFonts w:ascii="Trebuchet MS" w:hAnsi="Trebuchet MS"/>
          <w:sz w:val="18"/>
          <w:szCs w:val="18"/>
        </w:rPr>
        <w:t xml:space="preserve"> che si riporta di seguito</w:t>
      </w:r>
      <w:r w:rsidR="00CA360F" w:rsidRPr="00CA360F">
        <w:rPr>
          <w:rFonts w:ascii="Trebuchet MS" w:hAnsi="Trebuchet MS"/>
          <w:i/>
          <w:iCs/>
          <w:sz w:val="18"/>
          <w:szCs w:val="18"/>
        </w:rPr>
        <w:t>: “esprime parere favorevole di regolarità tecnica, attestante la regolarità e la correttezza dell’azione amministrativa in relazione ai principi espressi dal D.Lgs 118/2011, evidenzia che alcune scelte di merito espresse nella seduta del 28/06/2023 dal CDA sono state fatte sulla base di una intepretazione propria della nota assessoriale prot. n. 1811/gab del 16/12/2022.</w:t>
      </w:r>
      <w:r w:rsidR="00CA360F">
        <w:rPr>
          <w:rFonts w:ascii="Trebuchet MS" w:hAnsi="Trebuchet MS"/>
          <w:i/>
          <w:iCs/>
          <w:sz w:val="18"/>
          <w:szCs w:val="18"/>
        </w:rPr>
        <w:t>”</w:t>
      </w:r>
    </w:p>
    <w:p w14:paraId="1E979749" w14:textId="6EF48A44" w:rsidR="00F006EE" w:rsidRPr="00CA360F" w:rsidRDefault="00F006EE" w:rsidP="00154394">
      <w:pPr>
        <w:ind w:firstLine="0"/>
        <w:rPr>
          <w:rFonts w:ascii="Trebuchet MS" w:hAnsi="Trebuchet MS"/>
          <w:i/>
          <w:iCs/>
          <w:sz w:val="18"/>
          <w:szCs w:val="18"/>
        </w:rPr>
      </w:pPr>
      <w:r>
        <w:rPr>
          <w:rFonts w:ascii="Trebuchet MS" w:hAnsi="Trebuchet MS"/>
          <w:bCs/>
          <w:sz w:val="18"/>
          <w:szCs w:val="18"/>
        </w:rPr>
        <w:t xml:space="preserve">- il </w:t>
      </w:r>
      <w:r w:rsidR="00E32D5A" w:rsidRPr="00E32D5A">
        <w:rPr>
          <w:rFonts w:ascii="Trebuchet MS" w:hAnsi="Trebuchet MS"/>
          <w:b/>
          <w:sz w:val="18"/>
          <w:szCs w:val="18"/>
          <w:u w:val="single"/>
        </w:rPr>
        <w:t>P</w:t>
      </w:r>
      <w:r w:rsidRPr="00E32D5A">
        <w:rPr>
          <w:rFonts w:ascii="Trebuchet MS" w:hAnsi="Trebuchet MS"/>
          <w:b/>
          <w:sz w:val="18"/>
          <w:szCs w:val="18"/>
          <w:u w:val="single"/>
        </w:rPr>
        <w:t xml:space="preserve">arere </w:t>
      </w:r>
      <w:r w:rsidR="00955B34" w:rsidRPr="00E32D5A">
        <w:rPr>
          <w:rFonts w:ascii="Trebuchet MS" w:hAnsi="Trebuchet MS"/>
          <w:b/>
          <w:sz w:val="18"/>
          <w:szCs w:val="18"/>
          <w:u w:val="single"/>
        </w:rPr>
        <w:t xml:space="preserve">non favorevole </w:t>
      </w:r>
      <w:r w:rsidRPr="00E32D5A">
        <w:rPr>
          <w:rFonts w:ascii="Trebuchet MS" w:hAnsi="Trebuchet MS"/>
          <w:b/>
          <w:sz w:val="18"/>
          <w:szCs w:val="18"/>
          <w:u w:val="single"/>
        </w:rPr>
        <w:t>di regolarità tecnica</w:t>
      </w:r>
      <w:r>
        <w:rPr>
          <w:rFonts w:ascii="Trebuchet MS" w:hAnsi="Trebuchet MS"/>
          <w:bCs/>
          <w:sz w:val="18"/>
          <w:szCs w:val="18"/>
        </w:rPr>
        <w:t xml:space="preserve"> espresso dal </w:t>
      </w:r>
      <w:r w:rsidR="00955B34">
        <w:rPr>
          <w:rFonts w:ascii="Trebuchet MS" w:hAnsi="Trebuchet MS"/>
          <w:bCs/>
          <w:sz w:val="18"/>
          <w:szCs w:val="18"/>
        </w:rPr>
        <w:t>Direttore dell’Ente Dott. Filippo Fiammetta</w:t>
      </w:r>
      <w:r w:rsidR="00CA360F">
        <w:rPr>
          <w:rFonts w:ascii="Trebuchet MS" w:hAnsi="Trebuchet MS"/>
          <w:bCs/>
          <w:sz w:val="18"/>
          <w:szCs w:val="18"/>
        </w:rPr>
        <w:t xml:space="preserve"> </w:t>
      </w:r>
      <w:r w:rsidR="00CA360F">
        <w:rPr>
          <w:rFonts w:ascii="Trebuchet MS" w:hAnsi="Trebuchet MS"/>
          <w:sz w:val="18"/>
          <w:szCs w:val="18"/>
        </w:rPr>
        <w:t>che si riporta di seguito</w:t>
      </w:r>
      <w:r w:rsidR="00CA360F" w:rsidRPr="00CA360F">
        <w:rPr>
          <w:rFonts w:ascii="Trebuchet MS" w:hAnsi="Trebuchet MS"/>
          <w:i/>
          <w:iCs/>
          <w:sz w:val="18"/>
          <w:szCs w:val="18"/>
        </w:rPr>
        <w:t>:</w:t>
      </w:r>
      <w:r w:rsidR="00CA360F">
        <w:rPr>
          <w:rFonts w:ascii="Trebuchet MS" w:hAnsi="Trebuchet MS"/>
          <w:i/>
          <w:iCs/>
          <w:sz w:val="18"/>
          <w:szCs w:val="18"/>
        </w:rPr>
        <w:t xml:space="preserve"> “</w:t>
      </w:r>
      <w:r w:rsidR="00CA360F" w:rsidRPr="00CA360F">
        <w:rPr>
          <w:rFonts w:ascii="Trebuchet MS" w:hAnsi="Trebuchet MS"/>
          <w:i/>
          <w:iCs/>
          <w:sz w:val="18"/>
          <w:szCs w:val="18"/>
        </w:rPr>
        <w:t>Il sottoscritto Direttore sulla Delibera di C.d.A. avente ad oggetto: Approvazione schema di Bilancio di previsione 2023-2025, esprime parere “Non Favorevole” sulla regolarità e la correttezza dell’azione amministrativa.</w:t>
      </w:r>
      <w:r w:rsidR="00CA360F">
        <w:rPr>
          <w:rFonts w:ascii="Trebuchet MS" w:hAnsi="Trebuchet MS"/>
          <w:i/>
          <w:iCs/>
          <w:sz w:val="18"/>
          <w:szCs w:val="18"/>
        </w:rPr>
        <w:t>”</w:t>
      </w:r>
    </w:p>
    <w:p w14:paraId="154B688F" w14:textId="429E466D" w:rsidR="00F006EE" w:rsidRPr="00CA360F" w:rsidRDefault="00F006EE" w:rsidP="00154394">
      <w:pPr>
        <w:ind w:firstLine="0"/>
        <w:rPr>
          <w:rFonts w:ascii="Trebuchet MS" w:hAnsi="Trebuchet MS"/>
          <w:i/>
          <w:iCs/>
          <w:sz w:val="18"/>
          <w:szCs w:val="18"/>
        </w:rPr>
      </w:pPr>
      <w:r>
        <w:rPr>
          <w:rFonts w:ascii="Trebuchet MS" w:hAnsi="Trebuchet MS"/>
          <w:bCs/>
          <w:sz w:val="18"/>
          <w:szCs w:val="18"/>
        </w:rPr>
        <w:t xml:space="preserve">- il </w:t>
      </w:r>
      <w:r w:rsidRPr="00E32D5A">
        <w:rPr>
          <w:rFonts w:ascii="Trebuchet MS" w:hAnsi="Trebuchet MS"/>
          <w:b/>
          <w:sz w:val="18"/>
          <w:szCs w:val="18"/>
          <w:u w:val="single"/>
        </w:rPr>
        <w:t xml:space="preserve">Parere </w:t>
      </w:r>
      <w:r w:rsidR="00955B34" w:rsidRPr="00E32D5A">
        <w:rPr>
          <w:rFonts w:ascii="Trebuchet MS" w:hAnsi="Trebuchet MS"/>
          <w:b/>
          <w:sz w:val="18"/>
          <w:szCs w:val="18"/>
          <w:u w:val="single"/>
        </w:rPr>
        <w:t xml:space="preserve">non favorevole </w:t>
      </w:r>
      <w:r w:rsidRPr="00E32D5A">
        <w:rPr>
          <w:rFonts w:ascii="Trebuchet MS" w:hAnsi="Trebuchet MS"/>
          <w:b/>
          <w:sz w:val="18"/>
          <w:szCs w:val="18"/>
          <w:u w:val="single"/>
        </w:rPr>
        <w:t>di regolarità contabile</w:t>
      </w:r>
      <w:r>
        <w:rPr>
          <w:rFonts w:ascii="Trebuchet MS" w:hAnsi="Trebuchet MS"/>
          <w:bCs/>
          <w:sz w:val="18"/>
          <w:szCs w:val="18"/>
        </w:rPr>
        <w:t xml:space="preserve"> espresso </w:t>
      </w:r>
      <w:r w:rsidR="00955B34">
        <w:rPr>
          <w:rFonts w:ascii="Trebuchet MS" w:hAnsi="Trebuchet MS"/>
          <w:bCs/>
          <w:sz w:val="18"/>
          <w:szCs w:val="18"/>
        </w:rPr>
        <w:t>dal Direttore dell’Ente Filippo Fiammetta</w:t>
      </w:r>
      <w:r w:rsidR="00CA360F">
        <w:rPr>
          <w:rFonts w:ascii="Trebuchet MS" w:hAnsi="Trebuchet MS"/>
          <w:bCs/>
          <w:sz w:val="18"/>
          <w:szCs w:val="18"/>
        </w:rPr>
        <w:t xml:space="preserve"> </w:t>
      </w:r>
      <w:r w:rsidR="00CA360F">
        <w:rPr>
          <w:rFonts w:ascii="Trebuchet MS" w:hAnsi="Trebuchet MS"/>
          <w:sz w:val="18"/>
          <w:szCs w:val="18"/>
        </w:rPr>
        <w:t>che si riporta di seguito</w:t>
      </w:r>
      <w:r w:rsidR="00CA360F" w:rsidRPr="00CA360F">
        <w:rPr>
          <w:rFonts w:ascii="Trebuchet MS" w:hAnsi="Trebuchet MS"/>
          <w:i/>
          <w:iCs/>
          <w:sz w:val="18"/>
          <w:szCs w:val="18"/>
        </w:rPr>
        <w:t>:</w:t>
      </w:r>
      <w:r w:rsidR="00CA360F">
        <w:rPr>
          <w:rFonts w:ascii="Trebuchet MS" w:hAnsi="Trebuchet MS"/>
          <w:i/>
          <w:iCs/>
          <w:sz w:val="18"/>
          <w:szCs w:val="18"/>
        </w:rPr>
        <w:t xml:space="preserve"> “</w:t>
      </w:r>
      <w:r w:rsidR="00CA360F" w:rsidRPr="00CA360F">
        <w:rPr>
          <w:rFonts w:ascii="Trebuchet MS" w:hAnsi="Trebuchet MS"/>
          <w:i/>
          <w:iCs/>
          <w:sz w:val="18"/>
          <w:szCs w:val="18"/>
        </w:rPr>
        <w:t>Il sottoscritto Direttore sulla Delibera di C.D.A. avente ad oggetto: Approvazione schema di Bilancio di previsione 2023-2025, esprime ai sensi del D.lgs 118/2011, parere NON FAVOREVOLE</w:t>
      </w:r>
      <w:r w:rsidR="00CA360F">
        <w:rPr>
          <w:rFonts w:ascii="Trebuchet MS" w:hAnsi="Trebuchet MS"/>
          <w:i/>
          <w:iCs/>
          <w:sz w:val="18"/>
          <w:szCs w:val="18"/>
        </w:rPr>
        <w:t>”.</w:t>
      </w:r>
    </w:p>
    <w:p w14:paraId="49BE318B" w14:textId="207F8561" w:rsidR="00F006EE" w:rsidRDefault="00F006EE" w:rsidP="00154394">
      <w:pPr>
        <w:ind w:firstLine="0"/>
        <w:rPr>
          <w:rFonts w:ascii="Trebuchet MS" w:hAnsi="Trebuchet MS"/>
          <w:bCs/>
          <w:sz w:val="18"/>
          <w:szCs w:val="18"/>
        </w:rPr>
      </w:pPr>
    </w:p>
    <w:p w14:paraId="572C9295" w14:textId="76945016" w:rsidR="00F006EE" w:rsidRDefault="00F006EE" w:rsidP="00154394">
      <w:pPr>
        <w:ind w:firstLine="0"/>
        <w:rPr>
          <w:rFonts w:ascii="Trebuchet MS" w:hAnsi="Trebuchet MS"/>
          <w:sz w:val="18"/>
          <w:szCs w:val="18"/>
        </w:rPr>
      </w:pPr>
      <w:r>
        <w:rPr>
          <w:rFonts w:ascii="Trebuchet MS" w:hAnsi="Trebuchet MS"/>
          <w:bCs/>
          <w:sz w:val="18"/>
          <w:szCs w:val="18"/>
        </w:rPr>
        <w:t>ha effettuato le seguenti verifiche al fine di esprimere un motivato giudizio di coerenza, attendibilità e congruità contabile delle previsioni di bilancio e dei programmi e progetti</w:t>
      </w:r>
      <w:r w:rsidR="0044596B">
        <w:rPr>
          <w:rFonts w:ascii="Trebuchet MS" w:hAnsi="Trebuchet MS"/>
          <w:bCs/>
          <w:sz w:val="18"/>
          <w:szCs w:val="18"/>
        </w:rPr>
        <w:t>.</w:t>
      </w:r>
    </w:p>
    <w:p w14:paraId="0A558005" w14:textId="77777777" w:rsidR="005F2058" w:rsidRDefault="005F2058" w:rsidP="00CB4B91">
      <w:pPr>
        <w:ind w:firstLine="0"/>
        <w:rPr>
          <w:rFonts w:ascii="Trebuchet MS" w:hAnsi="Trebuchet MS"/>
          <w:sz w:val="18"/>
          <w:szCs w:val="18"/>
        </w:rPr>
      </w:pPr>
    </w:p>
    <w:p w14:paraId="3B7C4A8E" w14:textId="2388F3B2" w:rsidR="0074796D" w:rsidRDefault="0074796D" w:rsidP="00BE2B09">
      <w:pPr>
        <w:spacing w:after="0" w:line="360" w:lineRule="auto"/>
        <w:ind w:firstLine="0"/>
        <w:jc w:val="center"/>
        <w:rPr>
          <w:rFonts w:ascii="Trebuchet MS" w:hAnsi="Trebuchet MS"/>
          <w:b/>
          <w:szCs w:val="22"/>
        </w:rPr>
      </w:pPr>
      <w:r>
        <w:rPr>
          <w:rFonts w:ascii="Trebuchet MS" w:hAnsi="Trebuchet MS"/>
          <w:b/>
          <w:szCs w:val="22"/>
        </w:rPr>
        <w:t>ANALISI PRELIMINARE</w:t>
      </w:r>
    </w:p>
    <w:p w14:paraId="181B3C2D" w14:textId="58B6045E" w:rsidR="004E2DAF" w:rsidRPr="00FA2926" w:rsidRDefault="0074796D" w:rsidP="00D832EA">
      <w:pPr>
        <w:spacing w:after="0" w:line="360" w:lineRule="auto"/>
        <w:ind w:firstLine="0"/>
        <w:rPr>
          <w:rFonts w:ascii="Trebuchet MS" w:hAnsi="Trebuchet MS"/>
          <w:sz w:val="18"/>
          <w:szCs w:val="18"/>
        </w:rPr>
      </w:pPr>
      <w:r w:rsidRPr="00FA2926">
        <w:rPr>
          <w:rFonts w:ascii="Trebuchet MS" w:hAnsi="Trebuchet MS"/>
          <w:bCs/>
          <w:sz w:val="18"/>
          <w:szCs w:val="18"/>
        </w:rPr>
        <w:t xml:space="preserve">Preliminarmente l’Organo di controllo con la presente relazione intende evidenziare </w:t>
      </w:r>
      <w:r w:rsidRPr="00FA2926">
        <w:rPr>
          <w:rFonts w:ascii="Trebuchet MS" w:hAnsi="Trebuchet MS"/>
          <w:bCs/>
          <w:sz w:val="18"/>
          <w:szCs w:val="18"/>
          <w:u w:val="single"/>
        </w:rPr>
        <w:t>le concitate fasi</w:t>
      </w:r>
      <w:r w:rsidR="00E60BAC" w:rsidRPr="00FA2926">
        <w:rPr>
          <w:rFonts w:ascii="Trebuchet MS" w:hAnsi="Trebuchet MS"/>
          <w:bCs/>
          <w:sz w:val="18"/>
          <w:szCs w:val="18"/>
        </w:rPr>
        <w:t xml:space="preserve"> che hanno preceduto l’invio del </w:t>
      </w:r>
      <w:r w:rsidR="005444E5" w:rsidRPr="00FA2926">
        <w:rPr>
          <w:rFonts w:ascii="Trebuchet MS" w:hAnsi="Trebuchet MS"/>
          <w:sz w:val="18"/>
          <w:szCs w:val="18"/>
        </w:rPr>
        <w:t>Bilancio di Previsione 2023-2025 e della relativa documentazione</w:t>
      </w:r>
      <w:r w:rsidR="004E2DAF" w:rsidRPr="00FA2926">
        <w:rPr>
          <w:rFonts w:ascii="Trebuchet MS" w:hAnsi="Trebuchet MS"/>
          <w:sz w:val="18"/>
          <w:szCs w:val="18"/>
        </w:rPr>
        <w:t xml:space="preserve"> riten</w:t>
      </w:r>
      <w:r w:rsidR="00C55550" w:rsidRPr="00FA2926">
        <w:rPr>
          <w:rFonts w:ascii="Trebuchet MS" w:hAnsi="Trebuchet MS"/>
          <w:sz w:val="18"/>
          <w:szCs w:val="18"/>
        </w:rPr>
        <w:t>en</w:t>
      </w:r>
      <w:r w:rsidR="004E2DAF" w:rsidRPr="00FA2926">
        <w:rPr>
          <w:rFonts w:ascii="Trebuchet MS" w:hAnsi="Trebuchet MS"/>
          <w:sz w:val="18"/>
          <w:szCs w:val="18"/>
        </w:rPr>
        <w:t>do opportuno</w:t>
      </w:r>
      <w:r w:rsidR="00C55550" w:rsidRPr="00FA2926">
        <w:rPr>
          <w:rFonts w:ascii="Trebuchet MS" w:hAnsi="Trebuchet MS"/>
          <w:sz w:val="18"/>
          <w:szCs w:val="18"/>
        </w:rPr>
        <w:t xml:space="preserve"> (oltre che d’obbligo) riportare la cronistoria degli eventi che hanno determinato un “evidente” ritardo nella trasmissione del bilancio.</w:t>
      </w:r>
    </w:p>
    <w:p w14:paraId="025DDAAD" w14:textId="4E12658E" w:rsidR="00B23A22" w:rsidRPr="00FA2926" w:rsidRDefault="0037052C" w:rsidP="00D832EA">
      <w:pPr>
        <w:spacing w:after="0" w:line="360" w:lineRule="auto"/>
        <w:ind w:firstLine="0"/>
        <w:rPr>
          <w:rFonts w:ascii="Trebuchet MS" w:eastAsia="Arial" w:hAnsi="Trebuchet MS"/>
          <w:b/>
          <w:bCs/>
          <w:i/>
          <w:iCs/>
          <w:color w:val="000000"/>
          <w:sz w:val="18"/>
          <w:szCs w:val="18"/>
          <w:lang w:eastAsia="zh-CN"/>
        </w:rPr>
      </w:pPr>
      <w:r w:rsidRPr="00FA2926">
        <w:rPr>
          <w:rFonts w:ascii="Trebuchet MS" w:hAnsi="Trebuchet MS"/>
          <w:sz w:val="18"/>
          <w:szCs w:val="18"/>
        </w:rPr>
        <w:t xml:space="preserve">L’Ufficio a far data da dicembre 2022 informa il Collegio dei Revisori della trasmissione </w:t>
      </w:r>
      <w:r w:rsidRPr="00FA2926">
        <w:rPr>
          <w:rFonts w:ascii="Trebuchet MS" w:eastAsia="Arial" w:hAnsi="Trebuchet MS"/>
          <w:color w:val="000000"/>
          <w:sz w:val="18"/>
          <w:szCs w:val="18"/>
          <w:lang w:eastAsia="zh-CN"/>
        </w:rPr>
        <w:t>della nota dell’Assessore dell’Istruzione e Formazione Professionale On.le Avv. Gir</w:t>
      </w:r>
      <w:r w:rsidR="005E7925">
        <w:rPr>
          <w:rFonts w:ascii="Trebuchet MS" w:eastAsia="Arial" w:hAnsi="Trebuchet MS"/>
          <w:color w:val="000000"/>
          <w:sz w:val="18"/>
          <w:szCs w:val="18"/>
          <w:lang w:eastAsia="zh-CN"/>
        </w:rPr>
        <w:t>o</w:t>
      </w:r>
      <w:r w:rsidRPr="00FA2926">
        <w:rPr>
          <w:rFonts w:ascii="Trebuchet MS" w:eastAsia="Arial" w:hAnsi="Trebuchet MS"/>
          <w:color w:val="000000"/>
          <w:sz w:val="18"/>
          <w:szCs w:val="18"/>
          <w:lang w:eastAsia="zh-CN"/>
        </w:rPr>
        <w:t xml:space="preserve">lamo Turano prot. n. 1811/gab del 16 dicembre 2022 avente ad oggetto </w:t>
      </w:r>
      <w:r w:rsidRPr="00FA2926">
        <w:rPr>
          <w:rFonts w:ascii="Trebuchet MS" w:eastAsia="Arial" w:hAnsi="Trebuchet MS"/>
          <w:i/>
          <w:iCs/>
          <w:color w:val="000000"/>
          <w:sz w:val="18"/>
          <w:szCs w:val="18"/>
          <w:lang w:eastAsia="zh-CN"/>
        </w:rPr>
        <w:t xml:space="preserve">"Interventi ERSU a sostegno del diritto allo studio universitario".  </w:t>
      </w:r>
      <w:r w:rsidR="00D832EA" w:rsidRPr="00FA2926">
        <w:rPr>
          <w:rFonts w:ascii="Trebuchet MS" w:eastAsia="Arial" w:hAnsi="Trebuchet MS"/>
          <w:color w:val="000000"/>
          <w:sz w:val="18"/>
          <w:szCs w:val="18"/>
          <w:lang w:eastAsia="zh-CN"/>
        </w:rPr>
        <w:t xml:space="preserve">Tale nota assessoriale contiene precise indicazioni circa il raggiungimento della copertura del 100% del finanziamento delle borse di studio. Nello specifico nella nota si legge: </w:t>
      </w:r>
      <w:r w:rsidR="00D832EA" w:rsidRPr="00FA2926">
        <w:rPr>
          <w:rFonts w:ascii="Trebuchet MS" w:eastAsia="Arial" w:hAnsi="Trebuchet MS"/>
          <w:i/>
          <w:iCs/>
          <w:color w:val="000000"/>
          <w:sz w:val="18"/>
          <w:szCs w:val="18"/>
          <w:lang w:eastAsia="zh-CN"/>
        </w:rPr>
        <w:t>“Il ridotto impegno di risorse nell’erogazione delle borse di studio da parte di uno degli ERSU in Sicilia vanifica gli sf</w:t>
      </w:r>
      <w:r w:rsidR="00B23A22" w:rsidRPr="00FA2926">
        <w:rPr>
          <w:rFonts w:ascii="Trebuchet MS" w:eastAsia="Arial" w:hAnsi="Trebuchet MS"/>
          <w:i/>
          <w:iCs/>
          <w:color w:val="000000"/>
          <w:sz w:val="18"/>
          <w:szCs w:val="18"/>
          <w:lang w:eastAsia="zh-CN"/>
        </w:rPr>
        <w:t xml:space="preserve">orzi anche degli ENTI virtuosi che rispettano gli obiettivi strategici contenuti nel DEFR determinando la mancata erogazione da parte del MUR della cosidetta premialità alla Regione siciliana..” </w:t>
      </w:r>
      <w:r w:rsidR="00B23A22" w:rsidRPr="00FA2926">
        <w:rPr>
          <w:rFonts w:ascii="Trebuchet MS" w:eastAsia="Arial" w:hAnsi="Trebuchet MS"/>
          <w:color w:val="000000"/>
          <w:sz w:val="18"/>
          <w:szCs w:val="18"/>
          <w:lang w:eastAsia="zh-CN"/>
        </w:rPr>
        <w:t>Ancora si legge: “</w:t>
      </w:r>
      <w:r w:rsidR="00B23A22" w:rsidRPr="00FA2926">
        <w:rPr>
          <w:rFonts w:ascii="Trebuchet MS" w:eastAsia="Arial" w:hAnsi="Trebuchet MS"/>
          <w:i/>
          <w:iCs/>
          <w:color w:val="000000"/>
          <w:sz w:val="18"/>
          <w:szCs w:val="18"/>
          <w:lang w:eastAsia="zh-CN"/>
        </w:rPr>
        <w:t xml:space="preserve">Si raccomanda, inoltre, il massimo impegno da parte di tutti gli ERSU nel reperimento delle risorse di sui alla </w:t>
      </w:r>
      <w:r w:rsidR="00B23A22" w:rsidRPr="00FA2926">
        <w:rPr>
          <w:rFonts w:ascii="Trebuchet MS" w:eastAsia="Arial" w:hAnsi="Trebuchet MS"/>
          <w:i/>
          <w:iCs/>
          <w:color w:val="000000"/>
          <w:sz w:val="18"/>
          <w:szCs w:val="18"/>
          <w:u w:val="single"/>
          <w:lang w:eastAsia="zh-CN"/>
        </w:rPr>
        <w:t>L.388/2000</w:t>
      </w:r>
      <w:r w:rsidR="00B23A22" w:rsidRPr="00FA2926">
        <w:rPr>
          <w:rFonts w:ascii="Trebuchet MS" w:eastAsia="Arial" w:hAnsi="Trebuchet MS"/>
          <w:i/>
          <w:iCs/>
          <w:color w:val="000000"/>
          <w:sz w:val="18"/>
          <w:szCs w:val="18"/>
          <w:lang w:eastAsia="zh-CN"/>
        </w:rPr>
        <w:t xml:space="preserve"> per il </w:t>
      </w:r>
      <w:r w:rsidR="00B23A22" w:rsidRPr="00FA2926">
        <w:rPr>
          <w:rFonts w:ascii="Trebuchet MS" w:eastAsia="Arial" w:hAnsi="Trebuchet MS"/>
          <w:b/>
          <w:bCs/>
          <w:i/>
          <w:iCs/>
          <w:color w:val="000000"/>
          <w:sz w:val="18"/>
          <w:szCs w:val="18"/>
          <w:lang w:eastAsia="zh-CN"/>
        </w:rPr>
        <w:t>cofinanziamento nella misura del 50% (innalzata al 75%.....) da parte dello Stato</w:t>
      </w:r>
      <w:r w:rsidR="00B23A22" w:rsidRPr="00FA2926">
        <w:rPr>
          <w:rFonts w:ascii="Trebuchet MS" w:eastAsia="Arial" w:hAnsi="Trebuchet MS"/>
          <w:i/>
          <w:iCs/>
          <w:color w:val="000000"/>
          <w:sz w:val="18"/>
          <w:szCs w:val="18"/>
          <w:lang w:eastAsia="zh-CN"/>
        </w:rPr>
        <w:t xml:space="preserve"> per interventi rivolti alla </w:t>
      </w:r>
      <w:r w:rsidR="00B23A22" w:rsidRPr="00FA2926">
        <w:rPr>
          <w:rFonts w:ascii="Trebuchet MS" w:eastAsia="Arial" w:hAnsi="Trebuchet MS"/>
          <w:b/>
          <w:bCs/>
          <w:i/>
          <w:iCs/>
          <w:color w:val="000000"/>
          <w:sz w:val="18"/>
          <w:szCs w:val="18"/>
          <w:lang w:eastAsia="zh-CN"/>
        </w:rPr>
        <w:t xml:space="preserve">realizzazione di alloggi e residenze per studenti universitari. </w:t>
      </w:r>
    </w:p>
    <w:p w14:paraId="3D1DDB98" w14:textId="0BB39FA4" w:rsidR="00B23A22" w:rsidRPr="00FA2926" w:rsidRDefault="00B23A22" w:rsidP="00D832EA">
      <w:pPr>
        <w:spacing w:after="0" w:line="360" w:lineRule="auto"/>
        <w:ind w:firstLine="0"/>
        <w:rPr>
          <w:rFonts w:ascii="Trebuchet MS" w:eastAsia="Arial" w:hAnsi="Trebuchet MS"/>
          <w:i/>
          <w:iCs/>
          <w:color w:val="000000"/>
          <w:sz w:val="18"/>
          <w:szCs w:val="18"/>
          <w:lang w:eastAsia="zh-CN"/>
        </w:rPr>
      </w:pPr>
      <w:r w:rsidRPr="00FA2926">
        <w:rPr>
          <w:rFonts w:ascii="Trebuchet MS" w:eastAsia="Arial" w:hAnsi="Trebuchet MS"/>
          <w:i/>
          <w:iCs/>
          <w:color w:val="000000"/>
          <w:sz w:val="18"/>
          <w:szCs w:val="18"/>
          <w:lang w:eastAsia="zh-CN"/>
        </w:rPr>
        <w:t xml:space="preserve">La partecipazione ai Bandi collegati alla legge sopracitata </w:t>
      </w:r>
      <w:r w:rsidRPr="00FA2926">
        <w:rPr>
          <w:rFonts w:ascii="Trebuchet MS" w:eastAsia="Arial" w:hAnsi="Trebuchet MS"/>
          <w:i/>
          <w:iCs/>
          <w:color w:val="000000"/>
          <w:sz w:val="18"/>
          <w:szCs w:val="18"/>
          <w:u w:val="single"/>
          <w:lang w:eastAsia="zh-CN"/>
        </w:rPr>
        <w:t>rappresenta la sola possibilità di risoluzione</w:t>
      </w:r>
      <w:r w:rsidRPr="00FA2926">
        <w:rPr>
          <w:rFonts w:ascii="Trebuchet MS" w:eastAsia="Arial" w:hAnsi="Trebuchet MS"/>
          <w:i/>
          <w:iCs/>
          <w:color w:val="000000"/>
          <w:sz w:val="18"/>
          <w:szCs w:val="18"/>
          <w:lang w:eastAsia="zh-CN"/>
        </w:rPr>
        <w:t xml:space="preserve"> delle problematiche riguardanti le gravi carenze di alloggi e residenze per studenti universitari nel territorio siciliano. </w:t>
      </w:r>
    </w:p>
    <w:p w14:paraId="3CB49934" w14:textId="42B4ABEC" w:rsidR="00DE7D20" w:rsidRPr="00FA2926" w:rsidRDefault="00B23A22" w:rsidP="00D832EA">
      <w:pPr>
        <w:spacing w:after="0" w:line="360" w:lineRule="auto"/>
        <w:ind w:firstLine="0"/>
        <w:rPr>
          <w:rFonts w:ascii="Trebuchet MS" w:hAnsi="Trebuchet MS"/>
          <w:i/>
          <w:iCs/>
          <w:sz w:val="18"/>
          <w:szCs w:val="18"/>
        </w:rPr>
      </w:pPr>
      <w:r w:rsidRPr="00FA2926">
        <w:rPr>
          <w:rFonts w:ascii="Trebuchet MS" w:hAnsi="Trebuchet MS"/>
          <w:b/>
          <w:bCs/>
          <w:i/>
          <w:iCs/>
          <w:sz w:val="18"/>
          <w:szCs w:val="18"/>
          <w:u w:val="single"/>
        </w:rPr>
        <w:t>Eventuali avanzi di amministrazione, ammissibili solo in assenza di “studenti idonei non beneficiari di borsa di studio” potranno essere utilizzati dagli Enti per spese d’investimento</w:t>
      </w:r>
      <w:r w:rsidR="00DE7D20" w:rsidRPr="00FA2926">
        <w:rPr>
          <w:rFonts w:ascii="Trebuchet MS" w:hAnsi="Trebuchet MS"/>
          <w:b/>
          <w:bCs/>
          <w:i/>
          <w:iCs/>
          <w:sz w:val="18"/>
          <w:szCs w:val="18"/>
          <w:u w:val="single"/>
        </w:rPr>
        <w:t xml:space="preserve"> allo scopo di cofinanziare, nella misura del 25%, interventi rivolti alla realizzazione di alloggi e residenze per studenti universitari</w:t>
      </w:r>
      <w:r w:rsidR="00DE7D20" w:rsidRPr="00FA2926">
        <w:rPr>
          <w:rFonts w:ascii="Trebuchet MS" w:hAnsi="Trebuchet MS"/>
          <w:i/>
          <w:iCs/>
          <w:sz w:val="18"/>
          <w:szCs w:val="18"/>
          <w:u w:val="single"/>
        </w:rPr>
        <w:t xml:space="preserve"> a seguito della partecipazione ai Bandi di cui alla citata legge suddetta</w:t>
      </w:r>
      <w:r w:rsidR="00DE7D20" w:rsidRPr="00FA2926">
        <w:rPr>
          <w:rFonts w:ascii="Trebuchet MS" w:hAnsi="Trebuchet MS"/>
          <w:i/>
          <w:iCs/>
          <w:sz w:val="18"/>
          <w:szCs w:val="18"/>
        </w:rPr>
        <w:t>.”</w:t>
      </w:r>
    </w:p>
    <w:p w14:paraId="157266AA" w14:textId="057237BD" w:rsidR="00B23A22" w:rsidRPr="00FA2926" w:rsidRDefault="00DE7D20" w:rsidP="00D832EA">
      <w:pPr>
        <w:spacing w:after="0" w:line="360" w:lineRule="auto"/>
        <w:ind w:firstLine="0"/>
        <w:rPr>
          <w:rFonts w:ascii="Trebuchet MS" w:eastAsia="Arial" w:hAnsi="Trebuchet MS"/>
          <w:i/>
          <w:iCs/>
          <w:color w:val="000000"/>
          <w:sz w:val="18"/>
          <w:szCs w:val="18"/>
          <w:u w:val="single"/>
          <w:lang w:eastAsia="zh-CN"/>
        </w:rPr>
      </w:pPr>
      <w:r w:rsidRPr="00FA2926">
        <w:rPr>
          <w:rFonts w:ascii="Trebuchet MS" w:eastAsia="Arial" w:hAnsi="Trebuchet MS"/>
          <w:color w:val="000000"/>
          <w:sz w:val="18"/>
          <w:szCs w:val="18"/>
          <w:lang w:eastAsia="zh-CN"/>
        </w:rPr>
        <w:t xml:space="preserve">Infine si legge: </w:t>
      </w:r>
      <w:r w:rsidRPr="00FA2926">
        <w:rPr>
          <w:rFonts w:ascii="Trebuchet MS" w:eastAsia="Arial" w:hAnsi="Trebuchet MS"/>
          <w:i/>
          <w:iCs/>
          <w:color w:val="000000"/>
          <w:sz w:val="18"/>
          <w:szCs w:val="18"/>
          <w:lang w:eastAsia="zh-CN"/>
        </w:rPr>
        <w:t>“</w:t>
      </w:r>
      <w:r w:rsidRPr="00FA2926">
        <w:rPr>
          <w:rFonts w:ascii="Trebuchet MS" w:eastAsia="Arial" w:hAnsi="Trebuchet MS"/>
          <w:i/>
          <w:iCs/>
          <w:color w:val="000000"/>
          <w:sz w:val="18"/>
          <w:szCs w:val="18"/>
          <w:u w:val="single"/>
          <w:lang w:eastAsia="zh-CN"/>
        </w:rPr>
        <w:t>Gli Organi politici e burocratici di ciascun ERSU nel redigere il prossimo Bilancio Previsionale dovranno attenersi rigorosamente alle indicazioni inserite nella presente nota/circolare….I Revisori dei Conti vigileranno sull’effettivo rispetto delle stesse indicazioni”</w:t>
      </w:r>
    </w:p>
    <w:p w14:paraId="1FE849D1" w14:textId="436ECF65" w:rsidR="00030673" w:rsidRPr="00FA2926" w:rsidRDefault="00A53789" w:rsidP="0048543A">
      <w:pPr>
        <w:spacing w:after="0" w:line="360" w:lineRule="auto"/>
        <w:ind w:firstLine="0"/>
        <w:rPr>
          <w:rFonts w:ascii="Trebuchet MS" w:eastAsia="Arial" w:hAnsi="Trebuchet MS"/>
          <w:b/>
          <w:bCs/>
          <w:color w:val="000000"/>
          <w:sz w:val="18"/>
          <w:szCs w:val="18"/>
          <w:u w:val="single"/>
          <w:lang w:eastAsia="zh-CN"/>
        </w:rPr>
      </w:pPr>
      <w:r w:rsidRPr="00FA2926">
        <w:rPr>
          <w:rFonts w:ascii="Trebuchet MS" w:eastAsia="Arial" w:hAnsi="Trebuchet MS"/>
          <w:color w:val="000000"/>
          <w:sz w:val="18"/>
          <w:szCs w:val="18"/>
          <w:lang w:eastAsia="zh-CN"/>
        </w:rPr>
        <w:t>Gli Uffici dell’ENTE, in ossequio alle indicazioni contenute nella nota/circolare di cui sopra (oltre</w:t>
      </w:r>
      <w:r w:rsidR="00E96706" w:rsidRPr="00FA2926">
        <w:rPr>
          <w:rFonts w:ascii="Trebuchet MS" w:eastAsia="Arial" w:hAnsi="Trebuchet MS"/>
          <w:color w:val="000000"/>
          <w:sz w:val="18"/>
          <w:szCs w:val="18"/>
          <w:lang w:eastAsia="zh-CN"/>
        </w:rPr>
        <w:t xml:space="preserve"> </w:t>
      </w:r>
      <w:r w:rsidRPr="00FA2926">
        <w:rPr>
          <w:rFonts w:ascii="Trebuchet MS" w:eastAsia="Arial" w:hAnsi="Trebuchet MS"/>
          <w:color w:val="000000"/>
          <w:sz w:val="18"/>
          <w:szCs w:val="18"/>
          <w:lang w:eastAsia="zh-CN"/>
        </w:rPr>
        <w:t>ch</w:t>
      </w:r>
      <w:r w:rsidR="00E96706" w:rsidRPr="00FA2926">
        <w:rPr>
          <w:rFonts w:ascii="Trebuchet MS" w:eastAsia="Arial" w:hAnsi="Trebuchet MS"/>
          <w:color w:val="000000"/>
          <w:sz w:val="18"/>
          <w:szCs w:val="18"/>
          <w:lang w:eastAsia="zh-CN"/>
        </w:rPr>
        <w:t>e</w:t>
      </w:r>
      <w:r w:rsidR="005902E0" w:rsidRPr="00FA2926">
        <w:rPr>
          <w:rFonts w:ascii="Trebuchet MS" w:eastAsia="Arial" w:hAnsi="Trebuchet MS"/>
          <w:color w:val="000000"/>
          <w:sz w:val="18"/>
          <w:szCs w:val="18"/>
          <w:lang w:eastAsia="zh-CN"/>
        </w:rPr>
        <w:t>, ovviamente,</w:t>
      </w:r>
      <w:r w:rsidRPr="00FA2926">
        <w:rPr>
          <w:rFonts w:ascii="Trebuchet MS" w:eastAsia="Arial" w:hAnsi="Trebuchet MS"/>
          <w:color w:val="000000"/>
          <w:sz w:val="18"/>
          <w:szCs w:val="18"/>
          <w:lang w:eastAsia="zh-CN"/>
        </w:rPr>
        <w:t xml:space="preserve"> nel rispetto generale dei principi contabili generali contenuti nell’all. 1 del D.Lgs</w:t>
      </w:r>
      <w:r w:rsidR="00E96706" w:rsidRPr="00FA2926">
        <w:rPr>
          <w:rFonts w:ascii="Trebuchet MS" w:eastAsia="Arial" w:hAnsi="Trebuchet MS"/>
          <w:color w:val="000000"/>
          <w:sz w:val="18"/>
          <w:szCs w:val="18"/>
          <w:lang w:eastAsia="zh-CN"/>
        </w:rPr>
        <w:t xml:space="preserve"> </w:t>
      </w:r>
      <w:r w:rsidRPr="00FA2926">
        <w:rPr>
          <w:rFonts w:ascii="Trebuchet MS" w:eastAsia="Arial" w:hAnsi="Trebuchet MS"/>
          <w:color w:val="000000"/>
          <w:sz w:val="18"/>
          <w:szCs w:val="18"/>
          <w:lang w:eastAsia="zh-CN"/>
        </w:rPr>
        <w:t>n.118/2011 e smi), predispongono il Bilancio di Previsione 2023-2025 e</w:t>
      </w:r>
      <w:r w:rsidR="00E96706" w:rsidRPr="00FA2926">
        <w:rPr>
          <w:rFonts w:ascii="Trebuchet MS" w:eastAsia="Arial" w:hAnsi="Trebuchet MS"/>
          <w:color w:val="000000"/>
          <w:sz w:val="18"/>
          <w:szCs w:val="18"/>
          <w:lang w:eastAsia="zh-CN"/>
        </w:rPr>
        <w:t>,</w:t>
      </w:r>
      <w:r w:rsidRPr="00FA2926">
        <w:rPr>
          <w:rFonts w:ascii="Trebuchet MS" w:eastAsia="Arial" w:hAnsi="Trebuchet MS"/>
          <w:color w:val="000000"/>
          <w:sz w:val="18"/>
          <w:szCs w:val="18"/>
          <w:lang w:eastAsia="zh-CN"/>
        </w:rPr>
        <w:t xml:space="preserve"> con proposta n. 8/2023 del </w:t>
      </w:r>
      <w:r w:rsidRPr="00FA2926">
        <w:rPr>
          <w:rFonts w:ascii="Trebuchet MS" w:eastAsia="Arial" w:hAnsi="Trebuchet MS"/>
          <w:color w:val="000000"/>
          <w:sz w:val="18"/>
          <w:szCs w:val="18"/>
          <w:u w:val="single"/>
          <w:lang w:eastAsia="zh-CN"/>
        </w:rPr>
        <w:t>25/05/2023</w:t>
      </w:r>
      <w:r w:rsidR="00E96706" w:rsidRPr="00FA2926">
        <w:rPr>
          <w:rFonts w:ascii="Trebuchet MS" w:eastAsia="Arial" w:hAnsi="Trebuchet MS"/>
          <w:color w:val="000000"/>
          <w:sz w:val="18"/>
          <w:szCs w:val="18"/>
          <w:lang w:eastAsia="zh-CN"/>
        </w:rPr>
        <w:t>,</w:t>
      </w:r>
      <w:r w:rsidRPr="00FA2926">
        <w:rPr>
          <w:rFonts w:ascii="Trebuchet MS" w:eastAsia="Arial" w:hAnsi="Trebuchet MS"/>
          <w:color w:val="000000"/>
          <w:sz w:val="18"/>
          <w:szCs w:val="18"/>
          <w:lang w:eastAsia="zh-CN"/>
        </w:rPr>
        <w:t xml:space="preserve"> sottopongono quest’ultimo all’approvazione del CDA dell’ERSU</w:t>
      </w:r>
      <w:r w:rsidR="00E96706" w:rsidRPr="00FA2926">
        <w:rPr>
          <w:rFonts w:ascii="Trebuchet MS" w:eastAsia="Arial" w:hAnsi="Trebuchet MS"/>
          <w:color w:val="000000"/>
          <w:sz w:val="18"/>
          <w:szCs w:val="18"/>
          <w:lang w:eastAsia="zh-CN"/>
        </w:rPr>
        <w:t>.  Da sottolineare che lo schema del bilancio di previsione 2023-2025</w:t>
      </w:r>
      <w:r w:rsidR="0048543A" w:rsidRPr="00FA2926">
        <w:rPr>
          <w:rFonts w:ascii="Trebuchet MS" w:eastAsia="Arial" w:hAnsi="Trebuchet MS"/>
          <w:color w:val="000000"/>
          <w:sz w:val="18"/>
          <w:szCs w:val="18"/>
          <w:lang w:eastAsia="zh-CN"/>
        </w:rPr>
        <w:t>,</w:t>
      </w:r>
      <w:r w:rsidR="00E96706" w:rsidRPr="00FA2926">
        <w:rPr>
          <w:rFonts w:ascii="Trebuchet MS" w:eastAsia="Arial" w:hAnsi="Trebuchet MS"/>
          <w:color w:val="000000"/>
          <w:sz w:val="18"/>
          <w:szCs w:val="18"/>
          <w:lang w:eastAsia="zh-CN"/>
        </w:rPr>
        <w:t xml:space="preserve"> sottoposto all’approvazione del CDA</w:t>
      </w:r>
      <w:r w:rsidR="0048543A" w:rsidRPr="00FA2926">
        <w:rPr>
          <w:rFonts w:ascii="Trebuchet MS" w:eastAsia="Arial" w:hAnsi="Trebuchet MS"/>
          <w:color w:val="000000"/>
          <w:sz w:val="18"/>
          <w:szCs w:val="18"/>
          <w:lang w:eastAsia="zh-CN"/>
        </w:rPr>
        <w:t>,</w:t>
      </w:r>
      <w:r w:rsidR="00E96706" w:rsidRPr="00FA2926">
        <w:rPr>
          <w:rFonts w:ascii="Trebuchet MS" w:eastAsia="Arial" w:hAnsi="Trebuchet MS"/>
          <w:color w:val="000000"/>
          <w:sz w:val="18"/>
          <w:szCs w:val="18"/>
          <w:lang w:eastAsia="zh-CN"/>
        </w:rPr>
        <w:t xml:space="preserve"> riduceva la quota vincolata dell’avanzo di amministrazione per acquisto di beni immobili (passando da € 4.600.000 ad euro 2.670.000)</w:t>
      </w:r>
      <w:r w:rsidR="0048543A" w:rsidRPr="00FA2926">
        <w:rPr>
          <w:rFonts w:ascii="Trebuchet MS" w:eastAsia="Arial" w:hAnsi="Trebuchet MS"/>
          <w:color w:val="000000"/>
          <w:sz w:val="18"/>
          <w:szCs w:val="18"/>
          <w:lang w:eastAsia="zh-CN"/>
        </w:rPr>
        <w:t>,</w:t>
      </w:r>
      <w:r w:rsidR="00E96706" w:rsidRPr="00FA2926">
        <w:rPr>
          <w:rFonts w:ascii="Trebuchet MS" w:eastAsia="Arial" w:hAnsi="Trebuchet MS"/>
          <w:color w:val="000000"/>
          <w:sz w:val="18"/>
          <w:szCs w:val="18"/>
          <w:lang w:eastAsia="zh-CN"/>
        </w:rPr>
        <w:t xml:space="preserve"> </w:t>
      </w:r>
      <w:r w:rsidR="00030673" w:rsidRPr="005E7925">
        <w:rPr>
          <w:rFonts w:ascii="Trebuchet MS" w:eastAsia="Arial" w:hAnsi="Trebuchet MS"/>
          <w:color w:val="000000"/>
          <w:sz w:val="18"/>
          <w:szCs w:val="18"/>
          <w:lang w:eastAsia="zh-CN"/>
        </w:rPr>
        <w:t>quota peraltro già present</w:t>
      </w:r>
      <w:r w:rsidR="0048543A" w:rsidRPr="005E7925">
        <w:rPr>
          <w:rFonts w:ascii="Trebuchet MS" w:eastAsia="Arial" w:hAnsi="Trebuchet MS"/>
          <w:color w:val="000000"/>
          <w:sz w:val="18"/>
          <w:szCs w:val="18"/>
          <w:lang w:eastAsia="zh-CN"/>
        </w:rPr>
        <w:t xml:space="preserve">e nel rendiconto 2021 e </w:t>
      </w:r>
      <w:r w:rsidR="0048543A" w:rsidRPr="005E7925">
        <w:rPr>
          <w:rFonts w:ascii="Trebuchet MS" w:eastAsia="Arial" w:hAnsi="Trebuchet MS"/>
          <w:color w:val="000000"/>
          <w:sz w:val="18"/>
          <w:szCs w:val="18"/>
          <w:u w:val="single"/>
          <w:lang w:eastAsia="zh-CN"/>
        </w:rPr>
        <w:t>non utilizzata nell’esercizio 2022</w:t>
      </w:r>
      <w:r w:rsidR="0048543A" w:rsidRPr="00FA2926">
        <w:rPr>
          <w:rFonts w:ascii="Trebuchet MS" w:eastAsia="Arial" w:hAnsi="Trebuchet MS"/>
          <w:color w:val="000000"/>
          <w:sz w:val="18"/>
          <w:szCs w:val="18"/>
          <w:lang w:eastAsia="zh-CN"/>
        </w:rPr>
        <w:t xml:space="preserve">, </w:t>
      </w:r>
      <w:r w:rsidR="0048543A" w:rsidRPr="00FA2926">
        <w:rPr>
          <w:rFonts w:ascii="Trebuchet MS" w:eastAsia="Arial" w:hAnsi="Trebuchet MS"/>
          <w:b/>
          <w:bCs/>
          <w:color w:val="000000"/>
          <w:sz w:val="18"/>
          <w:szCs w:val="18"/>
          <w:u w:val="single"/>
          <w:lang w:eastAsia="zh-CN"/>
        </w:rPr>
        <w:t>con il precipuo scopo di garantire una dotazione finanziaria sufficiente ad assicurare il pagamento delle borse di studio al 100% degli studenti idonei</w:t>
      </w:r>
      <w:r w:rsidR="00515E2A" w:rsidRPr="00FA2926">
        <w:rPr>
          <w:rFonts w:ascii="Trebuchet MS" w:eastAsia="Arial" w:hAnsi="Trebuchet MS"/>
          <w:b/>
          <w:bCs/>
          <w:color w:val="000000"/>
          <w:sz w:val="18"/>
          <w:szCs w:val="18"/>
          <w:u w:val="single"/>
          <w:lang w:eastAsia="zh-CN"/>
        </w:rPr>
        <w:t>.</w:t>
      </w:r>
    </w:p>
    <w:p w14:paraId="56B58AFD" w14:textId="2F135268" w:rsidR="00515E2A" w:rsidRPr="00FA2926" w:rsidRDefault="00515E2A" w:rsidP="004E2DAF">
      <w:pPr>
        <w:spacing w:after="0" w:line="360" w:lineRule="auto"/>
        <w:ind w:firstLine="0"/>
        <w:rPr>
          <w:rFonts w:ascii="Trebuchet MS" w:eastAsia="Arial" w:hAnsi="Trebuchet MS"/>
          <w:color w:val="000000"/>
          <w:sz w:val="18"/>
          <w:szCs w:val="18"/>
          <w:u w:val="single"/>
          <w:lang w:eastAsia="zh-CN"/>
        </w:rPr>
      </w:pPr>
      <w:r w:rsidRPr="00FA2926">
        <w:rPr>
          <w:rFonts w:ascii="Trebuchet MS" w:eastAsia="Arial" w:hAnsi="Trebuchet MS"/>
          <w:color w:val="000000"/>
          <w:sz w:val="18"/>
          <w:szCs w:val="18"/>
          <w:lang w:eastAsia="zh-CN"/>
        </w:rPr>
        <w:t>L’</w:t>
      </w:r>
      <w:r w:rsidR="00D70DED" w:rsidRPr="00FA2926">
        <w:rPr>
          <w:rFonts w:ascii="Trebuchet MS" w:eastAsia="Arial" w:hAnsi="Trebuchet MS"/>
          <w:color w:val="000000"/>
          <w:sz w:val="18"/>
          <w:szCs w:val="18"/>
          <w:lang w:eastAsia="zh-CN"/>
        </w:rPr>
        <w:t>a</w:t>
      </w:r>
      <w:r w:rsidRPr="00FA2926">
        <w:rPr>
          <w:rFonts w:ascii="Trebuchet MS" w:eastAsia="Arial" w:hAnsi="Trebuchet MS"/>
          <w:color w:val="000000"/>
          <w:sz w:val="18"/>
          <w:szCs w:val="18"/>
          <w:lang w:eastAsia="zh-CN"/>
        </w:rPr>
        <w:t>pprovazione dello schema di bilancio</w:t>
      </w:r>
      <w:r w:rsidR="00D70DED" w:rsidRPr="00FA2926">
        <w:rPr>
          <w:rFonts w:ascii="Trebuchet MS" w:eastAsia="Arial" w:hAnsi="Trebuchet MS"/>
          <w:color w:val="000000"/>
          <w:sz w:val="18"/>
          <w:szCs w:val="18"/>
          <w:lang w:eastAsia="zh-CN"/>
        </w:rPr>
        <w:t>,</w:t>
      </w:r>
      <w:r w:rsidRPr="00FA2926">
        <w:rPr>
          <w:rFonts w:ascii="Trebuchet MS" w:eastAsia="Arial" w:hAnsi="Trebuchet MS"/>
          <w:color w:val="000000"/>
          <w:sz w:val="18"/>
          <w:szCs w:val="18"/>
          <w:lang w:eastAsia="zh-CN"/>
        </w:rPr>
        <w:t xml:space="preserve"> così </w:t>
      </w:r>
      <w:r w:rsidR="004E2DAF" w:rsidRPr="00FA2926">
        <w:rPr>
          <w:rFonts w:ascii="Trebuchet MS" w:eastAsia="Arial" w:hAnsi="Trebuchet MS"/>
          <w:color w:val="000000"/>
          <w:sz w:val="18"/>
          <w:szCs w:val="18"/>
          <w:lang w:eastAsia="zh-CN"/>
        </w:rPr>
        <w:t xml:space="preserve">come </w:t>
      </w:r>
      <w:r w:rsidRPr="00FA2926">
        <w:rPr>
          <w:rFonts w:ascii="Trebuchet MS" w:eastAsia="Arial" w:hAnsi="Trebuchet MS"/>
          <w:color w:val="000000"/>
          <w:sz w:val="18"/>
          <w:szCs w:val="18"/>
          <w:lang w:eastAsia="zh-CN"/>
        </w:rPr>
        <w:t>formulato dall’Ufficio</w:t>
      </w:r>
      <w:r w:rsidR="00D70DED" w:rsidRPr="00FA2926">
        <w:rPr>
          <w:rFonts w:ascii="Trebuchet MS" w:eastAsia="Arial" w:hAnsi="Trebuchet MS"/>
          <w:color w:val="000000"/>
          <w:sz w:val="18"/>
          <w:szCs w:val="18"/>
          <w:lang w:eastAsia="zh-CN"/>
        </w:rPr>
        <w:t>,</w:t>
      </w:r>
      <w:r w:rsidRPr="00FA2926">
        <w:rPr>
          <w:rFonts w:ascii="Trebuchet MS" w:eastAsia="Arial" w:hAnsi="Trebuchet MS"/>
          <w:color w:val="000000"/>
          <w:sz w:val="18"/>
          <w:szCs w:val="18"/>
          <w:lang w:eastAsia="zh-CN"/>
        </w:rPr>
        <w:t xml:space="preserve"> è stato</w:t>
      </w:r>
      <w:r w:rsidR="00D70DED" w:rsidRPr="00FA2926">
        <w:rPr>
          <w:rFonts w:ascii="Trebuchet MS" w:eastAsia="Arial" w:hAnsi="Trebuchet MS"/>
          <w:color w:val="000000"/>
          <w:sz w:val="18"/>
          <w:szCs w:val="18"/>
          <w:lang w:eastAsia="zh-CN"/>
        </w:rPr>
        <w:t xml:space="preserve"> </w:t>
      </w:r>
      <w:r w:rsidRPr="00FA2926">
        <w:rPr>
          <w:rFonts w:ascii="Trebuchet MS" w:eastAsia="Arial" w:hAnsi="Trebuchet MS"/>
          <w:color w:val="000000"/>
          <w:sz w:val="18"/>
          <w:szCs w:val="18"/>
          <w:lang w:eastAsia="zh-CN"/>
        </w:rPr>
        <w:t xml:space="preserve">inserito </w:t>
      </w:r>
      <w:r w:rsidR="00D70DED" w:rsidRPr="00FA2926">
        <w:rPr>
          <w:rFonts w:ascii="Trebuchet MS" w:eastAsia="Arial" w:hAnsi="Trebuchet MS"/>
          <w:color w:val="000000"/>
          <w:sz w:val="18"/>
          <w:szCs w:val="18"/>
          <w:lang w:eastAsia="zh-CN"/>
        </w:rPr>
        <w:t>nel</w:t>
      </w:r>
      <w:r w:rsidRPr="00FA2926">
        <w:rPr>
          <w:rFonts w:ascii="Trebuchet MS" w:eastAsia="Arial" w:hAnsi="Trebuchet MS"/>
          <w:color w:val="000000"/>
          <w:sz w:val="18"/>
          <w:szCs w:val="18"/>
          <w:lang w:eastAsia="zh-CN"/>
        </w:rPr>
        <w:t xml:space="preserve">l’ordine del giorno della seduta del CDA del </w:t>
      </w:r>
      <w:r w:rsidRPr="00FA2926">
        <w:rPr>
          <w:rFonts w:ascii="Trebuchet MS" w:eastAsia="Arial" w:hAnsi="Trebuchet MS"/>
          <w:color w:val="000000"/>
          <w:sz w:val="18"/>
          <w:szCs w:val="18"/>
          <w:u w:val="single"/>
          <w:lang w:eastAsia="zh-CN"/>
        </w:rPr>
        <w:t>31/05/2023</w:t>
      </w:r>
      <w:r w:rsidRPr="00FA2926">
        <w:rPr>
          <w:rFonts w:ascii="Trebuchet MS" w:eastAsia="Arial" w:hAnsi="Trebuchet MS"/>
          <w:color w:val="000000"/>
          <w:sz w:val="18"/>
          <w:szCs w:val="18"/>
          <w:lang w:eastAsia="zh-CN"/>
        </w:rPr>
        <w:t>,</w:t>
      </w:r>
      <w:r w:rsidR="00D70DED" w:rsidRPr="00FA2926">
        <w:rPr>
          <w:rFonts w:ascii="Trebuchet MS" w:eastAsia="Arial" w:hAnsi="Trebuchet MS"/>
          <w:color w:val="000000"/>
          <w:sz w:val="18"/>
          <w:szCs w:val="18"/>
          <w:lang w:eastAsia="zh-CN"/>
        </w:rPr>
        <w:t xml:space="preserve"> poi</w:t>
      </w:r>
      <w:r w:rsidRPr="00FA2926">
        <w:rPr>
          <w:rFonts w:ascii="Trebuchet MS" w:eastAsia="Arial" w:hAnsi="Trebuchet MS"/>
          <w:color w:val="000000"/>
          <w:sz w:val="18"/>
          <w:szCs w:val="18"/>
          <w:lang w:eastAsia="zh-CN"/>
        </w:rPr>
        <w:t xml:space="preserve"> successivamente annullata, e nella seduta del </w:t>
      </w:r>
      <w:r w:rsidRPr="00FA2926">
        <w:rPr>
          <w:rFonts w:ascii="Trebuchet MS" w:eastAsia="Arial" w:hAnsi="Trebuchet MS"/>
          <w:color w:val="000000"/>
          <w:sz w:val="18"/>
          <w:szCs w:val="18"/>
          <w:u w:val="single"/>
          <w:lang w:eastAsia="zh-CN"/>
        </w:rPr>
        <w:t>09/06/2023</w:t>
      </w:r>
      <w:r w:rsidR="00D70DED" w:rsidRPr="00FA2926">
        <w:rPr>
          <w:rFonts w:ascii="Trebuchet MS" w:eastAsia="Arial" w:hAnsi="Trebuchet MS"/>
          <w:color w:val="000000"/>
          <w:sz w:val="18"/>
          <w:szCs w:val="18"/>
          <w:lang w:eastAsia="zh-CN"/>
        </w:rPr>
        <w:t xml:space="preserve"> durante la quale </w:t>
      </w:r>
      <w:r w:rsidRPr="00FA2926">
        <w:rPr>
          <w:rFonts w:ascii="Trebuchet MS" w:eastAsia="Arial" w:hAnsi="Trebuchet MS"/>
          <w:color w:val="000000"/>
          <w:sz w:val="18"/>
          <w:szCs w:val="18"/>
          <w:lang w:eastAsia="zh-CN"/>
        </w:rPr>
        <w:t>la discussione del punto</w:t>
      </w:r>
      <w:r w:rsidR="00D70DED" w:rsidRPr="00FA2926">
        <w:rPr>
          <w:rFonts w:ascii="Trebuchet MS" w:eastAsia="Arial" w:hAnsi="Trebuchet MS"/>
          <w:color w:val="000000"/>
          <w:sz w:val="18"/>
          <w:szCs w:val="18"/>
          <w:lang w:eastAsia="zh-CN"/>
        </w:rPr>
        <w:t xml:space="preserve"> è stata rinviata</w:t>
      </w:r>
      <w:r w:rsidRPr="00FA2926">
        <w:rPr>
          <w:rFonts w:ascii="Trebuchet MS" w:eastAsia="Arial" w:hAnsi="Trebuchet MS"/>
          <w:color w:val="000000"/>
          <w:sz w:val="18"/>
          <w:szCs w:val="18"/>
          <w:lang w:eastAsia="zh-CN"/>
        </w:rPr>
        <w:t xml:space="preserve"> alla seduta successiva</w:t>
      </w:r>
      <w:r w:rsidR="00D70DED" w:rsidRPr="00FA2926">
        <w:rPr>
          <w:rFonts w:ascii="Trebuchet MS" w:eastAsia="Arial" w:hAnsi="Trebuchet MS"/>
          <w:color w:val="000000"/>
          <w:sz w:val="18"/>
          <w:szCs w:val="18"/>
          <w:lang w:eastAsia="zh-CN"/>
        </w:rPr>
        <w:t>.</w:t>
      </w:r>
      <w:r w:rsidR="004E2DAF" w:rsidRPr="00FA2926">
        <w:rPr>
          <w:rFonts w:ascii="Trebuchet MS" w:eastAsia="Arial" w:hAnsi="Trebuchet MS"/>
          <w:color w:val="000000"/>
          <w:sz w:val="18"/>
          <w:szCs w:val="18"/>
          <w:lang w:eastAsia="zh-CN"/>
        </w:rPr>
        <w:t xml:space="preserve"> Adunanza quest’ultima tenutasi in data </w:t>
      </w:r>
      <w:r w:rsidR="004E2DAF" w:rsidRPr="00FA2926">
        <w:rPr>
          <w:rFonts w:ascii="Trebuchet MS" w:eastAsia="Arial" w:hAnsi="Trebuchet MS"/>
          <w:color w:val="000000"/>
          <w:sz w:val="18"/>
          <w:szCs w:val="18"/>
          <w:u w:val="single"/>
          <w:lang w:eastAsia="zh-CN"/>
        </w:rPr>
        <w:t>28/06/2023</w:t>
      </w:r>
      <w:r w:rsidR="004E2DAF" w:rsidRPr="00FA2926">
        <w:rPr>
          <w:rFonts w:ascii="Trebuchet MS" w:eastAsia="Arial" w:hAnsi="Trebuchet MS"/>
          <w:color w:val="000000"/>
          <w:sz w:val="18"/>
          <w:szCs w:val="18"/>
          <w:lang w:eastAsia="zh-CN"/>
        </w:rPr>
        <w:t xml:space="preserve"> nella quale il CDA dell’ENTE ha chiesto all’Ufficio di riformulare lo schema di bilancio di previsione sulla base delle seguenti indicazioni: ripristinare la quota vincolata dell’avanzo di amministrazione per acquisto di beni immobili (come da rendiconto 2021) aumentando l’importo allocato sul capitolo di spesa 2020.0 “Interventi In Conto Capitale - Acquisto di Beni Immobili” da € 2.670.000,00 a € 4.600.000,00. Tale aumento</w:t>
      </w:r>
      <w:r w:rsidR="005E7925">
        <w:rPr>
          <w:rFonts w:ascii="Trebuchet MS" w:eastAsia="Arial" w:hAnsi="Trebuchet MS"/>
          <w:color w:val="000000"/>
          <w:sz w:val="18"/>
          <w:szCs w:val="18"/>
          <w:lang w:eastAsia="zh-CN"/>
        </w:rPr>
        <w:t>, come riportato nel documento programmatico allegato al bilancio di previsione,</w:t>
      </w:r>
      <w:r w:rsidR="004E2DAF" w:rsidRPr="00FA2926">
        <w:rPr>
          <w:rFonts w:ascii="Trebuchet MS" w:eastAsia="Arial" w:hAnsi="Trebuchet MS"/>
          <w:color w:val="000000"/>
          <w:sz w:val="18"/>
          <w:szCs w:val="18"/>
          <w:lang w:eastAsia="zh-CN"/>
        </w:rPr>
        <w:t xml:space="preserve"> di € 1.930.000,00 è da finanziare</w:t>
      </w:r>
      <w:r w:rsidR="00C55550" w:rsidRPr="00FA2926">
        <w:rPr>
          <w:rFonts w:ascii="Trebuchet MS" w:eastAsia="Arial" w:hAnsi="Trebuchet MS"/>
          <w:color w:val="000000"/>
          <w:sz w:val="18"/>
          <w:szCs w:val="18"/>
          <w:lang w:eastAsia="zh-CN"/>
        </w:rPr>
        <w:t xml:space="preserve"> </w:t>
      </w:r>
      <w:r w:rsidR="004E2DAF" w:rsidRPr="00FA2926">
        <w:rPr>
          <w:rFonts w:ascii="Trebuchet MS" w:eastAsia="Arial" w:hAnsi="Trebuchet MS"/>
          <w:color w:val="000000"/>
          <w:sz w:val="18"/>
          <w:szCs w:val="18"/>
          <w:lang w:eastAsia="zh-CN"/>
        </w:rPr>
        <w:t>per € 800.000,00 quale maggiore entrata prevista attraverso il finanziamento PNRR</w:t>
      </w:r>
      <w:r w:rsidR="00C55550" w:rsidRPr="00FA2926">
        <w:rPr>
          <w:rFonts w:ascii="Trebuchet MS" w:eastAsia="Arial" w:hAnsi="Trebuchet MS"/>
          <w:color w:val="000000"/>
          <w:sz w:val="18"/>
          <w:szCs w:val="18"/>
          <w:lang w:eastAsia="zh-CN"/>
        </w:rPr>
        <w:t xml:space="preserve"> e </w:t>
      </w:r>
      <w:r w:rsidR="004E2DAF" w:rsidRPr="00FA2926">
        <w:rPr>
          <w:rFonts w:ascii="Trebuchet MS" w:eastAsia="Arial" w:hAnsi="Trebuchet MS"/>
          <w:color w:val="000000"/>
          <w:sz w:val="18"/>
          <w:szCs w:val="18"/>
          <w:u w:val="single"/>
          <w:lang w:eastAsia="zh-CN"/>
        </w:rPr>
        <w:t>per € 1.130.000,00 tramite riduzione della spesa sul capitolo 1435.0 “Borse di Studio”</w:t>
      </w:r>
      <w:r w:rsidR="00C55550" w:rsidRPr="00FA2926">
        <w:rPr>
          <w:rFonts w:ascii="Trebuchet MS" w:eastAsia="Arial" w:hAnsi="Trebuchet MS"/>
          <w:color w:val="000000"/>
          <w:sz w:val="18"/>
          <w:szCs w:val="18"/>
          <w:u w:val="single"/>
          <w:lang w:eastAsia="zh-CN"/>
        </w:rPr>
        <w:t>.</w:t>
      </w:r>
    </w:p>
    <w:p w14:paraId="5F7A4E93" w14:textId="55ED864A" w:rsidR="007B33EA" w:rsidRPr="00FA2926" w:rsidRDefault="00B334B6" w:rsidP="007B33EA">
      <w:pPr>
        <w:spacing w:after="0" w:line="360" w:lineRule="auto"/>
        <w:ind w:firstLine="0"/>
        <w:rPr>
          <w:rFonts w:ascii="Trebuchet MS" w:eastAsia="Arial" w:hAnsi="Trebuchet MS"/>
          <w:color w:val="000000"/>
          <w:sz w:val="18"/>
          <w:szCs w:val="18"/>
          <w:lang w:eastAsia="zh-CN"/>
        </w:rPr>
      </w:pPr>
      <w:r w:rsidRPr="00FA2926">
        <w:rPr>
          <w:rFonts w:ascii="Trebuchet MS" w:eastAsia="Arial" w:hAnsi="Trebuchet MS"/>
          <w:color w:val="000000"/>
          <w:sz w:val="18"/>
          <w:szCs w:val="18"/>
          <w:lang w:eastAsia="zh-CN"/>
        </w:rPr>
        <w:t>Lo schema di</w:t>
      </w:r>
      <w:r w:rsidR="00C55550" w:rsidRPr="00FA2926">
        <w:rPr>
          <w:rFonts w:ascii="Trebuchet MS" w:eastAsia="Arial" w:hAnsi="Trebuchet MS"/>
          <w:color w:val="000000"/>
          <w:sz w:val="18"/>
          <w:szCs w:val="18"/>
          <w:lang w:eastAsia="zh-CN"/>
        </w:rPr>
        <w:t xml:space="preserve"> bilancio di previsione</w:t>
      </w:r>
      <w:r w:rsidRPr="00FA2926">
        <w:rPr>
          <w:rFonts w:ascii="Trebuchet MS" w:eastAsia="Arial" w:hAnsi="Trebuchet MS"/>
          <w:color w:val="000000"/>
          <w:sz w:val="18"/>
          <w:szCs w:val="18"/>
          <w:lang w:eastAsia="zh-CN"/>
        </w:rPr>
        <w:t xml:space="preserve"> 2023-2025</w:t>
      </w:r>
      <w:r w:rsidR="00C55550" w:rsidRPr="00FA2926">
        <w:rPr>
          <w:rFonts w:ascii="Trebuchet MS" w:eastAsia="Arial" w:hAnsi="Trebuchet MS"/>
          <w:color w:val="000000"/>
          <w:sz w:val="18"/>
          <w:szCs w:val="18"/>
          <w:lang w:eastAsia="zh-CN"/>
        </w:rPr>
        <w:t xml:space="preserve"> viene, dunque, riformulato dall’Ufficio sulla base delle indicazioni ricevute dall’Organo di indirizzo </w:t>
      </w:r>
      <w:r w:rsidR="007B33EA" w:rsidRPr="00FA2926">
        <w:rPr>
          <w:rFonts w:ascii="Trebuchet MS" w:eastAsia="Arial" w:hAnsi="Trebuchet MS"/>
          <w:color w:val="000000"/>
          <w:sz w:val="18"/>
          <w:szCs w:val="18"/>
          <w:lang w:eastAsia="zh-CN"/>
        </w:rPr>
        <w:t xml:space="preserve">ma, come si legge nella proposta di deliberazione allegata allo stesso, viene espresso parere non favorevole da parte del Direttore Dott. Filippo Fiammetta poiché </w:t>
      </w:r>
      <w:r w:rsidR="007B33EA" w:rsidRPr="00FA2926">
        <w:rPr>
          <w:rFonts w:ascii="Trebuchet MS" w:eastAsia="Arial" w:hAnsi="Trebuchet MS"/>
          <w:b/>
          <w:bCs/>
          <w:color w:val="000000"/>
          <w:sz w:val="18"/>
          <w:szCs w:val="18"/>
          <w:u w:val="single"/>
          <w:lang w:eastAsia="zh-CN"/>
        </w:rPr>
        <w:t>“</w:t>
      </w:r>
      <w:r w:rsidR="007B33EA" w:rsidRPr="00FA2926">
        <w:rPr>
          <w:rFonts w:ascii="Trebuchet MS" w:eastAsia="Arial" w:hAnsi="Trebuchet MS"/>
          <w:b/>
          <w:bCs/>
          <w:i/>
          <w:iCs/>
          <w:color w:val="000000"/>
          <w:sz w:val="18"/>
          <w:szCs w:val="18"/>
          <w:u w:val="single"/>
          <w:lang w:eastAsia="zh-CN"/>
        </w:rPr>
        <w:t xml:space="preserve">sul capitolo di spesa 1435.0 “Borse di Studio” </w:t>
      </w:r>
      <w:r w:rsidR="007B33EA" w:rsidRPr="00FA2926">
        <w:rPr>
          <w:rFonts w:ascii="Trebuchet MS" w:eastAsia="Arial" w:hAnsi="Trebuchet MS"/>
          <w:b/>
          <w:bCs/>
          <w:color w:val="000000"/>
          <w:sz w:val="18"/>
          <w:szCs w:val="18"/>
          <w:u w:val="single"/>
          <w:lang w:eastAsia="zh-CN"/>
        </w:rPr>
        <w:t xml:space="preserve">risulta </w:t>
      </w:r>
      <w:r w:rsidR="007B33EA" w:rsidRPr="00FA2926">
        <w:rPr>
          <w:rFonts w:ascii="Trebuchet MS" w:eastAsia="Arial" w:hAnsi="Trebuchet MS"/>
          <w:b/>
          <w:bCs/>
          <w:i/>
          <w:iCs/>
          <w:color w:val="000000"/>
          <w:sz w:val="18"/>
          <w:szCs w:val="18"/>
          <w:u w:val="single"/>
          <w:lang w:eastAsia="zh-CN"/>
        </w:rPr>
        <w:t>“una dotazione finanziaria insufficiente a garantire il pagamento delle borse di studio al 100% degli studenti idonei</w:t>
      </w:r>
      <w:r w:rsidR="007B33EA" w:rsidRPr="00FA2926">
        <w:rPr>
          <w:rFonts w:ascii="Trebuchet MS" w:eastAsia="Arial" w:hAnsi="Trebuchet MS"/>
          <w:i/>
          <w:iCs/>
          <w:color w:val="000000"/>
          <w:sz w:val="18"/>
          <w:szCs w:val="18"/>
          <w:lang w:eastAsia="zh-CN"/>
        </w:rPr>
        <w:t xml:space="preserve"> che si prevede di avere a chiusura dei termini di partecipazione al relativo Bando 2023-24”</w:t>
      </w:r>
      <w:r w:rsidR="007B33EA" w:rsidRPr="00FA2926">
        <w:rPr>
          <w:rFonts w:ascii="Trebuchet MS" w:eastAsia="Arial" w:hAnsi="Trebuchet MS"/>
          <w:color w:val="000000"/>
          <w:sz w:val="18"/>
          <w:szCs w:val="18"/>
          <w:lang w:eastAsia="zh-CN"/>
        </w:rPr>
        <w:t xml:space="preserve"> ed inoltre perché “</w:t>
      </w:r>
      <w:r w:rsidR="007B33EA" w:rsidRPr="008A34C5">
        <w:rPr>
          <w:rFonts w:ascii="Trebuchet MS" w:eastAsia="Arial" w:hAnsi="Trebuchet MS"/>
          <w:b/>
          <w:bCs/>
          <w:color w:val="000000"/>
          <w:sz w:val="18"/>
          <w:szCs w:val="18"/>
          <w:u w:val="single"/>
          <w:lang w:eastAsia="zh-CN"/>
        </w:rPr>
        <w:t>tale situazione risulta in contrasto con la Circolare dell’Assessore Regionale dell’Istruzione Formazione Professionale prot. n. 1811/gab del 16/12/2022 nella parte in cui recita che “eventuali avanzi di amministrazione, ammissibili solo in assenza di “studenti idonei non beneficiari di borsa di studio” potranno essere utilizzati dagli Enti per spese d’investimento</w:t>
      </w:r>
      <w:r w:rsidR="007B33EA" w:rsidRPr="00FA2926">
        <w:rPr>
          <w:rFonts w:ascii="Trebuchet MS" w:eastAsia="Arial" w:hAnsi="Trebuchet MS"/>
          <w:color w:val="000000"/>
          <w:sz w:val="18"/>
          <w:szCs w:val="18"/>
          <w:lang w:eastAsia="zh-CN"/>
        </w:rPr>
        <w:t>”.</w:t>
      </w:r>
    </w:p>
    <w:p w14:paraId="6426AD07" w14:textId="11482C49" w:rsidR="00C55550" w:rsidRPr="00FA2926" w:rsidRDefault="00201875" w:rsidP="004E2DAF">
      <w:pPr>
        <w:spacing w:after="0" w:line="360" w:lineRule="auto"/>
        <w:ind w:firstLine="0"/>
        <w:rPr>
          <w:rFonts w:ascii="Trebuchet MS" w:eastAsia="Arial" w:hAnsi="Trebuchet MS"/>
          <w:color w:val="000000"/>
          <w:sz w:val="18"/>
          <w:szCs w:val="18"/>
          <w:lang w:eastAsia="zh-CN"/>
        </w:rPr>
      </w:pPr>
      <w:r w:rsidRPr="00FA2926">
        <w:rPr>
          <w:rFonts w:ascii="Trebuchet MS" w:eastAsia="Arial" w:hAnsi="Trebuchet MS"/>
          <w:color w:val="000000"/>
          <w:sz w:val="18"/>
          <w:szCs w:val="18"/>
          <w:lang w:eastAsia="zh-CN"/>
        </w:rPr>
        <w:t>Lo schema di bilancio di previsione 2023-2025</w:t>
      </w:r>
      <w:r w:rsidR="008A34C5">
        <w:rPr>
          <w:rFonts w:ascii="Trebuchet MS" w:eastAsia="Arial" w:hAnsi="Trebuchet MS"/>
          <w:color w:val="000000"/>
          <w:sz w:val="18"/>
          <w:szCs w:val="18"/>
          <w:lang w:eastAsia="zh-CN"/>
        </w:rPr>
        <w:t>,</w:t>
      </w:r>
      <w:r w:rsidRPr="00FA2926">
        <w:rPr>
          <w:rFonts w:ascii="Trebuchet MS" w:eastAsia="Arial" w:hAnsi="Trebuchet MS"/>
          <w:color w:val="000000"/>
          <w:sz w:val="18"/>
          <w:szCs w:val="18"/>
          <w:lang w:eastAsia="zh-CN"/>
        </w:rPr>
        <w:t xml:space="preserve"> corredato della proposta di deliberazione recante il parere non favorevole del Direttore</w:t>
      </w:r>
      <w:r w:rsidR="00A34A30" w:rsidRPr="00FA2926">
        <w:rPr>
          <w:rFonts w:ascii="Trebuchet MS" w:eastAsia="Arial" w:hAnsi="Trebuchet MS"/>
          <w:color w:val="000000"/>
          <w:sz w:val="18"/>
          <w:szCs w:val="18"/>
          <w:lang w:eastAsia="zh-CN"/>
        </w:rPr>
        <w:t xml:space="preserve">, viene definitivamente </w:t>
      </w:r>
      <w:r w:rsidR="00B334B6" w:rsidRPr="00FA2926">
        <w:rPr>
          <w:rFonts w:ascii="Trebuchet MS" w:eastAsia="Arial" w:hAnsi="Trebuchet MS"/>
          <w:color w:val="000000"/>
          <w:sz w:val="18"/>
          <w:szCs w:val="18"/>
          <w:lang w:eastAsia="zh-CN"/>
        </w:rPr>
        <w:t xml:space="preserve">sottoposto all’approvazione del CDA nella seduta del </w:t>
      </w:r>
      <w:r w:rsidR="00B334B6" w:rsidRPr="00FA2926">
        <w:rPr>
          <w:rFonts w:ascii="Trebuchet MS" w:eastAsia="Arial" w:hAnsi="Trebuchet MS"/>
          <w:color w:val="000000"/>
          <w:sz w:val="18"/>
          <w:szCs w:val="18"/>
          <w:u w:val="single"/>
          <w:lang w:eastAsia="zh-CN"/>
        </w:rPr>
        <w:t>03/08/2023</w:t>
      </w:r>
      <w:r w:rsidR="00B334B6" w:rsidRPr="00FA2926">
        <w:rPr>
          <w:rFonts w:ascii="Trebuchet MS" w:eastAsia="Arial" w:hAnsi="Trebuchet MS"/>
          <w:color w:val="000000"/>
          <w:sz w:val="18"/>
          <w:szCs w:val="18"/>
          <w:lang w:eastAsia="zh-CN"/>
        </w:rPr>
        <w:t xml:space="preserve"> </w:t>
      </w:r>
      <w:r w:rsidR="00B334B6" w:rsidRPr="00F46DF4">
        <w:rPr>
          <w:rFonts w:ascii="Trebuchet MS" w:eastAsia="Arial" w:hAnsi="Trebuchet MS"/>
          <w:color w:val="000000"/>
          <w:sz w:val="18"/>
          <w:szCs w:val="18"/>
          <w:lang w:eastAsia="zh-CN"/>
        </w:rPr>
        <w:t xml:space="preserve">(invero giova segnalare un’altra adunanza del </w:t>
      </w:r>
      <w:r w:rsidR="00B334B6" w:rsidRPr="00F46DF4">
        <w:rPr>
          <w:rFonts w:ascii="Trebuchet MS" w:eastAsia="Arial" w:hAnsi="Trebuchet MS"/>
          <w:color w:val="000000"/>
          <w:sz w:val="18"/>
          <w:szCs w:val="18"/>
          <w:u w:val="single"/>
          <w:lang w:eastAsia="zh-CN"/>
        </w:rPr>
        <w:t>27/07/2023</w:t>
      </w:r>
      <w:r w:rsidR="00B334B6" w:rsidRPr="00F46DF4">
        <w:rPr>
          <w:rFonts w:ascii="Trebuchet MS" w:eastAsia="Arial" w:hAnsi="Trebuchet MS"/>
          <w:color w:val="000000"/>
          <w:sz w:val="18"/>
          <w:szCs w:val="18"/>
          <w:lang w:eastAsia="zh-CN"/>
        </w:rPr>
        <w:t xml:space="preserve"> </w:t>
      </w:r>
      <w:r w:rsidR="00E33E4B" w:rsidRPr="00F46DF4">
        <w:rPr>
          <w:rFonts w:ascii="Trebuchet MS" w:eastAsia="Arial" w:hAnsi="Trebuchet MS"/>
          <w:color w:val="000000"/>
          <w:sz w:val="18"/>
          <w:szCs w:val="18"/>
          <w:lang w:eastAsia="zh-CN"/>
        </w:rPr>
        <w:t>con ulteriore rinvio del punto all’o.d.g.)</w:t>
      </w:r>
      <w:r w:rsidR="00A34A30" w:rsidRPr="00FA2926">
        <w:rPr>
          <w:rFonts w:ascii="Trebuchet MS" w:eastAsia="Arial" w:hAnsi="Trebuchet MS"/>
          <w:color w:val="000000"/>
          <w:sz w:val="18"/>
          <w:szCs w:val="18"/>
          <w:lang w:eastAsia="zh-CN"/>
        </w:rPr>
        <w:t xml:space="preserve"> e poi successivamente trasmesso </w:t>
      </w:r>
      <w:r w:rsidR="006A057F" w:rsidRPr="00FA2926">
        <w:rPr>
          <w:rFonts w:ascii="Trebuchet MS" w:eastAsia="Arial" w:hAnsi="Trebuchet MS"/>
          <w:color w:val="000000"/>
          <w:sz w:val="18"/>
          <w:szCs w:val="18"/>
          <w:lang w:eastAsia="zh-CN"/>
        </w:rPr>
        <w:t xml:space="preserve">a </w:t>
      </w:r>
      <w:r w:rsidR="00A34A30" w:rsidRPr="00FA2926">
        <w:rPr>
          <w:rFonts w:ascii="Trebuchet MS" w:eastAsia="Arial" w:hAnsi="Trebuchet MS"/>
          <w:color w:val="000000"/>
          <w:sz w:val="18"/>
          <w:szCs w:val="18"/>
          <w:lang w:eastAsia="zh-CN"/>
        </w:rPr>
        <w:t>questo Organo di controllo in data 04/08/2023 con nota prot. N. 2896/2023.</w:t>
      </w:r>
    </w:p>
    <w:p w14:paraId="5785F1B2" w14:textId="77777777" w:rsidR="004E2DAF" w:rsidRPr="00FA2926" w:rsidRDefault="004E2DAF" w:rsidP="00515E2A">
      <w:pPr>
        <w:spacing w:after="0" w:line="360" w:lineRule="auto"/>
        <w:ind w:firstLine="0"/>
        <w:rPr>
          <w:rFonts w:ascii="Trebuchet MS" w:eastAsia="Arial" w:hAnsi="Trebuchet MS"/>
          <w:color w:val="000000"/>
          <w:sz w:val="18"/>
          <w:szCs w:val="18"/>
          <w:lang w:eastAsia="zh-CN"/>
        </w:rPr>
      </w:pPr>
    </w:p>
    <w:p w14:paraId="651DF8DD" w14:textId="69CAEE96" w:rsidR="008A34C5" w:rsidRDefault="0014153D" w:rsidP="008A34C5">
      <w:pPr>
        <w:spacing w:after="0" w:line="360" w:lineRule="auto"/>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Per ultimo risulta i</w:t>
      </w:r>
      <w:r w:rsidR="006A057F" w:rsidRPr="00FA2926">
        <w:rPr>
          <w:rFonts w:ascii="Trebuchet MS" w:eastAsia="Arial" w:hAnsi="Trebuchet MS"/>
          <w:color w:val="000000"/>
          <w:sz w:val="18"/>
          <w:szCs w:val="18"/>
          <w:lang w:eastAsia="zh-CN"/>
        </w:rPr>
        <w:t xml:space="preserve">mportante rilevare che </w:t>
      </w:r>
      <w:r w:rsidR="00035A32" w:rsidRPr="00FA2926">
        <w:rPr>
          <w:rFonts w:ascii="Trebuchet MS" w:eastAsia="Arial" w:hAnsi="Trebuchet MS"/>
          <w:color w:val="000000"/>
          <w:sz w:val="18"/>
          <w:szCs w:val="18"/>
          <w:u w:val="single"/>
          <w:lang w:eastAsia="zh-CN"/>
        </w:rPr>
        <w:t>Il Collegio dei Revisori</w:t>
      </w:r>
      <w:r w:rsidR="0060374E">
        <w:rPr>
          <w:rFonts w:ascii="Trebuchet MS" w:eastAsia="Arial" w:hAnsi="Trebuchet MS"/>
          <w:color w:val="000000"/>
          <w:sz w:val="18"/>
          <w:szCs w:val="18"/>
          <w:u w:val="single"/>
          <w:lang w:eastAsia="zh-CN"/>
        </w:rPr>
        <w:t xml:space="preserve">, </w:t>
      </w:r>
      <w:r w:rsidR="00035A32" w:rsidRPr="00FA2926">
        <w:rPr>
          <w:rFonts w:ascii="Trebuchet MS" w:eastAsia="Arial" w:hAnsi="Trebuchet MS"/>
          <w:color w:val="000000"/>
          <w:sz w:val="18"/>
          <w:szCs w:val="18"/>
          <w:u w:val="single"/>
          <w:lang w:eastAsia="zh-CN"/>
        </w:rPr>
        <w:t>visto lo stallo venutasi a creare</w:t>
      </w:r>
      <w:r w:rsidR="00F93C9C" w:rsidRPr="00FA2926">
        <w:rPr>
          <w:rFonts w:ascii="Trebuchet MS" w:eastAsia="Arial" w:hAnsi="Trebuchet MS"/>
          <w:color w:val="000000"/>
          <w:sz w:val="18"/>
          <w:szCs w:val="18"/>
          <w:u w:val="single"/>
          <w:lang w:eastAsia="zh-CN"/>
        </w:rPr>
        <w:t xml:space="preserve"> e preso atto della diversità di vedute nella stesura del bilancio previsionale tra Organo di Indirizzo e Uffi</w:t>
      </w:r>
      <w:r w:rsidR="00202516" w:rsidRPr="00FA2926">
        <w:rPr>
          <w:rFonts w:ascii="Trebuchet MS" w:eastAsia="Arial" w:hAnsi="Trebuchet MS"/>
          <w:color w:val="000000"/>
          <w:sz w:val="18"/>
          <w:szCs w:val="18"/>
          <w:u w:val="single"/>
          <w:lang w:eastAsia="zh-CN"/>
        </w:rPr>
        <w:t>cio</w:t>
      </w:r>
      <w:r w:rsidR="00F46DF4">
        <w:rPr>
          <w:rFonts w:ascii="Trebuchet MS" w:eastAsia="Arial" w:hAnsi="Trebuchet MS"/>
          <w:color w:val="000000"/>
          <w:sz w:val="18"/>
          <w:szCs w:val="18"/>
          <w:u w:val="single"/>
          <w:lang w:eastAsia="zh-CN"/>
        </w:rPr>
        <w:t>,</w:t>
      </w:r>
      <w:r w:rsidR="0060374E">
        <w:rPr>
          <w:rFonts w:ascii="Trebuchet MS" w:eastAsia="Arial" w:hAnsi="Trebuchet MS"/>
          <w:color w:val="000000"/>
          <w:sz w:val="18"/>
          <w:szCs w:val="18"/>
          <w:u w:val="single"/>
          <w:lang w:eastAsia="zh-CN"/>
        </w:rPr>
        <w:t xml:space="preserve"> anche e soprattutto</w:t>
      </w:r>
      <w:r w:rsidR="008A34C5">
        <w:rPr>
          <w:rFonts w:ascii="Trebuchet MS" w:eastAsia="Arial" w:hAnsi="Trebuchet MS"/>
          <w:color w:val="000000"/>
          <w:sz w:val="18"/>
          <w:szCs w:val="18"/>
          <w:lang w:eastAsia="zh-CN"/>
        </w:rPr>
        <w:t xml:space="preserve"> alla luce di una diversa interpretazione della nota assessoriale, </w:t>
      </w:r>
      <w:r w:rsidR="008A34C5" w:rsidRPr="00FA2926">
        <w:rPr>
          <w:rFonts w:ascii="Trebuchet MS" w:eastAsia="Arial" w:hAnsi="Trebuchet MS"/>
          <w:color w:val="000000"/>
          <w:sz w:val="18"/>
          <w:szCs w:val="18"/>
          <w:lang w:eastAsia="zh-CN"/>
        </w:rPr>
        <w:t>nelle varie fasi interlocutorie</w:t>
      </w:r>
      <w:r w:rsidR="00725239">
        <w:rPr>
          <w:rFonts w:ascii="Trebuchet MS" w:eastAsia="Arial" w:hAnsi="Trebuchet MS"/>
          <w:color w:val="000000"/>
          <w:sz w:val="18"/>
          <w:szCs w:val="18"/>
          <w:lang w:eastAsia="zh-CN"/>
        </w:rPr>
        <w:t>,</w:t>
      </w:r>
      <w:r w:rsidR="008A34C5" w:rsidRPr="00FA2926">
        <w:rPr>
          <w:rFonts w:ascii="Trebuchet MS" w:eastAsia="Arial" w:hAnsi="Trebuchet MS"/>
          <w:color w:val="000000"/>
          <w:sz w:val="18"/>
          <w:szCs w:val="18"/>
          <w:lang w:eastAsia="zh-CN"/>
        </w:rPr>
        <w:t xml:space="preserve"> </w:t>
      </w:r>
      <w:r w:rsidR="00725239" w:rsidRPr="0060374E">
        <w:rPr>
          <w:rFonts w:ascii="Trebuchet MS" w:eastAsia="Arial" w:hAnsi="Trebuchet MS"/>
          <w:color w:val="000000"/>
          <w:sz w:val="18"/>
          <w:szCs w:val="18"/>
          <w:u w:val="single"/>
          <w:lang w:eastAsia="zh-CN"/>
        </w:rPr>
        <w:t>allo scopo di evitare un pregiudizio all’ENTE e di velocizzare l’iter di approvazione del bilancio di previsione</w:t>
      </w:r>
      <w:r w:rsidR="00725239">
        <w:rPr>
          <w:rFonts w:ascii="Trebuchet MS" w:eastAsia="Arial" w:hAnsi="Trebuchet MS"/>
          <w:color w:val="000000"/>
          <w:sz w:val="18"/>
          <w:szCs w:val="18"/>
          <w:lang w:eastAsia="zh-CN"/>
        </w:rPr>
        <w:t xml:space="preserve">, </w:t>
      </w:r>
      <w:r w:rsidR="008A34C5" w:rsidRPr="005C2E56">
        <w:rPr>
          <w:rFonts w:ascii="Trebuchet MS" w:eastAsia="Arial" w:hAnsi="Trebuchet MS"/>
          <w:color w:val="000000"/>
          <w:sz w:val="18"/>
          <w:szCs w:val="18"/>
          <w:u w:val="single"/>
          <w:lang w:eastAsia="zh-CN"/>
        </w:rPr>
        <w:t>aveva consigliato di redigere e approvare la prima stesura del bilancio di previsione che</w:t>
      </w:r>
      <w:r w:rsidR="008A34C5" w:rsidRPr="00FA2926">
        <w:rPr>
          <w:rFonts w:ascii="Trebuchet MS" w:eastAsia="Arial" w:hAnsi="Trebuchet MS"/>
          <w:color w:val="000000"/>
          <w:sz w:val="18"/>
          <w:szCs w:val="18"/>
          <w:lang w:eastAsia="zh-CN"/>
        </w:rPr>
        <w:t xml:space="preserve">, come prescritto dalla nota assessoriale, </w:t>
      </w:r>
      <w:r w:rsidR="008A34C5" w:rsidRPr="005C2E56">
        <w:rPr>
          <w:rFonts w:ascii="Trebuchet MS" w:eastAsia="Arial" w:hAnsi="Trebuchet MS"/>
          <w:color w:val="000000"/>
          <w:sz w:val="18"/>
          <w:szCs w:val="18"/>
          <w:u w:val="single"/>
          <w:lang w:eastAsia="zh-CN"/>
        </w:rPr>
        <w:t>prevedeva la destinazione di parte dell’avanzo di amministrazione a copertura del raggiungimento del 100% delle borse di studio</w:t>
      </w:r>
      <w:r w:rsidR="008A34C5" w:rsidRPr="00FA2926">
        <w:rPr>
          <w:rFonts w:ascii="Trebuchet MS" w:eastAsia="Arial" w:hAnsi="Trebuchet MS"/>
          <w:color w:val="000000"/>
          <w:sz w:val="18"/>
          <w:szCs w:val="18"/>
          <w:lang w:eastAsia="zh-CN"/>
        </w:rPr>
        <w:t xml:space="preserve">. Successivamente </w:t>
      </w:r>
      <w:r w:rsidR="00D4081B">
        <w:rPr>
          <w:rFonts w:ascii="Trebuchet MS" w:eastAsia="Arial" w:hAnsi="Trebuchet MS"/>
          <w:color w:val="000000"/>
          <w:sz w:val="18"/>
          <w:szCs w:val="18"/>
          <w:lang w:eastAsia="zh-CN"/>
        </w:rPr>
        <w:t>l</w:t>
      </w:r>
      <w:r w:rsidR="004A5F37">
        <w:rPr>
          <w:rFonts w:ascii="Trebuchet MS" w:eastAsia="Arial" w:hAnsi="Trebuchet MS"/>
          <w:color w:val="000000"/>
          <w:sz w:val="18"/>
          <w:szCs w:val="18"/>
          <w:lang w:eastAsia="zh-CN"/>
        </w:rPr>
        <w:t>’Organo di controllo chiedeva al</w:t>
      </w:r>
      <w:r w:rsidR="005347C3">
        <w:rPr>
          <w:rFonts w:ascii="Trebuchet MS" w:eastAsia="Arial" w:hAnsi="Trebuchet MS"/>
          <w:color w:val="000000"/>
          <w:sz w:val="18"/>
          <w:szCs w:val="18"/>
          <w:lang w:eastAsia="zh-CN"/>
        </w:rPr>
        <w:t xml:space="preserve">l’Ufficio </w:t>
      </w:r>
      <w:r w:rsidR="004A5F37">
        <w:rPr>
          <w:rFonts w:ascii="Trebuchet MS" w:eastAsia="Arial" w:hAnsi="Trebuchet MS"/>
          <w:color w:val="000000"/>
          <w:sz w:val="18"/>
          <w:szCs w:val="18"/>
          <w:lang w:eastAsia="zh-CN"/>
        </w:rPr>
        <w:t>d</w:t>
      </w:r>
      <w:r w:rsidR="005347C3">
        <w:rPr>
          <w:rFonts w:ascii="Trebuchet MS" w:eastAsia="Arial" w:hAnsi="Trebuchet MS"/>
          <w:color w:val="000000"/>
          <w:sz w:val="18"/>
          <w:szCs w:val="18"/>
          <w:lang w:eastAsia="zh-CN"/>
        </w:rPr>
        <w:t>i impegna</w:t>
      </w:r>
      <w:r w:rsidR="004A5F37">
        <w:rPr>
          <w:rFonts w:ascii="Trebuchet MS" w:eastAsia="Arial" w:hAnsi="Trebuchet MS"/>
          <w:color w:val="000000"/>
          <w:sz w:val="18"/>
          <w:szCs w:val="18"/>
          <w:lang w:eastAsia="zh-CN"/>
        </w:rPr>
        <w:t>rsi</w:t>
      </w:r>
      <w:r w:rsidR="005347C3">
        <w:rPr>
          <w:rFonts w:ascii="Trebuchet MS" w:eastAsia="Arial" w:hAnsi="Trebuchet MS"/>
          <w:color w:val="000000"/>
          <w:sz w:val="18"/>
          <w:szCs w:val="18"/>
          <w:lang w:eastAsia="zh-CN"/>
        </w:rPr>
        <w:t xml:space="preserve"> </w:t>
      </w:r>
      <w:r w:rsidR="005C2E56">
        <w:rPr>
          <w:rFonts w:ascii="Trebuchet MS" w:eastAsia="Arial" w:hAnsi="Trebuchet MS"/>
          <w:color w:val="000000"/>
          <w:sz w:val="18"/>
          <w:szCs w:val="18"/>
          <w:lang w:eastAsia="zh-CN"/>
        </w:rPr>
        <w:t>ne</w:t>
      </w:r>
      <w:r w:rsidR="008A34C5" w:rsidRPr="00FA2926">
        <w:rPr>
          <w:rFonts w:ascii="Trebuchet MS" w:eastAsia="Arial" w:hAnsi="Trebuchet MS"/>
          <w:color w:val="000000"/>
          <w:sz w:val="18"/>
          <w:szCs w:val="18"/>
          <w:lang w:eastAsia="zh-CN"/>
        </w:rPr>
        <w:t>lla trasmissione di un’interrogazione al dipartimento</w:t>
      </w:r>
      <w:r w:rsidR="005C2E56">
        <w:rPr>
          <w:rFonts w:ascii="Trebuchet MS" w:eastAsia="Arial" w:hAnsi="Trebuchet MS"/>
          <w:color w:val="000000"/>
          <w:sz w:val="18"/>
          <w:szCs w:val="18"/>
          <w:lang w:eastAsia="zh-CN"/>
        </w:rPr>
        <w:t xml:space="preserve"> all’istruzione</w:t>
      </w:r>
      <w:r w:rsidR="008A34C5" w:rsidRPr="00FA2926">
        <w:rPr>
          <w:rFonts w:ascii="Trebuchet MS" w:eastAsia="Arial" w:hAnsi="Trebuchet MS"/>
          <w:color w:val="000000"/>
          <w:sz w:val="18"/>
          <w:szCs w:val="18"/>
          <w:lang w:eastAsia="zh-CN"/>
        </w:rPr>
        <w:t xml:space="preserve"> allo scopo di ottenere </w:t>
      </w:r>
      <w:r w:rsidR="005C2E56">
        <w:rPr>
          <w:rFonts w:ascii="Trebuchet MS" w:eastAsia="Arial" w:hAnsi="Trebuchet MS"/>
          <w:color w:val="000000"/>
          <w:sz w:val="18"/>
          <w:szCs w:val="18"/>
          <w:lang w:eastAsia="zh-CN"/>
        </w:rPr>
        <w:t xml:space="preserve">conferme </w:t>
      </w:r>
      <w:r w:rsidR="008A34C5" w:rsidRPr="00FA2926">
        <w:rPr>
          <w:rFonts w:ascii="Trebuchet MS" w:eastAsia="Arial" w:hAnsi="Trebuchet MS"/>
          <w:color w:val="000000"/>
          <w:sz w:val="18"/>
          <w:szCs w:val="18"/>
          <w:lang w:eastAsia="zh-CN"/>
        </w:rPr>
        <w:t>in merito alla corretta applicazione delle indicazioni assessoriali. Nell’attesa di una risposta</w:t>
      </w:r>
      <w:r w:rsidR="004A5F37">
        <w:rPr>
          <w:rFonts w:ascii="Trebuchet MS" w:eastAsia="Arial" w:hAnsi="Trebuchet MS"/>
          <w:color w:val="000000"/>
          <w:sz w:val="18"/>
          <w:szCs w:val="18"/>
          <w:lang w:eastAsia="zh-CN"/>
        </w:rPr>
        <w:t>, allo scopo di non bloccare l’attività dell’ERSU, il Collegio dei Revisori</w:t>
      </w:r>
      <w:r w:rsidR="005C2E56">
        <w:rPr>
          <w:rFonts w:ascii="Trebuchet MS" w:eastAsia="Arial" w:hAnsi="Trebuchet MS"/>
          <w:color w:val="000000"/>
          <w:sz w:val="18"/>
          <w:szCs w:val="18"/>
          <w:lang w:eastAsia="zh-CN"/>
        </w:rPr>
        <w:t xml:space="preserve"> aveva proposto d</w:t>
      </w:r>
      <w:r w:rsidR="008A34C5" w:rsidRPr="00FA2926">
        <w:rPr>
          <w:rFonts w:ascii="Trebuchet MS" w:eastAsia="Arial" w:hAnsi="Trebuchet MS"/>
          <w:color w:val="000000"/>
          <w:sz w:val="18"/>
          <w:szCs w:val="18"/>
          <w:lang w:eastAsia="zh-CN"/>
        </w:rPr>
        <w:t>i porta</w:t>
      </w:r>
      <w:r w:rsidR="005C2E56">
        <w:rPr>
          <w:rFonts w:ascii="Trebuchet MS" w:eastAsia="Arial" w:hAnsi="Trebuchet MS"/>
          <w:color w:val="000000"/>
          <w:sz w:val="18"/>
          <w:szCs w:val="18"/>
          <w:lang w:eastAsia="zh-CN"/>
        </w:rPr>
        <w:t>re</w:t>
      </w:r>
      <w:r w:rsidR="008A34C5" w:rsidRPr="00FA2926">
        <w:rPr>
          <w:rFonts w:ascii="Trebuchet MS" w:eastAsia="Arial" w:hAnsi="Trebuchet MS"/>
          <w:color w:val="000000"/>
          <w:sz w:val="18"/>
          <w:szCs w:val="18"/>
          <w:lang w:eastAsia="zh-CN"/>
        </w:rPr>
        <w:t xml:space="preserve"> avanti l’iter di redazione e approvazione del consuntivo 2022</w:t>
      </w:r>
      <w:r w:rsidR="005C2E56">
        <w:rPr>
          <w:rFonts w:ascii="Trebuchet MS" w:eastAsia="Arial" w:hAnsi="Trebuchet MS"/>
          <w:color w:val="000000"/>
          <w:sz w:val="18"/>
          <w:szCs w:val="18"/>
          <w:lang w:eastAsia="zh-CN"/>
        </w:rPr>
        <w:t xml:space="preserve">. </w:t>
      </w:r>
      <w:r w:rsidR="008A34C5" w:rsidRPr="00FA2926">
        <w:rPr>
          <w:rFonts w:ascii="Trebuchet MS" w:eastAsia="Arial" w:hAnsi="Trebuchet MS"/>
          <w:color w:val="000000"/>
          <w:sz w:val="18"/>
          <w:szCs w:val="18"/>
          <w:lang w:eastAsia="zh-CN"/>
        </w:rPr>
        <w:t>Nel momento in cui veniva fornita una risposta da parte del dipartimento si procedeva ad una variazione di bilancio ripristinando eventualmente il vincolo originario sugli investimenti immobiliari</w:t>
      </w:r>
      <w:r w:rsidR="008A34C5">
        <w:rPr>
          <w:rFonts w:ascii="Trebuchet MS" w:eastAsia="Arial" w:hAnsi="Trebuchet MS"/>
          <w:color w:val="000000"/>
          <w:sz w:val="18"/>
          <w:szCs w:val="18"/>
          <w:lang w:eastAsia="zh-CN"/>
        </w:rPr>
        <w:t>.</w:t>
      </w:r>
    </w:p>
    <w:p w14:paraId="2BD35523" w14:textId="77777777" w:rsidR="00F46DF4" w:rsidRPr="00FA2926" w:rsidRDefault="00F46DF4" w:rsidP="008A34C5">
      <w:pPr>
        <w:spacing w:after="0" w:line="360" w:lineRule="auto"/>
        <w:ind w:firstLine="0"/>
        <w:rPr>
          <w:rFonts w:ascii="Trebuchet MS" w:eastAsia="Arial" w:hAnsi="Trebuchet MS"/>
          <w:color w:val="000000"/>
          <w:sz w:val="18"/>
          <w:szCs w:val="18"/>
          <w:lang w:eastAsia="zh-CN"/>
        </w:rPr>
      </w:pPr>
    </w:p>
    <w:p w14:paraId="5F1AA0A3" w14:textId="01BCDF38" w:rsidR="00CB4B91" w:rsidRPr="00FB55BF" w:rsidRDefault="00CB4B91" w:rsidP="00BE2B09">
      <w:pPr>
        <w:spacing w:after="0" w:line="360" w:lineRule="auto"/>
        <w:ind w:firstLine="0"/>
        <w:jc w:val="center"/>
        <w:rPr>
          <w:rFonts w:ascii="Trebuchet MS" w:hAnsi="Trebuchet MS"/>
          <w:b/>
          <w:szCs w:val="22"/>
        </w:rPr>
      </w:pPr>
      <w:r w:rsidRPr="00FB55BF">
        <w:rPr>
          <w:rFonts w:ascii="Trebuchet MS" w:hAnsi="Trebuchet MS"/>
          <w:b/>
          <w:szCs w:val="22"/>
        </w:rPr>
        <w:t>CONSIDERAZIONI GENERALI</w:t>
      </w:r>
    </w:p>
    <w:p w14:paraId="5A6C2A40" w14:textId="77777777" w:rsidR="000E1AE1" w:rsidRDefault="000E1AE1" w:rsidP="00CB4B91">
      <w:pPr>
        <w:ind w:firstLine="0"/>
        <w:rPr>
          <w:rFonts w:ascii="Trebuchet MS" w:hAnsi="Trebuchet MS"/>
          <w:sz w:val="18"/>
          <w:szCs w:val="18"/>
        </w:rPr>
      </w:pPr>
    </w:p>
    <w:p w14:paraId="1B9187E0" w14:textId="47A32FC3" w:rsidR="00CB4B91" w:rsidRPr="00A42154" w:rsidRDefault="00CB4B91" w:rsidP="00CB4B91">
      <w:pPr>
        <w:ind w:firstLine="0"/>
        <w:rPr>
          <w:rFonts w:ascii="Trebuchet MS" w:hAnsi="Trebuchet MS"/>
          <w:sz w:val="18"/>
          <w:szCs w:val="18"/>
        </w:rPr>
      </w:pPr>
      <w:r w:rsidRPr="00A42154">
        <w:rPr>
          <w:rFonts w:ascii="Trebuchet MS" w:hAnsi="Trebuchet MS"/>
          <w:sz w:val="18"/>
          <w:szCs w:val="18"/>
        </w:rPr>
        <w:t>Il bilancio di previsione in esame è stato predisposto tenendo conto</w:t>
      </w:r>
      <w:r w:rsidR="00D870CC">
        <w:rPr>
          <w:rFonts w:ascii="Trebuchet MS" w:hAnsi="Trebuchet MS"/>
          <w:sz w:val="18"/>
          <w:szCs w:val="18"/>
        </w:rPr>
        <w:t xml:space="preserve"> </w:t>
      </w:r>
      <w:r w:rsidRPr="00A42154">
        <w:rPr>
          <w:rFonts w:ascii="Trebuchet MS" w:hAnsi="Trebuchet MS"/>
          <w:sz w:val="18"/>
          <w:szCs w:val="18"/>
        </w:rPr>
        <w:t>degli obiettivi, dei programmi, dei progetti e delle attività che i centri di responsabilità intendono conseguire nel corso dell’esercizio, come descritti nella relazione programmatica.</w:t>
      </w:r>
    </w:p>
    <w:p w14:paraId="1011EA04" w14:textId="77777777" w:rsidR="00B242B8" w:rsidRDefault="00CB4B91" w:rsidP="00CB4B91">
      <w:pPr>
        <w:ind w:firstLine="0"/>
        <w:rPr>
          <w:rFonts w:ascii="Trebuchet MS" w:hAnsi="Trebuchet MS"/>
          <w:sz w:val="18"/>
          <w:szCs w:val="18"/>
        </w:rPr>
      </w:pPr>
      <w:r w:rsidRPr="00A42154">
        <w:rPr>
          <w:rFonts w:ascii="Trebuchet MS" w:hAnsi="Trebuchet MS"/>
          <w:sz w:val="18"/>
          <w:szCs w:val="18"/>
        </w:rPr>
        <w:t>Dalla documentazione fornita risulta che l’Ente ha provveduto alla redazione del prospetto riepilogativo nel quale viene riassunta la spesa classificata in base alle missioni ed ai programmi</w:t>
      </w:r>
      <w:r w:rsidR="00B242B8">
        <w:rPr>
          <w:rFonts w:ascii="Trebuchet MS" w:hAnsi="Trebuchet MS"/>
          <w:sz w:val="18"/>
          <w:szCs w:val="18"/>
        </w:rPr>
        <w:t>.</w:t>
      </w:r>
    </w:p>
    <w:p w14:paraId="39165D1D" w14:textId="63EE2B17" w:rsidR="00CB4B91" w:rsidRPr="000E1AE1" w:rsidRDefault="00CB4B91" w:rsidP="00CB4B91">
      <w:pPr>
        <w:ind w:firstLine="0"/>
        <w:rPr>
          <w:rFonts w:ascii="Trebuchet MS" w:hAnsi="Trebuchet MS"/>
          <w:b/>
          <w:bCs/>
          <w:color w:val="000000" w:themeColor="text1"/>
          <w:sz w:val="18"/>
          <w:szCs w:val="18"/>
          <w:u w:val="single"/>
        </w:rPr>
      </w:pPr>
      <w:r w:rsidRPr="00A42154">
        <w:rPr>
          <w:rFonts w:ascii="Trebuchet MS" w:hAnsi="Trebuchet MS"/>
          <w:sz w:val="18"/>
          <w:szCs w:val="18"/>
        </w:rPr>
        <w:t xml:space="preserve">Inoltre, è stato redatto, </w:t>
      </w:r>
      <w:r w:rsidRPr="00D4081B">
        <w:rPr>
          <w:rFonts w:ascii="Trebuchet MS" w:hAnsi="Trebuchet MS"/>
          <w:sz w:val="18"/>
          <w:szCs w:val="18"/>
        </w:rPr>
        <w:t>il piano degli indicatori e risultati attesi di bilancio</w:t>
      </w:r>
      <w:r w:rsidR="00130A33" w:rsidRPr="00D4081B">
        <w:rPr>
          <w:rFonts w:ascii="Trebuchet MS" w:hAnsi="Trebuchet MS"/>
          <w:sz w:val="18"/>
          <w:szCs w:val="18"/>
        </w:rPr>
        <w:t xml:space="preserve"> </w:t>
      </w:r>
      <w:r w:rsidR="00130A33" w:rsidRPr="00D4081B">
        <w:rPr>
          <w:rFonts w:ascii="Trebuchet MS" w:hAnsi="Trebuchet MS"/>
          <w:color w:val="000000" w:themeColor="text1"/>
          <w:sz w:val="18"/>
          <w:szCs w:val="18"/>
        </w:rPr>
        <w:t>di cui all’art. 18-bis, d.glgs. 23 giugno 2011 n. 118</w:t>
      </w:r>
      <w:r w:rsidR="000E1AE1">
        <w:rPr>
          <w:rFonts w:ascii="Trebuchet MS" w:hAnsi="Trebuchet MS"/>
          <w:color w:val="000000" w:themeColor="text1"/>
          <w:sz w:val="18"/>
          <w:szCs w:val="18"/>
        </w:rPr>
        <w:t xml:space="preserve"> (invero giova precisare che</w:t>
      </w:r>
      <w:r w:rsidR="00830F1F">
        <w:rPr>
          <w:rFonts w:ascii="Trebuchet MS" w:hAnsi="Trebuchet MS"/>
          <w:color w:val="000000" w:themeColor="text1"/>
          <w:sz w:val="18"/>
          <w:szCs w:val="18"/>
        </w:rPr>
        <w:t xml:space="preserve"> tale documento non era presente tra gli allegati al bilancio e,</w:t>
      </w:r>
      <w:r w:rsidR="00E93997">
        <w:rPr>
          <w:rFonts w:ascii="Trebuchet MS" w:hAnsi="Trebuchet MS"/>
          <w:color w:val="000000" w:themeColor="text1"/>
          <w:sz w:val="18"/>
          <w:szCs w:val="18"/>
        </w:rPr>
        <w:t xml:space="preserve"> </w:t>
      </w:r>
      <w:r w:rsidR="00830F1F">
        <w:rPr>
          <w:rFonts w:ascii="Trebuchet MS" w:hAnsi="Trebuchet MS"/>
          <w:color w:val="000000" w:themeColor="text1"/>
          <w:sz w:val="18"/>
          <w:szCs w:val="18"/>
        </w:rPr>
        <w:t xml:space="preserve">dunque, </w:t>
      </w:r>
      <w:r w:rsidR="000E1AE1">
        <w:rPr>
          <w:rFonts w:ascii="Trebuchet MS" w:hAnsi="Trebuchet MS"/>
          <w:color w:val="000000" w:themeColor="text1"/>
          <w:sz w:val="18"/>
          <w:szCs w:val="18"/>
        </w:rPr>
        <w:t>in data 30/08/2023 è stata chiesta da questo Collegio un</w:t>
      </w:r>
      <w:r w:rsidR="00191947">
        <w:rPr>
          <w:rFonts w:ascii="Trebuchet MS" w:hAnsi="Trebuchet MS"/>
          <w:color w:val="000000" w:themeColor="text1"/>
          <w:sz w:val="18"/>
          <w:szCs w:val="18"/>
        </w:rPr>
        <w:t>’</w:t>
      </w:r>
      <w:r w:rsidR="000E1AE1">
        <w:rPr>
          <w:rFonts w:ascii="Trebuchet MS" w:hAnsi="Trebuchet MS"/>
          <w:color w:val="000000" w:themeColor="text1"/>
          <w:sz w:val="18"/>
          <w:szCs w:val="18"/>
        </w:rPr>
        <w:t xml:space="preserve">integrazione documentale </w:t>
      </w:r>
      <w:r w:rsidR="000E1AE1" w:rsidRPr="00E93997">
        <w:rPr>
          <w:rFonts w:ascii="Trebuchet MS" w:hAnsi="Trebuchet MS"/>
          <w:color w:val="000000" w:themeColor="text1"/>
          <w:sz w:val="18"/>
          <w:szCs w:val="18"/>
        </w:rPr>
        <w:t xml:space="preserve">adempiuta </w:t>
      </w:r>
      <w:r w:rsidR="00E93997">
        <w:rPr>
          <w:rFonts w:ascii="Trebuchet MS" w:hAnsi="Trebuchet MS"/>
          <w:color w:val="000000" w:themeColor="text1"/>
          <w:sz w:val="18"/>
          <w:szCs w:val="18"/>
        </w:rPr>
        <w:t xml:space="preserve">con </w:t>
      </w:r>
      <w:r w:rsidR="00E93997" w:rsidRPr="00E93997">
        <w:rPr>
          <w:rFonts w:ascii="Trebuchet MS" w:eastAsia="Arial" w:hAnsi="Trebuchet MS"/>
          <w:color w:val="000000"/>
          <w:sz w:val="18"/>
          <w:szCs w:val="18"/>
          <w:lang w:eastAsia="zh-CN"/>
        </w:rPr>
        <w:t>nota protocollo n. 4076/2023 del 05-09-2023</w:t>
      </w:r>
      <w:r w:rsidR="000E1AE1">
        <w:rPr>
          <w:rFonts w:ascii="Trebuchet MS" w:hAnsi="Trebuchet MS"/>
          <w:color w:val="000000" w:themeColor="text1"/>
          <w:sz w:val="18"/>
          <w:szCs w:val="18"/>
        </w:rPr>
        <w:t>)</w:t>
      </w:r>
      <w:r w:rsidR="00130A33" w:rsidRPr="000E1AE1">
        <w:rPr>
          <w:rFonts w:ascii="Trebuchet MS" w:hAnsi="Trebuchet MS"/>
          <w:color w:val="000000" w:themeColor="text1"/>
          <w:sz w:val="18"/>
          <w:szCs w:val="18"/>
        </w:rPr>
        <w:t>, secondo gli schemi al DM 22 dicembre 2015, allegato 1, con riferimento al bilancio di previsione,</w:t>
      </w:r>
      <w:r w:rsidRPr="000E1AE1">
        <w:rPr>
          <w:rFonts w:ascii="Trebuchet MS" w:hAnsi="Trebuchet MS"/>
          <w:color w:val="000000" w:themeColor="text1"/>
          <w:sz w:val="18"/>
          <w:szCs w:val="18"/>
        </w:rPr>
        <w:t xml:space="preserve"> ed è stato adottato il piano dei conti integrato di cui al DPR n. 132/2013.</w:t>
      </w:r>
      <w:r w:rsidR="00130A33" w:rsidRPr="00130A33">
        <w:rPr>
          <w:rFonts w:ascii="Trebuchet MS" w:hAnsi="Trebuchet MS"/>
          <w:color w:val="FF0000"/>
          <w:sz w:val="18"/>
          <w:szCs w:val="18"/>
        </w:rPr>
        <w:t xml:space="preserve"> </w:t>
      </w:r>
      <w:r w:rsidR="00130A33" w:rsidRPr="000E1AE1">
        <w:rPr>
          <w:rFonts w:ascii="Trebuchet MS" w:hAnsi="Trebuchet MS"/>
          <w:b/>
          <w:bCs/>
          <w:color w:val="000000" w:themeColor="text1"/>
          <w:sz w:val="18"/>
          <w:szCs w:val="18"/>
          <w:u w:val="single"/>
        </w:rPr>
        <w:t>In riferimento a quest’ultimo è necessario evidenziare che non trova applicazione il principio di integrazione tra contabilità finanziaria e contabilità economico-patrimoniale: non risulta applicato il principio della costruzione concomitante, e non di costruzione ex- post, dei dati contabili derivanti dalla riconciliazione della contabilità finanziaria.</w:t>
      </w:r>
    </w:p>
    <w:p w14:paraId="2AA7AB63" w14:textId="24C09586" w:rsidR="000E1AE1" w:rsidRDefault="0044596B" w:rsidP="00EB1C0B">
      <w:pPr>
        <w:ind w:firstLine="0"/>
        <w:rPr>
          <w:rFonts w:ascii="Trebuchet MS" w:hAnsi="Trebuchet MS"/>
          <w:sz w:val="18"/>
          <w:szCs w:val="18"/>
        </w:rPr>
      </w:pPr>
      <w:r>
        <w:rPr>
          <w:rFonts w:ascii="Trebuchet MS" w:hAnsi="Trebuchet MS"/>
          <w:sz w:val="18"/>
          <w:szCs w:val="18"/>
        </w:rPr>
        <w:t>L’Ente non ha rispettato i termini di legge per l’adozione del bilancio di previsione 202</w:t>
      </w:r>
      <w:r w:rsidR="00955B34">
        <w:rPr>
          <w:rFonts w:ascii="Trebuchet MS" w:hAnsi="Trebuchet MS"/>
          <w:sz w:val="18"/>
          <w:szCs w:val="18"/>
        </w:rPr>
        <w:t>3</w:t>
      </w:r>
      <w:r>
        <w:rPr>
          <w:rFonts w:ascii="Trebuchet MS" w:hAnsi="Trebuchet MS"/>
          <w:sz w:val="18"/>
          <w:szCs w:val="18"/>
        </w:rPr>
        <w:t>-202</w:t>
      </w:r>
      <w:r w:rsidR="00955B34">
        <w:rPr>
          <w:rFonts w:ascii="Trebuchet MS" w:hAnsi="Trebuchet MS"/>
          <w:sz w:val="18"/>
          <w:szCs w:val="18"/>
        </w:rPr>
        <w:t>5</w:t>
      </w:r>
      <w:r>
        <w:rPr>
          <w:rFonts w:ascii="Trebuchet MS" w:hAnsi="Trebuchet MS"/>
          <w:sz w:val="18"/>
          <w:szCs w:val="18"/>
        </w:rPr>
        <w:t>.</w:t>
      </w:r>
      <w:r w:rsidR="000E1AE1">
        <w:rPr>
          <w:rFonts w:ascii="Trebuchet MS" w:hAnsi="Trebuchet MS"/>
          <w:sz w:val="18"/>
          <w:szCs w:val="18"/>
        </w:rPr>
        <w:t xml:space="preserve"> Per completezza di informazione s</w:t>
      </w:r>
      <w:r>
        <w:rPr>
          <w:rFonts w:ascii="Trebuchet MS" w:hAnsi="Trebuchet MS"/>
          <w:sz w:val="18"/>
          <w:szCs w:val="18"/>
        </w:rPr>
        <w:t xml:space="preserve">i dà atto nella presente relazione che </w:t>
      </w:r>
      <w:r w:rsidR="000E1AE1" w:rsidRPr="000E1AE1">
        <w:rPr>
          <w:rFonts w:ascii="Trebuchet MS" w:hAnsi="Trebuchet MS"/>
          <w:sz w:val="18"/>
          <w:szCs w:val="18"/>
        </w:rPr>
        <w:t>l’Ente con PEC del 02/01/2023 giusto</w:t>
      </w:r>
      <w:r w:rsidR="000E1AE1">
        <w:rPr>
          <w:rFonts w:ascii="Trebuchet MS" w:hAnsi="Trebuchet MS"/>
          <w:sz w:val="18"/>
          <w:szCs w:val="18"/>
        </w:rPr>
        <w:t xml:space="preserve"> </w:t>
      </w:r>
      <w:r w:rsidR="000E1AE1" w:rsidRPr="000E1AE1">
        <w:rPr>
          <w:rFonts w:ascii="Trebuchet MS" w:hAnsi="Trebuchet MS"/>
          <w:sz w:val="18"/>
          <w:szCs w:val="18"/>
        </w:rPr>
        <w:t xml:space="preserve">prot. n. 17/2023 del 02/01/2023, ha richiesto l’autorizzazione alla gestione provvisoria per l’esercizio finanziario 2023 relativa al primo quadrimestre dell’anno e che la stessa è stata autorizzata con provvedimento dell’Assessorato per l’Istruzione e alla Formazione professionale con nota prot. n. 370 del 04/01/2023 per il periodo richiesto. Successivamente sono state richieste e accolte, una prima proroga dell’esercizio provvisorio al 30/06/2023 e una seconda proroga al 31/07/2023. </w:t>
      </w:r>
    </w:p>
    <w:p w14:paraId="0A87D6B0" w14:textId="14C4AE8D" w:rsidR="00EB1C0B" w:rsidRDefault="00EB1C0B" w:rsidP="00EB1C0B">
      <w:pPr>
        <w:ind w:firstLine="0"/>
        <w:rPr>
          <w:rFonts w:ascii="Trebuchet MS" w:hAnsi="Trebuchet MS"/>
          <w:sz w:val="18"/>
          <w:szCs w:val="18"/>
        </w:rPr>
      </w:pPr>
      <w:r>
        <w:rPr>
          <w:rFonts w:ascii="Trebuchet MS" w:hAnsi="Trebuchet MS"/>
          <w:sz w:val="18"/>
          <w:szCs w:val="18"/>
        </w:rPr>
        <w:t>Infine</w:t>
      </w:r>
      <w:r w:rsidR="00C767EF">
        <w:rPr>
          <w:rFonts w:ascii="Trebuchet MS" w:hAnsi="Trebuchet MS"/>
          <w:sz w:val="18"/>
          <w:szCs w:val="18"/>
        </w:rPr>
        <w:t xml:space="preserve">, con nota prot. 32908 del 25/07/2023 il Direttore dell’ERSU ha richiesto un’ulteriore autorizzazione ad operare in gestione provvisoria da agosto ad ottobre 2023, autorizzazione concessa </w:t>
      </w:r>
      <w:r w:rsidR="00C767EF" w:rsidRPr="000E1AE1">
        <w:rPr>
          <w:rFonts w:ascii="Trebuchet MS" w:hAnsi="Trebuchet MS"/>
          <w:sz w:val="18"/>
          <w:szCs w:val="18"/>
        </w:rPr>
        <w:t xml:space="preserve">con provvedimento dell’Assessorato per l’Istruzione e alla Formazione professionale con nota prot. n. </w:t>
      </w:r>
      <w:r w:rsidR="00C767EF">
        <w:rPr>
          <w:rFonts w:ascii="Trebuchet MS" w:hAnsi="Trebuchet MS"/>
          <w:sz w:val="18"/>
          <w:szCs w:val="18"/>
        </w:rPr>
        <w:t>33651</w:t>
      </w:r>
      <w:r w:rsidR="00C767EF" w:rsidRPr="000E1AE1">
        <w:rPr>
          <w:rFonts w:ascii="Trebuchet MS" w:hAnsi="Trebuchet MS"/>
          <w:sz w:val="18"/>
          <w:szCs w:val="18"/>
        </w:rPr>
        <w:t xml:space="preserve"> del </w:t>
      </w:r>
      <w:r w:rsidR="00C767EF">
        <w:rPr>
          <w:rFonts w:ascii="Trebuchet MS" w:hAnsi="Trebuchet MS"/>
          <w:sz w:val="18"/>
          <w:szCs w:val="18"/>
        </w:rPr>
        <w:t>02/08</w:t>
      </w:r>
      <w:r w:rsidR="00C767EF" w:rsidRPr="000E1AE1">
        <w:rPr>
          <w:rFonts w:ascii="Trebuchet MS" w:hAnsi="Trebuchet MS"/>
          <w:sz w:val="18"/>
          <w:szCs w:val="18"/>
        </w:rPr>
        <w:t>/2023 per il periodo richiesto</w:t>
      </w:r>
      <w:r w:rsidR="00C767EF">
        <w:rPr>
          <w:rFonts w:ascii="Trebuchet MS" w:hAnsi="Trebuchet MS"/>
          <w:sz w:val="18"/>
          <w:szCs w:val="18"/>
        </w:rPr>
        <w:t>.</w:t>
      </w:r>
    </w:p>
    <w:p w14:paraId="673E0265" w14:textId="562E5CA6" w:rsidR="00647827" w:rsidRPr="00E93997" w:rsidRDefault="00647827" w:rsidP="00CB4B91">
      <w:pPr>
        <w:ind w:firstLine="0"/>
        <w:rPr>
          <w:rFonts w:ascii="Trebuchet MS" w:hAnsi="Trebuchet MS"/>
          <w:sz w:val="18"/>
          <w:szCs w:val="18"/>
        </w:rPr>
      </w:pPr>
      <w:r>
        <w:rPr>
          <w:rFonts w:ascii="Trebuchet MS" w:hAnsi="Trebuchet MS"/>
          <w:sz w:val="18"/>
          <w:szCs w:val="18"/>
        </w:rPr>
        <w:t>Al bilancio di previsione sono stati allegati tutti i documenti prescritti per Legge</w:t>
      </w:r>
      <w:r w:rsidR="00014C44">
        <w:rPr>
          <w:rFonts w:ascii="Trebuchet MS" w:hAnsi="Trebuchet MS"/>
          <w:sz w:val="18"/>
          <w:szCs w:val="18"/>
        </w:rPr>
        <w:t xml:space="preserve"> e della normativa vigente in materia. </w:t>
      </w:r>
      <w:r w:rsidR="00543BA5">
        <w:rPr>
          <w:rFonts w:ascii="Trebuchet MS" w:hAnsi="Trebuchet MS"/>
          <w:sz w:val="18"/>
          <w:szCs w:val="18"/>
        </w:rPr>
        <w:t>In realtà</w:t>
      </w:r>
      <w:r w:rsidR="00BE0AAA">
        <w:rPr>
          <w:rFonts w:ascii="Trebuchet MS" w:hAnsi="Trebuchet MS"/>
          <w:sz w:val="18"/>
          <w:szCs w:val="18"/>
        </w:rPr>
        <w:t xml:space="preserve"> è</w:t>
      </w:r>
      <w:r w:rsidR="00543BA5">
        <w:rPr>
          <w:rFonts w:ascii="Trebuchet MS" w:hAnsi="Trebuchet MS"/>
          <w:sz w:val="18"/>
          <w:szCs w:val="18"/>
        </w:rPr>
        <w:t xml:space="preserve"> i</w:t>
      </w:r>
      <w:r w:rsidR="00014C44">
        <w:rPr>
          <w:rFonts w:ascii="Trebuchet MS" w:hAnsi="Trebuchet MS"/>
          <w:sz w:val="18"/>
          <w:szCs w:val="18"/>
        </w:rPr>
        <w:t>mportante rilevare</w:t>
      </w:r>
      <w:r w:rsidR="008A567A">
        <w:rPr>
          <w:rFonts w:ascii="Trebuchet MS" w:hAnsi="Trebuchet MS"/>
          <w:sz w:val="18"/>
          <w:szCs w:val="18"/>
        </w:rPr>
        <w:t xml:space="preserve"> che</w:t>
      </w:r>
      <w:r w:rsidR="00180DDF">
        <w:rPr>
          <w:rFonts w:ascii="Trebuchet MS" w:hAnsi="Trebuchet MS"/>
          <w:sz w:val="18"/>
          <w:szCs w:val="18"/>
        </w:rPr>
        <w:t xml:space="preserve"> </w:t>
      </w:r>
      <w:r w:rsidR="00C72A34">
        <w:rPr>
          <w:rFonts w:ascii="Trebuchet MS" w:hAnsi="Trebuchet MS"/>
          <w:sz w:val="18"/>
          <w:szCs w:val="18"/>
        </w:rPr>
        <w:t>questo Organo di Controllo come sopra dettagliatamente specificato, a completamento degli atti trasmessi in data 04/08/2023</w:t>
      </w:r>
      <w:r w:rsidR="00191947">
        <w:rPr>
          <w:rFonts w:ascii="Trebuchet MS" w:hAnsi="Trebuchet MS"/>
          <w:sz w:val="18"/>
          <w:szCs w:val="18"/>
        </w:rPr>
        <w:t>, ha richiesto diverse integrazioni documentali</w:t>
      </w:r>
      <w:r w:rsidR="00E93997">
        <w:rPr>
          <w:rFonts w:ascii="Trebuchet MS" w:hAnsi="Trebuchet MS"/>
          <w:sz w:val="18"/>
          <w:szCs w:val="18"/>
        </w:rPr>
        <w:t xml:space="preserve"> oltre che diversi chiarimenti</w:t>
      </w:r>
      <w:r w:rsidR="00191947">
        <w:rPr>
          <w:rFonts w:ascii="Trebuchet MS" w:hAnsi="Trebuchet MS"/>
          <w:sz w:val="18"/>
          <w:szCs w:val="18"/>
        </w:rPr>
        <w:t xml:space="preserve"> </w:t>
      </w:r>
      <w:r w:rsidR="00BE0AAA">
        <w:rPr>
          <w:rFonts w:ascii="Trebuchet MS" w:hAnsi="Trebuchet MS"/>
          <w:sz w:val="18"/>
          <w:szCs w:val="18"/>
        </w:rPr>
        <w:t>evase dall</w:t>
      </w:r>
      <w:r w:rsidR="00FA73D0">
        <w:rPr>
          <w:rFonts w:ascii="Trebuchet MS" w:hAnsi="Trebuchet MS"/>
          <w:sz w:val="18"/>
          <w:szCs w:val="18"/>
        </w:rPr>
        <w:t xml:space="preserve">’ENTE </w:t>
      </w:r>
      <w:r w:rsidR="00E93997" w:rsidRPr="00E927F2">
        <w:rPr>
          <w:rFonts w:ascii="Trebuchet MS" w:eastAsia="Arial" w:hAnsi="Trebuchet MS"/>
          <w:color w:val="000000"/>
          <w:sz w:val="18"/>
          <w:szCs w:val="18"/>
          <w:lang w:eastAsia="zh-CN"/>
        </w:rPr>
        <w:t>con nota protocollo n. 3513/2023 del 24-08-2023</w:t>
      </w:r>
      <w:r w:rsidR="00E93997">
        <w:rPr>
          <w:rFonts w:ascii="Trebuchet MS" w:eastAsia="Arial" w:hAnsi="Trebuchet MS"/>
          <w:color w:val="000000"/>
          <w:sz w:val="18"/>
          <w:szCs w:val="18"/>
          <w:lang w:eastAsia="zh-CN"/>
        </w:rPr>
        <w:t xml:space="preserve"> </w:t>
      </w:r>
      <w:r w:rsidR="00FA73D0">
        <w:rPr>
          <w:rFonts w:ascii="Trebuchet MS" w:hAnsi="Trebuchet MS"/>
          <w:sz w:val="18"/>
          <w:szCs w:val="18"/>
        </w:rPr>
        <w:t xml:space="preserve">in data </w:t>
      </w:r>
      <w:r w:rsidR="00FA73D0" w:rsidRPr="00FA73D0">
        <w:rPr>
          <w:rFonts w:ascii="Trebuchet MS" w:hAnsi="Trebuchet MS"/>
          <w:sz w:val="18"/>
          <w:szCs w:val="18"/>
        </w:rPr>
        <w:t>24/08/2023</w:t>
      </w:r>
      <w:r w:rsidR="00FA73D0">
        <w:rPr>
          <w:rFonts w:ascii="Trebuchet MS" w:hAnsi="Trebuchet MS"/>
          <w:sz w:val="18"/>
          <w:szCs w:val="18"/>
        </w:rPr>
        <w:t>,</w:t>
      </w:r>
      <w:r w:rsidR="00FA73D0" w:rsidRPr="00FA73D0">
        <w:rPr>
          <w:rFonts w:ascii="Trebuchet MS" w:hAnsi="Trebuchet MS"/>
          <w:sz w:val="18"/>
          <w:szCs w:val="18"/>
        </w:rPr>
        <w:t xml:space="preserve"> </w:t>
      </w:r>
      <w:r w:rsidR="00E93997" w:rsidRPr="00E93997">
        <w:rPr>
          <w:rFonts w:ascii="Trebuchet MS" w:eastAsia="Arial" w:hAnsi="Trebuchet MS"/>
          <w:color w:val="000000"/>
          <w:sz w:val="18"/>
          <w:szCs w:val="18"/>
          <w:lang w:eastAsia="zh-CN"/>
        </w:rPr>
        <w:t>nota protocollo n. 4076/2023 del 05-09-2023</w:t>
      </w:r>
      <w:r w:rsidR="00E93997">
        <w:rPr>
          <w:rFonts w:ascii="Trebuchet MS" w:eastAsia="Arial" w:hAnsi="Trebuchet MS"/>
          <w:color w:val="000000"/>
          <w:sz w:val="18"/>
          <w:szCs w:val="18"/>
          <w:lang w:eastAsia="zh-CN"/>
        </w:rPr>
        <w:t xml:space="preserve"> e con </w:t>
      </w:r>
      <w:r w:rsidR="00F46DF4" w:rsidRPr="00F46DF4">
        <w:rPr>
          <w:rFonts w:ascii="Trebuchet MS" w:eastAsia="Arial" w:hAnsi="Trebuchet MS"/>
          <w:color w:val="000000"/>
          <w:sz w:val="18"/>
          <w:szCs w:val="18"/>
          <w:lang w:eastAsia="zh-CN"/>
        </w:rPr>
        <w:t>nota protocollo 4170/2023 del 06-09-2023</w:t>
      </w:r>
      <w:r w:rsidR="00FA73D0" w:rsidRPr="00E93997">
        <w:rPr>
          <w:rFonts w:ascii="Trebuchet MS" w:hAnsi="Trebuchet MS"/>
          <w:sz w:val="18"/>
          <w:szCs w:val="18"/>
        </w:rPr>
        <w:t>.</w:t>
      </w:r>
    </w:p>
    <w:p w14:paraId="579A249B" w14:textId="1CDCE6C6" w:rsidR="00652D67" w:rsidRPr="00270F14" w:rsidRDefault="00652D67" w:rsidP="00652D67">
      <w:pPr>
        <w:ind w:firstLine="0"/>
        <w:rPr>
          <w:rFonts w:ascii="Trebuchet MS" w:hAnsi="Trebuchet MS"/>
          <w:b/>
          <w:bCs/>
          <w:sz w:val="18"/>
          <w:szCs w:val="18"/>
        </w:rPr>
      </w:pPr>
      <w:r w:rsidRPr="00652D67">
        <w:rPr>
          <w:rFonts w:ascii="Trebuchet MS" w:hAnsi="Trebuchet MS"/>
          <w:sz w:val="18"/>
          <w:szCs w:val="18"/>
        </w:rPr>
        <w:t>Dal bilancio di previsione 2023/2025</w:t>
      </w:r>
      <w:r>
        <w:rPr>
          <w:rFonts w:ascii="Trebuchet MS" w:hAnsi="Trebuchet MS"/>
          <w:sz w:val="18"/>
          <w:szCs w:val="18"/>
        </w:rPr>
        <w:t>,</w:t>
      </w:r>
      <w:r w:rsidRPr="00652D67">
        <w:rPr>
          <w:rFonts w:ascii="Trebuchet MS" w:hAnsi="Trebuchet MS"/>
          <w:sz w:val="18"/>
          <w:szCs w:val="18"/>
        </w:rPr>
        <w:t xml:space="preserve"> risulta un debito fuori bilancio, nello stato delle previsioni delle spese,</w:t>
      </w:r>
      <w:r>
        <w:rPr>
          <w:rFonts w:ascii="Trebuchet MS" w:hAnsi="Trebuchet MS"/>
          <w:sz w:val="18"/>
          <w:szCs w:val="18"/>
        </w:rPr>
        <w:t xml:space="preserve"> </w:t>
      </w:r>
      <w:r w:rsidRPr="00652D67">
        <w:rPr>
          <w:rFonts w:ascii="Trebuchet MS" w:hAnsi="Trebuchet MS"/>
          <w:sz w:val="18"/>
          <w:szCs w:val="18"/>
        </w:rPr>
        <w:t>pari ad € 27.000,00</w:t>
      </w:r>
      <w:r>
        <w:rPr>
          <w:rFonts w:ascii="Trebuchet MS" w:hAnsi="Trebuchet MS"/>
          <w:sz w:val="18"/>
          <w:szCs w:val="18"/>
        </w:rPr>
        <w:t xml:space="preserve">. In riferimento a quest’ultimo, non avendo questo Collegio rilevato nessuna informativa in nota integrativa con PEC del 30/08/2023 ha richiesto un’integrazione. Con </w:t>
      </w:r>
      <w:r w:rsidRPr="00652D67">
        <w:rPr>
          <w:rFonts w:ascii="Trebuchet MS" w:eastAsia="Arial" w:hAnsi="Trebuchet MS"/>
          <w:color w:val="000000"/>
          <w:sz w:val="18"/>
          <w:szCs w:val="18"/>
          <w:lang w:eastAsia="zh-CN"/>
        </w:rPr>
        <w:t>nota protocollo n. 4076/2023 del 05-09-2023 l’Ente ha fornito una completa informazione (che viene conservata agli atti) sulla natura del debito precisando correttamente che</w:t>
      </w:r>
      <w:r>
        <w:rPr>
          <w:rFonts w:ascii="Trebuchet MS" w:eastAsia="Arial" w:hAnsi="Trebuchet MS"/>
          <w:b/>
          <w:bCs/>
          <w:color w:val="000000"/>
          <w:sz w:val="18"/>
          <w:szCs w:val="18"/>
          <w:lang w:eastAsia="zh-CN"/>
        </w:rPr>
        <w:t xml:space="preserve"> </w:t>
      </w:r>
      <w:r w:rsidRPr="00652D67">
        <w:rPr>
          <w:rFonts w:ascii="Trebuchet MS" w:eastAsia="Arial" w:hAnsi="Trebuchet MS"/>
          <w:i/>
          <w:iCs/>
          <w:color w:val="000000"/>
          <w:sz w:val="18"/>
          <w:szCs w:val="18"/>
          <w:lang w:eastAsia="zh-CN"/>
        </w:rPr>
        <w:t>“Sarà cura della amministrazione comunicare all’organo di revisione la documentazione necessaria per tempo per il riconoscimento, in quanto l'impegno di spesa potrà essere preso solo con il parere</w:t>
      </w:r>
      <w:r>
        <w:rPr>
          <w:rFonts w:ascii="Trebuchet MS" w:eastAsia="Arial" w:hAnsi="Trebuchet MS"/>
          <w:i/>
          <w:iCs/>
          <w:color w:val="000000"/>
          <w:sz w:val="18"/>
          <w:szCs w:val="18"/>
          <w:lang w:eastAsia="zh-CN"/>
        </w:rPr>
        <w:t xml:space="preserve"> </w:t>
      </w:r>
      <w:r w:rsidRPr="00652D67">
        <w:rPr>
          <w:rFonts w:ascii="Trebuchet MS" w:eastAsia="Arial" w:hAnsi="Trebuchet MS"/>
          <w:i/>
          <w:iCs/>
          <w:color w:val="000000"/>
          <w:sz w:val="18"/>
          <w:szCs w:val="18"/>
          <w:lang w:eastAsia="zh-CN"/>
        </w:rPr>
        <w:t>favorevole dei revisori.</w:t>
      </w:r>
      <w:r>
        <w:rPr>
          <w:rFonts w:ascii="Trebuchet MS" w:eastAsia="Arial" w:hAnsi="Trebuchet MS"/>
          <w:i/>
          <w:iCs/>
          <w:color w:val="000000"/>
          <w:sz w:val="18"/>
          <w:szCs w:val="18"/>
          <w:lang w:eastAsia="zh-CN"/>
        </w:rPr>
        <w:t>”</w:t>
      </w:r>
      <w:r w:rsidRPr="00652D67">
        <w:rPr>
          <w:rFonts w:ascii="Trebuchet MS" w:eastAsia="Arial" w:hAnsi="Trebuchet MS"/>
          <w:i/>
          <w:iCs/>
          <w:color w:val="000000"/>
          <w:sz w:val="18"/>
          <w:szCs w:val="18"/>
          <w:lang w:eastAsia="zh-CN"/>
        </w:rPr>
        <w:cr/>
      </w:r>
    </w:p>
    <w:p w14:paraId="447FF33F" w14:textId="14229209" w:rsidR="00647827" w:rsidRDefault="003A69BA" w:rsidP="003A69BA">
      <w:pPr>
        <w:ind w:firstLine="0"/>
        <w:jc w:val="center"/>
        <w:rPr>
          <w:rFonts w:ascii="Trebuchet MS" w:hAnsi="Trebuchet MS"/>
          <w:b/>
          <w:bCs/>
          <w:sz w:val="18"/>
          <w:szCs w:val="18"/>
        </w:rPr>
      </w:pPr>
      <w:r w:rsidRPr="003A69BA">
        <w:rPr>
          <w:rFonts w:ascii="Trebuchet MS" w:hAnsi="Trebuchet MS"/>
          <w:b/>
          <w:bCs/>
          <w:sz w:val="18"/>
          <w:szCs w:val="18"/>
        </w:rPr>
        <w:t>VERIFICHE DEGLI EQUILIBRI DELL’ESERCIZIO PRECEDENTE</w:t>
      </w:r>
    </w:p>
    <w:p w14:paraId="5C893042" w14:textId="0CA004CA" w:rsidR="003A69BA" w:rsidRPr="003A69BA" w:rsidRDefault="003A69BA" w:rsidP="00154394">
      <w:pPr>
        <w:ind w:firstLine="0"/>
        <w:rPr>
          <w:rFonts w:ascii="Trebuchet MS" w:hAnsi="Trebuchet MS"/>
          <w:sz w:val="18"/>
          <w:szCs w:val="18"/>
        </w:rPr>
      </w:pPr>
      <w:r w:rsidRPr="003A69BA">
        <w:rPr>
          <w:rFonts w:ascii="Trebuchet MS" w:hAnsi="Trebuchet MS"/>
          <w:sz w:val="18"/>
          <w:szCs w:val="18"/>
        </w:rPr>
        <w:t>La verifica dell’attendibilità delle previsioni richiede accurate analisi di tipo storico e programmatico.</w:t>
      </w:r>
    </w:p>
    <w:p w14:paraId="71E45E2B" w14:textId="5606A81C" w:rsidR="003A69BA" w:rsidRDefault="003A69BA" w:rsidP="00154394">
      <w:pPr>
        <w:ind w:firstLine="0"/>
        <w:rPr>
          <w:rFonts w:ascii="Trebuchet MS" w:hAnsi="Trebuchet MS"/>
          <w:sz w:val="18"/>
          <w:szCs w:val="18"/>
        </w:rPr>
      </w:pPr>
      <w:r w:rsidRPr="003A69BA">
        <w:rPr>
          <w:rFonts w:ascii="Trebuchet MS" w:hAnsi="Trebuchet MS"/>
          <w:sz w:val="18"/>
          <w:szCs w:val="18"/>
        </w:rPr>
        <w:t>Gli eventuali squilibri prec</w:t>
      </w:r>
      <w:r>
        <w:rPr>
          <w:rFonts w:ascii="Trebuchet MS" w:hAnsi="Trebuchet MS"/>
          <w:sz w:val="18"/>
          <w:szCs w:val="18"/>
        </w:rPr>
        <w:t>e</w:t>
      </w:r>
      <w:r w:rsidRPr="003A69BA">
        <w:rPr>
          <w:rFonts w:ascii="Trebuchet MS" w:hAnsi="Trebuchet MS"/>
          <w:sz w:val="18"/>
          <w:szCs w:val="18"/>
        </w:rPr>
        <w:t>denti si ripercuotono inevitabilmente, se non rimediati, negli esercizi successivi.</w:t>
      </w:r>
    </w:p>
    <w:p w14:paraId="586C11D6" w14:textId="3A13092B" w:rsidR="003A69BA" w:rsidRDefault="003A69BA" w:rsidP="00154394">
      <w:pPr>
        <w:ind w:firstLine="0"/>
        <w:rPr>
          <w:rFonts w:ascii="Trebuchet MS" w:hAnsi="Trebuchet MS"/>
          <w:sz w:val="18"/>
          <w:szCs w:val="18"/>
        </w:rPr>
      </w:pPr>
      <w:r>
        <w:rPr>
          <w:rFonts w:ascii="Trebuchet MS" w:hAnsi="Trebuchet MS"/>
          <w:sz w:val="18"/>
          <w:szCs w:val="18"/>
        </w:rPr>
        <w:t>Come indicato nella delibera n.23/SEZAUT/2013/INPR della Corte dei Conti, il ciclo gestionale proviene dal passato e guarda al futuro.</w:t>
      </w:r>
    </w:p>
    <w:p w14:paraId="72FD8D56" w14:textId="372447D8" w:rsidR="00D92E56" w:rsidRPr="00955B34" w:rsidRDefault="0034479A" w:rsidP="00154394">
      <w:pPr>
        <w:ind w:firstLine="0"/>
        <w:rPr>
          <w:rFonts w:ascii="Trebuchet MS" w:hAnsi="Trebuchet MS"/>
          <w:sz w:val="18"/>
          <w:szCs w:val="18"/>
        </w:rPr>
      </w:pPr>
      <w:r w:rsidRPr="00955B34">
        <w:rPr>
          <w:rFonts w:ascii="Trebuchet MS" w:hAnsi="Trebuchet MS"/>
          <w:sz w:val="18"/>
          <w:szCs w:val="18"/>
        </w:rPr>
        <w:t>L’Ente, a tutt’oggi, non ha approvato il bilancio consuntivo 202</w:t>
      </w:r>
      <w:r w:rsidR="00955B34" w:rsidRPr="00955B34">
        <w:rPr>
          <w:rFonts w:ascii="Trebuchet MS" w:hAnsi="Trebuchet MS"/>
          <w:sz w:val="18"/>
          <w:szCs w:val="18"/>
        </w:rPr>
        <w:t>2</w:t>
      </w:r>
      <w:r w:rsidRPr="00955B34">
        <w:rPr>
          <w:rFonts w:ascii="Trebuchet MS" w:hAnsi="Trebuchet MS"/>
          <w:sz w:val="18"/>
          <w:szCs w:val="18"/>
        </w:rPr>
        <w:t xml:space="preserve">, ha </w:t>
      </w:r>
      <w:r w:rsidR="00955B34" w:rsidRPr="00955B34">
        <w:rPr>
          <w:rFonts w:ascii="Trebuchet MS" w:hAnsi="Trebuchet MS"/>
          <w:sz w:val="18"/>
          <w:szCs w:val="18"/>
        </w:rPr>
        <w:t xml:space="preserve">invece </w:t>
      </w:r>
      <w:r w:rsidRPr="00955B34">
        <w:rPr>
          <w:rFonts w:ascii="Trebuchet MS" w:hAnsi="Trebuchet MS"/>
          <w:sz w:val="18"/>
          <w:szCs w:val="18"/>
        </w:rPr>
        <w:t>provveduto a</w:t>
      </w:r>
      <w:r w:rsidR="00955B34" w:rsidRPr="00955B34">
        <w:rPr>
          <w:rFonts w:ascii="Trebuchet MS" w:hAnsi="Trebuchet MS"/>
          <w:sz w:val="18"/>
          <w:szCs w:val="18"/>
        </w:rPr>
        <w:t xml:space="preserve">l propedeutico </w:t>
      </w:r>
      <w:r w:rsidRPr="00955B34">
        <w:rPr>
          <w:rFonts w:ascii="Trebuchet MS" w:hAnsi="Trebuchet MS"/>
          <w:sz w:val="18"/>
          <w:szCs w:val="18"/>
        </w:rPr>
        <w:t>riaccertament</w:t>
      </w:r>
      <w:r w:rsidR="00955B34" w:rsidRPr="00955B34">
        <w:rPr>
          <w:rFonts w:ascii="Trebuchet MS" w:hAnsi="Trebuchet MS"/>
          <w:sz w:val="18"/>
          <w:szCs w:val="18"/>
        </w:rPr>
        <w:t>o</w:t>
      </w:r>
      <w:r w:rsidRPr="00955B34">
        <w:rPr>
          <w:rFonts w:ascii="Trebuchet MS" w:hAnsi="Trebuchet MS"/>
          <w:sz w:val="18"/>
          <w:szCs w:val="18"/>
        </w:rPr>
        <w:t xml:space="preserve"> ordinari</w:t>
      </w:r>
      <w:r w:rsidR="00955B34" w:rsidRPr="00955B34">
        <w:rPr>
          <w:rFonts w:ascii="Trebuchet MS" w:hAnsi="Trebuchet MS"/>
          <w:sz w:val="18"/>
          <w:szCs w:val="18"/>
        </w:rPr>
        <w:t>o</w:t>
      </w:r>
      <w:r w:rsidRPr="00955B34">
        <w:rPr>
          <w:rFonts w:ascii="Trebuchet MS" w:hAnsi="Trebuchet MS"/>
          <w:sz w:val="18"/>
          <w:szCs w:val="18"/>
        </w:rPr>
        <w:t xml:space="preserve"> dei residui per </w:t>
      </w:r>
      <w:r w:rsidR="00E81B03" w:rsidRPr="00955B34">
        <w:rPr>
          <w:rFonts w:ascii="Trebuchet MS" w:hAnsi="Trebuchet MS"/>
          <w:sz w:val="18"/>
          <w:szCs w:val="18"/>
        </w:rPr>
        <w:t xml:space="preserve">lo </w:t>
      </w:r>
      <w:r w:rsidR="006C6132" w:rsidRPr="00955B34">
        <w:rPr>
          <w:rFonts w:ascii="Trebuchet MS" w:hAnsi="Trebuchet MS"/>
          <w:sz w:val="18"/>
          <w:szCs w:val="18"/>
        </w:rPr>
        <w:t>stesso</w:t>
      </w:r>
      <w:r w:rsidRPr="00955B34">
        <w:rPr>
          <w:rFonts w:ascii="Trebuchet MS" w:hAnsi="Trebuchet MS"/>
          <w:sz w:val="18"/>
          <w:szCs w:val="18"/>
        </w:rPr>
        <w:t xml:space="preserve"> ann</w:t>
      </w:r>
      <w:r w:rsidR="006C6132" w:rsidRPr="00955B34">
        <w:rPr>
          <w:rFonts w:ascii="Trebuchet MS" w:hAnsi="Trebuchet MS"/>
          <w:sz w:val="18"/>
          <w:szCs w:val="18"/>
        </w:rPr>
        <w:t>o</w:t>
      </w:r>
      <w:r w:rsidR="004F527F" w:rsidRPr="00955B34">
        <w:rPr>
          <w:rFonts w:ascii="Trebuchet MS" w:hAnsi="Trebuchet MS"/>
          <w:sz w:val="18"/>
          <w:szCs w:val="18"/>
        </w:rPr>
        <w:t xml:space="preserve">. </w:t>
      </w:r>
      <w:r w:rsidR="00955B34" w:rsidRPr="00955B34">
        <w:rPr>
          <w:rFonts w:ascii="Trebuchet MS" w:hAnsi="Trebuchet MS"/>
          <w:sz w:val="18"/>
          <w:szCs w:val="18"/>
        </w:rPr>
        <w:t>I</w:t>
      </w:r>
      <w:r w:rsidR="004F527F" w:rsidRPr="00955B34">
        <w:rPr>
          <w:rFonts w:ascii="Trebuchet MS" w:hAnsi="Trebuchet MS"/>
          <w:sz w:val="18"/>
          <w:szCs w:val="18"/>
        </w:rPr>
        <w:t>l Collegio</w:t>
      </w:r>
      <w:r w:rsidR="007A1DCD">
        <w:rPr>
          <w:rFonts w:ascii="Trebuchet MS" w:hAnsi="Trebuchet MS"/>
          <w:sz w:val="18"/>
          <w:szCs w:val="18"/>
        </w:rPr>
        <w:t>,</w:t>
      </w:r>
      <w:r w:rsidR="004F527F" w:rsidRPr="00955B34">
        <w:rPr>
          <w:rFonts w:ascii="Trebuchet MS" w:hAnsi="Trebuchet MS"/>
          <w:sz w:val="18"/>
          <w:szCs w:val="18"/>
        </w:rPr>
        <w:t xml:space="preserve"> </w:t>
      </w:r>
      <w:r w:rsidR="004F527F" w:rsidRPr="00955B34">
        <w:rPr>
          <w:rFonts w:ascii="Trebuchet MS" w:eastAsia="Calibri" w:hAnsi="Trebuchet MS"/>
          <w:sz w:val="18"/>
          <w:szCs w:val="18"/>
        </w:rPr>
        <w:t>per una maggiore intellegibilità dei dati contenuti nel bilancio di previsione 202</w:t>
      </w:r>
      <w:r w:rsidR="00955B34" w:rsidRPr="00955B34">
        <w:rPr>
          <w:rFonts w:ascii="Trebuchet MS" w:eastAsia="Calibri" w:hAnsi="Trebuchet MS"/>
          <w:sz w:val="18"/>
          <w:szCs w:val="18"/>
        </w:rPr>
        <w:t>3</w:t>
      </w:r>
      <w:r w:rsidR="004F527F" w:rsidRPr="00955B34">
        <w:rPr>
          <w:rFonts w:ascii="Trebuchet MS" w:eastAsia="Calibri" w:hAnsi="Trebuchet MS"/>
          <w:sz w:val="18"/>
          <w:szCs w:val="18"/>
        </w:rPr>
        <w:t>-202</w:t>
      </w:r>
      <w:r w:rsidR="00955B34" w:rsidRPr="00955B34">
        <w:rPr>
          <w:rFonts w:ascii="Trebuchet MS" w:eastAsia="Calibri" w:hAnsi="Trebuchet MS"/>
          <w:sz w:val="18"/>
          <w:szCs w:val="18"/>
        </w:rPr>
        <w:t>5</w:t>
      </w:r>
      <w:r w:rsidR="004F527F" w:rsidRPr="00955B34">
        <w:rPr>
          <w:rFonts w:ascii="Trebuchet MS" w:eastAsia="Calibri" w:hAnsi="Trebuchet MS"/>
          <w:sz w:val="18"/>
          <w:szCs w:val="18"/>
        </w:rPr>
        <w:t>, ha richiesto</w:t>
      </w:r>
      <w:r w:rsidR="00955B34" w:rsidRPr="00955B34">
        <w:rPr>
          <w:rFonts w:ascii="Trebuchet MS" w:eastAsia="Calibri" w:hAnsi="Trebuchet MS"/>
          <w:sz w:val="18"/>
          <w:szCs w:val="18"/>
        </w:rPr>
        <w:t xml:space="preserve"> con PEC del 12/08/2023</w:t>
      </w:r>
      <w:r w:rsidR="004F527F" w:rsidRPr="00955B34">
        <w:rPr>
          <w:rFonts w:ascii="Trebuchet MS" w:eastAsia="Calibri" w:hAnsi="Trebuchet MS"/>
          <w:sz w:val="18"/>
          <w:szCs w:val="18"/>
        </w:rPr>
        <w:t xml:space="preserve"> copia della bozza di preconsuntivo 202</w:t>
      </w:r>
      <w:r w:rsidR="00955B34" w:rsidRPr="00955B34">
        <w:rPr>
          <w:rFonts w:ascii="Trebuchet MS" w:eastAsia="Calibri" w:hAnsi="Trebuchet MS"/>
          <w:sz w:val="18"/>
          <w:szCs w:val="18"/>
        </w:rPr>
        <w:t xml:space="preserve">2 </w:t>
      </w:r>
      <w:r w:rsidR="007A1DCD">
        <w:rPr>
          <w:rFonts w:ascii="Trebuchet MS" w:eastAsia="Calibri" w:hAnsi="Trebuchet MS"/>
          <w:sz w:val="18"/>
          <w:szCs w:val="18"/>
        </w:rPr>
        <w:t xml:space="preserve">aggiornato al </w:t>
      </w:r>
      <w:r w:rsidR="00955B34" w:rsidRPr="00955B34">
        <w:rPr>
          <w:rFonts w:ascii="Trebuchet MS" w:eastAsia="Calibri" w:hAnsi="Trebuchet MS"/>
          <w:sz w:val="18"/>
          <w:szCs w:val="18"/>
        </w:rPr>
        <w:t xml:space="preserve">riaccertamento dei residui </w:t>
      </w:r>
      <w:r w:rsidR="007A1DCD">
        <w:rPr>
          <w:rFonts w:ascii="Trebuchet MS" w:eastAsia="Calibri" w:hAnsi="Trebuchet MS"/>
          <w:sz w:val="18"/>
          <w:szCs w:val="18"/>
        </w:rPr>
        <w:t>approvato.</w:t>
      </w:r>
    </w:p>
    <w:p w14:paraId="02024293" w14:textId="77777777" w:rsidR="0012135B" w:rsidRDefault="0012135B" w:rsidP="00445A10">
      <w:pPr>
        <w:ind w:firstLine="0"/>
        <w:jc w:val="center"/>
        <w:rPr>
          <w:rFonts w:ascii="Trebuchet MS" w:hAnsi="Trebuchet MS"/>
          <w:b/>
          <w:bCs/>
          <w:sz w:val="18"/>
          <w:szCs w:val="18"/>
        </w:rPr>
      </w:pPr>
    </w:p>
    <w:p w14:paraId="5832B651" w14:textId="5FFB9FE5" w:rsidR="00147233" w:rsidRDefault="000E668F" w:rsidP="00445A10">
      <w:pPr>
        <w:ind w:firstLine="0"/>
        <w:jc w:val="center"/>
        <w:rPr>
          <w:rFonts w:ascii="Trebuchet MS" w:hAnsi="Trebuchet MS"/>
          <w:b/>
          <w:bCs/>
          <w:sz w:val="18"/>
          <w:szCs w:val="18"/>
        </w:rPr>
      </w:pPr>
      <w:r>
        <w:rPr>
          <w:rFonts w:ascii="Trebuchet MS" w:hAnsi="Trebuchet MS"/>
          <w:b/>
          <w:bCs/>
          <w:sz w:val="18"/>
          <w:szCs w:val="18"/>
        </w:rPr>
        <w:t>BILANCIO DI PREVISIONE 202</w:t>
      </w:r>
      <w:r w:rsidR="00955B34">
        <w:rPr>
          <w:rFonts w:ascii="Trebuchet MS" w:hAnsi="Trebuchet MS"/>
          <w:b/>
          <w:bCs/>
          <w:sz w:val="18"/>
          <w:szCs w:val="18"/>
        </w:rPr>
        <w:t>3</w:t>
      </w:r>
      <w:r>
        <w:rPr>
          <w:rFonts w:ascii="Trebuchet MS" w:hAnsi="Trebuchet MS"/>
          <w:b/>
          <w:bCs/>
          <w:sz w:val="18"/>
          <w:szCs w:val="18"/>
        </w:rPr>
        <w:t>-202</w:t>
      </w:r>
      <w:r w:rsidR="00955B34">
        <w:rPr>
          <w:rFonts w:ascii="Trebuchet MS" w:hAnsi="Trebuchet MS"/>
          <w:b/>
          <w:bCs/>
          <w:sz w:val="18"/>
          <w:szCs w:val="18"/>
        </w:rPr>
        <w:t>5</w:t>
      </w:r>
    </w:p>
    <w:p w14:paraId="185593F9" w14:textId="2652A402" w:rsidR="00F06111" w:rsidRDefault="00F06111" w:rsidP="00154394">
      <w:pPr>
        <w:ind w:firstLine="0"/>
        <w:rPr>
          <w:rFonts w:ascii="Trebuchet MS" w:hAnsi="Trebuchet MS"/>
          <w:sz w:val="18"/>
          <w:szCs w:val="18"/>
        </w:rPr>
      </w:pPr>
      <w:r w:rsidRPr="00F06111">
        <w:rPr>
          <w:rFonts w:ascii="Trebuchet MS" w:hAnsi="Trebuchet MS"/>
          <w:sz w:val="18"/>
          <w:szCs w:val="18"/>
        </w:rPr>
        <w:t>L’Organo di revisione ha verificato, mediante controlli a campione, che il sistema contabile adottato dall’ente, nell’ambito del quale</w:t>
      </w:r>
      <w:r>
        <w:rPr>
          <w:rFonts w:ascii="Trebuchet MS" w:hAnsi="Trebuchet MS"/>
          <w:sz w:val="18"/>
          <w:szCs w:val="18"/>
        </w:rPr>
        <w:t xml:space="preserve"> è stato predisposto il bilancio di previsione, utilizza le codifiche della contabilità armonizzata.</w:t>
      </w:r>
    </w:p>
    <w:p w14:paraId="4B6AADFA" w14:textId="06DC9B68" w:rsidR="00F06111" w:rsidRPr="00C75F94" w:rsidRDefault="00F06111" w:rsidP="00154394">
      <w:pPr>
        <w:ind w:firstLine="0"/>
        <w:rPr>
          <w:rFonts w:ascii="Trebuchet MS" w:hAnsi="Trebuchet MS"/>
          <w:color w:val="000000" w:themeColor="text1"/>
          <w:sz w:val="18"/>
          <w:szCs w:val="18"/>
        </w:rPr>
      </w:pPr>
      <w:r>
        <w:rPr>
          <w:rFonts w:ascii="Trebuchet MS" w:hAnsi="Trebuchet MS"/>
          <w:sz w:val="18"/>
          <w:szCs w:val="18"/>
        </w:rPr>
        <w:t>L’impostazione del bilancio di previsione 202</w:t>
      </w:r>
      <w:r w:rsidR="00955B34">
        <w:rPr>
          <w:rFonts w:ascii="Trebuchet MS" w:hAnsi="Trebuchet MS"/>
          <w:sz w:val="18"/>
          <w:szCs w:val="18"/>
        </w:rPr>
        <w:t>3</w:t>
      </w:r>
      <w:r>
        <w:rPr>
          <w:rFonts w:ascii="Trebuchet MS" w:hAnsi="Trebuchet MS"/>
          <w:sz w:val="18"/>
          <w:szCs w:val="18"/>
        </w:rPr>
        <w:t>-202</w:t>
      </w:r>
      <w:r w:rsidR="00955B34">
        <w:rPr>
          <w:rFonts w:ascii="Trebuchet MS" w:hAnsi="Trebuchet MS"/>
          <w:sz w:val="18"/>
          <w:szCs w:val="18"/>
        </w:rPr>
        <w:t xml:space="preserve">5 </w:t>
      </w:r>
      <w:r>
        <w:rPr>
          <w:rFonts w:ascii="Trebuchet MS" w:hAnsi="Trebuchet MS"/>
          <w:sz w:val="18"/>
          <w:szCs w:val="18"/>
        </w:rPr>
        <w:t xml:space="preserve">è tale da garantire il rispetto del saldo di competenza d’esercizio non negativo ai sensi dell’art.1, comma 821, Legge n.145/2018 </w:t>
      </w:r>
      <w:r w:rsidRPr="00C75F94">
        <w:rPr>
          <w:rFonts w:ascii="Trebuchet MS" w:hAnsi="Trebuchet MS"/>
          <w:color w:val="000000" w:themeColor="text1"/>
          <w:sz w:val="18"/>
          <w:szCs w:val="18"/>
        </w:rPr>
        <w:t>con riferimento ai prospetti degli equilibri modificati dal D.M.</w:t>
      </w:r>
      <w:r w:rsidR="004C728B" w:rsidRPr="00C75F94">
        <w:rPr>
          <w:rFonts w:ascii="Trebuchet MS" w:hAnsi="Trebuchet MS"/>
          <w:color w:val="000000" w:themeColor="text1"/>
          <w:sz w:val="18"/>
          <w:szCs w:val="18"/>
        </w:rPr>
        <w:t xml:space="preserve"> </w:t>
      </w:r>
      <w:r w:rsidRPr="00C75F94">
        <w:rPr>
          <w:rFonts w:ascii="Trebuchet MS" w:hAnsi="Trebuchet MS"/>
          <w:color w:val="000000" w:themeColor="text1"/>
          <w:sz w:val="18"/>
          <w:szCs w:val="18"/>
        </w:rPr>
        <w:t>1</w:t>
      </w:r>
      <w:r w:rsidR="004C728B" w:rsidRPr="00C75F94">
        <w:rPr>
          <w:rFonts w:ascii="Trebuchet MS" w:hAnsi="Trebuchet MS"/>
          <w:color w:val="000000" w:themeColor="text1"/>
          <w:sz w:val="18"/>
          <w:szCs w:val="18"/>
        </w:rPr>
        <w:t xml:space="preserve"> </w:t>
      </w:r>
      <w:r w:rsidRPr="00C75F94">
        <w:rPr>
          <w:rFonts w:ascii="Trebuchet MS" w:hAnsi="Trebuchet MS"/>
          <w:color w:val="000000" w:themeColor="text1"/>
          <w:sz w:val="18"/>
          <w:szCs w:val="18"/>
        </w:rPr>
        <w:t>agosto 2019.</w:t>
      </w:r>
    </w:p>
    <w:p w14:paraId="275B82C6" w14:textId="53070017" w:rsidR="00CD3DE3" w:rsidRDefault="00CD3DE3" w:rsidP="00154394">
      <w:pPr>
        <w:ind w:firstLine="0"/>
        <w:rPr>
          <w:rFonts w:ascii="Trebuchet MS" w:hAnsi="Trebuchet MS"/>
          <w:sz w:val="18"/>
          <w:szCs w:val="18"/>
        </w:rPr>
      </w:pPr>
      <w:r>
        <w:rPr>
          <w:rFonts w:ascii="Trebuchet MS" w:hAnsi="Trebuchet MS"/>
          <w:sz w:val="18"/>
          <w:szCs w:val="18"/>
        </w:rPr>
        <w:t>Il Bilancio di previsione proposto rispetta il pareggio finanziario complessivo di competenza e gli equilibri di parte corrente e in conto capitale.</w:t>
      </w:r>
    </w:p>
    <w:p w14:paraId="7E1BDED9" w14:textId="77777777" w:rsidR="0012135B" w:rsidRDefault="0012135B" w:rsidP="00154394">
      <w:pPr>
        <w:ind w:firstLine="0"/>
        <w:rPr>
          <w:rFonts w:ascii="Trebuchet MS" w:hAnsi="Trebuchet MS"/>
          <w:sz w:val="18"/>
          <w:szCs w:val="18"/>
        </w:rPr>
      </w:pPr>
    </w:p>
    <w:p w14:paraId="4F875BBD" w14:textId="1E1C3DC0" w:rsidR="0012135B" w:rsidRDefault="00CD3DE3" w:rsidP="007046D0">
      <w:pPr>
        <w:ind w:firstLine="0"/>
        <w:rPr>
          <w:rFonts w:ascii="Trebuchet MS" w:hAnsi="Trebuchet MS"/>
          <w:sz w:val="18"/>
          <w:szCs w:val="18"/>
        </w:rPr>
      </w:pPr>
      <w:r>
        <w:rPr>
          <w:rFonts w:ascii="Trebuchet MS" w:hAnsi="Trebuchet MS"/>
          <w:sz w:val="18"/>
          <w:szCs w:val="18"/>
        </w:rPr>
        <w:t>Le previsioni di competenza per gli anni 202</w:t>
      </w:r>
      <w:r w:rsidR="00955B34">
        <w:rPr>
          <w:rFonts w:ascii="Trebuchet MS" w:hAnsi="Trebuchet MS"/>
          <w:sz w:val="18"/>
          <w:szCs w:val="18"/>
        </w:rPr>
        <w:t>3</w:t>
      </w:r>
      <w:r>
        <w:rPr>
          <w:rFonts w:ascii="Trebuchet MS" w:hAnsi="Trebuchet MS"/>
          <w:sz w:val="18"/>
          <w:szCs w:val="18"/>
        </w:rPr>
        <w:t>, 202</w:t>
      </w:r>
      <w:r w:rsidR="00955B34">
        <w:rPr>
          <w:rFonts w:ascii="Trebuchet MS" w:hAnsi="Trebuchet MS"/>
          <w:sz w:val="18"/>
          <w:szCs w:val="18"/>
        </w:rPr>
        <w:t>4</w:t>
      </w:r>
      <w:r>
        <w:rPr>
          <w:rFonts w:ascii="Trebuchet MS" w:hAnsi="Trebuchet MS"/>
          <w:sz w:val="18"/>
          <w:szCs w:val="18"/>
        </w:rPr>
        <w:t xml:space="preserve"> e 202</w:t>
      </w:r>
      <w:r w:rsidR="00955B34">
        <w:rPr>
          <w:rFonts w:ascii="Trebuchet MS" w:hAnsi="Trebuchet MS"/>
          <w:sz w:val="18"/>
          <w:szCs w:val="18"/>
        </w:rPr>
        <w:t>5</w:t>
      </w:r>
      <w:r>
        <w:rPr>
          <w:rFonts w:ascii="Trebuchet MS" w:hAnsi="Trebuchet MS"/>
          <w:sz w:val="18"/>
          <w:szCs w:val="18"/>
        </w:rPr>
        <w:t xml:space="preserve"> confrontate con le previsioni per l’anno 202</w:t>
      </w:r>
      <w:r w:rsidR="00955B34">
        <w:rPr>
          <w:rFonts w:ascii="Trebuchet MS" w:hAnsi="Trebuchet MS"/>
          <w:sz w:val="18"/>
          <w:szCs w:val="18"/>
        </w:rPr>
        <w:t>2</w:t>
      </w:r>
      <w:r>
        <w:rPr>
          <w:rFonts w:ascii="Trebuchet MS" w:hAnsi="Trebuchet MS"/>
          <w:sz w:val="18"/>
          <w:szCs w:val="18"/>
        </w:rPr>
        <w:t xml:space="preserve"> sono così formulate:</w:t>
      </w:r>
    </w:p>
    <w:p w14:paraId="051C0158" w14:textId="77777777" w:rsidR="009D4054" w:rsidRDefault="009D4054" w:rsidP="007046D0">
      <w:pPr>
        <w:ind w:firstLine="0"/>
        <w:rPr>
          <w:rFonts w:ascii="Trebuchet MS" w:hAnsi="Trebuchet MS"/>
          <w:sz w:val="18"/>
          <w:szCs w:val="18"/>
        </w:rPr>
      </w:pPr>
    </w:p>
    <w:p w14:paraId="7896ACEE" w14:textId="77777777" w:rsidR="006761D3" w:rsidRDefault="006761D3" w:rsidP="003E7B5D">
      <w:pPr>
        <w:ind w:firstLine="0"/>
        <w:jc w:val="center"/>
        <w:rPr>
          <w:rFonts w:ascii="Trebuchet MS" w:hAnsi="Trebuchet MS"/>
          <w:b/>
          <w:bCs/>
          <w:sz w:val="18"/>
          <w:szCs w:val="18"/>
        </w:rPr>
      </w:pPr>
    </w:p>
    <w:p w14:paraId="12B5CD0C" w14:textId="77777777" w:rsidR="00126C6D" w:rsidRDefault="00126C6D" w:rsidP="003E7B5D">
      <w:pPr>
        <w:ind w:firstLine="0"/>
        <w:jc w:val="center"/>
        <w:rPr>
          <w:rFonts w:ascii="Trebuchet MS" w:hAnsi="Trebuchet MS"/>
          <w:b/>
          <w:bCs/>
          <w:sz w:val="18"/>
          <w:szCs w:val="18"/>
        </w:rPr>
      </w:pPr>
    </w:p>
    <w:p w14:paraId="741A61C4" w14:textId="77777777" w:rsidR="00D712F8" w:rsidRDefault="00D712F8" w:rsidP="003E7B5D">
      <w:pPr>
        <w:ind w:firstLine="0"/>
        <w:jc w:val="center"/>
        <w:rPr>
          <w:rFonts w:ascii="Trebuchet MS" w:hAnsi="Trebuchet MS"/>
          <w:b/>
          <w:bCs/>
          <w:sz w:val="18"/>
          <w:szCs w:val="18"/>
        </w:rPr>
      </w:pPr>
    </w:p>
    <w:p w14:paraId="2E6EE920" w14:textId="2A14BCAB" w:rsidR="003E7B5D" w:rsidRDefault="003E7B5D" w:rsidP="003E7B5D">
      <w:pPr>
        <w:ind w:firstLine="0"/>
        <w:jc w:val="center"/>
        <w:rPr>
          <w:rFonts w:ascii="Trebuchet MS" w:hAnsi="Trebuchet MS"/>
          <w:b/>
          <w:bCs/>
          <w:sz w:val="18"/>
          <w:szCs w:val="18"/>
        </w:rPr>
      </w:pPr>
      <w:r w:rsidRPr="00445A10">
        <w:rPr>
          <w:rFonts w:ascii="Trebuchet MS" w:hAnsi="Trebuchet MS"/>
          <w:b/>
          <w:bCs/>
          <w:sz w:val="18"/>
          <w:szCs w:val="18"/>
        </w:rPr>
        <w:t>RIEPILOGO GENERALE ENTRATE E SPESE PER TITOLI</w:t>
      </w:r>
    </w:p>
    <w:p w14:paraId="223E3902" w14:textId="3F423805" w:rsidR="00220273" w:rsidRDefault="00B12798" w:rsidP="00445A10">
      <w:pPr>
        <w:ind w:firstLine="0"/>
        <w:jc w:val="center"/>
      </w:pPr>
      <w:r w:rsidRPr="00B12798">
        <w:rPr>
          <w:noProof/>
        </w:rPr>
        <w:drawing>
          <wp:inline distT="0" distB="0" distL="0" distR="0" wp14:anchorId="72D25EBC" wp14:editId="72D1F137">
            <wp:extent cx="6905625" cy="4136616"/>
            <wp:effectExtent l="0" t="0" r="0" b="0"/>
            <wp:docPr id="2448566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1725" cy="4140270"/>
                    </a:xfrm>
                    <a:prstGeom prst="rect">
                      <a:avLst/>
                    </a:prstGeom>
                    <a:noFill/>
                    <a:ln>
                      <a:noFill/>
                    </a:ln>
                  </pic:spPr>
                </pic:pic>
              </a:graphicData>
            </a:graphic>
          </wp:inline>
        </w:drawing>
      </w:r>
    </w:p>
    <w:p w14:paraId="16F73D0F" w14:textId="77777777" w:rsidR="007046D0" w:rsidRDefault="007046D0" w:rsidP="00445A10">
      <w:pPr>
        <w:ind w:firstLine="0"/>
        <w:jc w:val="center"/>
      </w:pPr>
    </w:p>
    <w:p w14:paraId="1B337877" w14:textId="223BE1A8" w:rsidR="00DA2B68" w:rsidRDefault="00126EEB" w:rsidP="00225033">
      <w:pPr>
        <w:ind w:firstLine="0"/>
        <w:rPr>
          <w:rFonts w:ascii="Trebuchet MS" w:hAnsi="Trebuchet MS"/>
          <w:sz w:val="18"/>
          <w:szCs w:val="18"/>
        </w:rPr>
      </w:pPr>
      <w:r>
        <w:rPr>
          <w:rFonts w:ascii="Trebuchet MS" w:hAnsi="Trebuchet MS"/>
          <w:sz w:val="18"/>
          <w:szCs w:val="18"/>
        </w:rPr>
        <w:t>S</w:t>
      </w:r>
      <w:r w:rsidR="00225033">
        <w:rPr>
          <w:rFonts w:ascii="Trebuchet MS" w:hAnsi="Trebuchet MS"/>
          <w:sz w:val="18"/>
          <w:szCs w:val="18"/>
        </w:rPr>
        <w:t>i rappresenta che nel corso dell’anno 2022 sono state poste in essere variazioni al bilancio di previsione 202</w:t>
      </w:r>
      <w:r w:rsidR="00084153">
        <w:rPr>
          <w:rFonts w:ascii="Trebuchet MS" w:hAnsi="Trebuchet MS"/>
          <w:sz w:val="18"/>
          <w:szCs w:val="18"/>
        </w:rPr>
        <w:t>2</w:t>
      </w:r>
      <w:r w:rsidR="00225033">
        <w:rPr>
          <w:rFonts w:ascii="Trebuchet MS" w:hAnsi="Trebuchet MS"/>
          <w:sz w:val="18"/>
          <w:szCs w:val="18"/>
        </w:rPr>
        <w:t>/202</w:t>
      </w:r>
      <w:r w:rsidR="00084153">
        <w:rPr>
          <w:rFonts w:ascii="Trebuchet MS" w:hAnsi="Trebuchet MS"/>
          <w:sz w:val="18"/>
          <w:szCs w:val="18"/>
        </w:rPr>
        <w:t>4</w:t>
      </w:r>
      <w:r w:rsidR="005817D5">
        <w:rPr>
          <w:rFonts w:ascii="Trebuchet MS" w:hAnsi="Trebuchet MS"/>
          <w:sz w:val="18"/>
          <w:szCs w:val="18"/>
        </w:rPr>
        <w:t xml:space="preserve">.  La prima proposta pervenuta in data 18/07/2022 con prot. n. 1900/2022 </w:t>
      </w:r>
      <w:r w:rsidR="00084153">
        <w:rPr>
          <w:rFonts w:ascii="Trebuchet MS" w:hAnsi="Trebuchet MS"/>
          <w:sz w:val="18"/>
          <w:szCs w:val="18"/>
        </w:rPr>
        <w:t>inerente la variazione complessiva di € 7.478.282,66 di cui € 2.727.883,01 per finanziare spesa corrente e più precisamente il pagamento delle borse di studio ed € 4.750.399,65 per finanziare spese di investimento e specificatamente per l’acquisto dei beni immobili, mobili, arredi per la residenza e spese per manutenzione straordinaria e acquisto server.</w:t>
      </w:r>
      <w:r w:rsidR="00E85409">
        <w:rPr>
          <w:rFonts w:ascii="Trebuchet MS" w:hAnsi="Trebuchet MS"/>
          <w:sz w:val="18"/>
          <w:szCs w:val="18"/>
        </w:rPr>
        <w:t xml:space="preserve"> Tale proposta approvata con delibera del CdA n. 22 del 12/08/2022 e da parte del Dipartimento Regionale Istruzione con DDS n. 1652 del 09/09/2022</w:t>
      </w:r>
      <w:r w:rsidR="001E7CC8">
        <w:rPr>
          <w:rFonts w:ascii="Trebuchet MS" w:hAnsi="Trebuchet MS"/>
          <w:sz w:val="18"/>
          <w:szCs w:val="18"/>
        </w:rPr>
        <w:t>.</w:t>
      </w:r>
      <w:r w:rsidR="00084153">
        <w:rPr>
          <w:rFonts w:ascii="Trebuchet MS" w:hAnsi="Trebuchet MS"/>
          <w:sz w:val="18"/>
          <w:szCs w:val="18"/>
        </w:rPr>
        <w:t xml:space="preserve"> </w:t>
      </w:r>
    </w:p>
    <w:p w14:paraId="50176F4B" w14:textId="6A802EB9" w:rsidR="00DA2B68" w:rsidRPr="00DA2B68" w:rsidRDefault="00084153" w:rsidP="00DA2B68">
      <w:pPr>
        <w:autoSpaceDE w:val="0"/>
        <w:autoSpaceDN w:val="0"/>
        <w:adjustRightInd w:val="0"/>
        <w:spacing w:after="0"/>
        <w:ind w:firstLine="0"/>
        <w:rPr>
          <w:rFonts w:ascii="Trebuchet MS" w:hAnsi="Trebuchet MS"/>
          <w:sz w:val="18"/>
          <w:szCs w:val="18"/>
        </w:rPr>
      </w:pPr>
      <w:r>
        <w:rPr>
          <w:rFonts w:ascii="Trebuchet MS" w:hAnsi="Trebuchet MS"/>
          <w:sz w:val="18"/>
          <w:szCs w:val="18"/>
        </w:rPr>
        <w:t>La seconda proposta di variazione al bilancio di previsione 2022/2024 è pervenuta</w:t>
      </w:r>
      <w:r w:rsidR="00DA2B68">
        <w:rPr>
          <w:rFonts w:ascii="Trebuchet MS" w:hAnsi="Trebuchet MS"/>
          <w:sz w:val="18"/>
          <w:szCs w:val="18"/>
        </w:rPr>
        <w:t xml:space="preserve"> a questo Collegio </w:t>
      </w:r>
      <w:r>
        <w:rPr>
          <w:rFonts w:ascii="Trebuchet MS" w:hAnsi="Trebuchet MS"/>
          <w:sz w:val="18"/>
          <w:szCs w:val="18"/>
        </w:rPr>
        <w:t>in data 21/11/2022 con nota prot. n. 8267/2022</w:t>
      </w:r>
      <w:r w:rsidR="00DA2B68">
        <w:rPr>
          <w:rFonts w:ascii="Trebuchet MS" w:hAnsi="Trebuchet MS"/>
          <w:sz w:val="18"/>
          <w:szCs w:val="18"/>
        </w:rPr>
        <w:t>,</w:t>
      </w:r>
      <w:r w:rsidR="00F628C5">
        <w:rPr>
          <w:rFonts w:ascii="Trebuchet MS" w:hAnsi="Trebuchet MS"/>
          <w:sz w:val="18"/>
          <w:szCs w:val="18"/>
        </w:rPr>
        <w:t xml:space="preserve"> </w:t>
      </w:r>
      <w:r w:rsidR="00DA2B68">
        <w:rPr>
          <w:rFonts w:ascii="Trebuchet MS" w:hAnsi="Trebuchet MS"/>
          <w:sz w:val="18"/>
          <w:szCs w:val="18"/>
        </w:rPr>
        <w:t>ed è</w:t>
      </w:r>
      <w:r>
        <w:rPr>
          <w:rFonts w:ascii="Trebuchet MS" w:hAnsi="Trebuchet MS"/>
          <w:sz w:val="18"/>
          <w:szCs w:val="18"/>
        </w:rPr>
        <w:t xml:space="preserve"> inerente la </w:t>
      </w:r>
      <w:r w:rsidR="001E7CC8">
        <w:rPr>
          <w:rFonts w:ascii="Trebuchet MS" w:hAnsi="Trebuchet MS"/>
          <w:sz w:val="18"/>
          <w:szCs w:val="18"/>
        </w:rPr>
        <w:t>variazione in diminuzione sul capitolo dei fondi FIS e l’aumento sui capitoli inerenti i fondi PON e PNRR</w:t>
      </w:r>
      <w:r w:rsidR="00DA2B68">
        <w:rPr>
          <w:rFonts w:ascii="Trebuchet MS" w:hAnsi="Trebuchet MS"/>
          <w:sz w:val="18"/>
          <w:szCs w:val="18"/>
        </w:rPr>
        <w:t xml:space="preserve">. </w:t>
      </w:r>
      <w:r w:rsidR="00DA2B68" w:rsidRPr="00DA2B68">
        <w:rPr>
          <w:rFonts w:ascii="Trebuchet MS" w:hAnsi="Trebuchet MS"/>
          <w:sz w:val="18"/>
          <w:szCs w:val="18"/>
        </w:rPr>
        <w:t xml:space="preserve">Con nota prot. n. 51452 del 14/11/2022 il Dipartimento dell’Istruzione dell’Università e del Diritto allo Studio – Servizio 5 Diritto allo studio, ha trasmesso </w:t>
      </w:r>
      <w:r w:rsidR="00DA2B68">
        <w:rPr>
          <w:rFonts w:ascii="Trebuchet MS" w:hAnsi="Trebuchet MS"/>
          <w:sz w:val="18"/>
          <w:szCs w:val="18"/>
        </w:rPr>
        <w:t xml:space="preserve">all’Ente, </w:t>
      </w:r>
      <w:r w:rsidR="00DA2B68" w:rsidRPr="00DA2B68">
        <w:rPr>
          <w:rFonts w:ascii="Trebuchet MS" w:hAnsi="Trebuchet MS"/>
          <w:sz w:val="18"/>
          <w:szCs w:val="18"/>
        </w:rPr>
        <w:t xml:space="preserve">le schede riepilogative con l’indicazione delle quote che il ministero dell’Università e della Ricerca </w:t>
      </w:r>
      <w:r w:rsidR="00DA2B68">
        <w:rPr>
          <w:rFonts w:ascii="Trebuchet MS" w:hAnsi="Trebuchet MS"/>
          <w:sz w:val="18"/>
          <w:szCs w:val="18"/>
        </w:rPr>
        <w:t xml:space="preserve">ha </w:t>
      </w:r>
      <w:r w:rsidR="00DA2B68" w:rsidRPr="00DA2B68">
        <w:rPr>
          <w:rFonts w:ascii="Trebuchet MS" w:hAnsi="Trebuchet MS"/>
          <w:sz w:val="18"/>
          <w:szCs w:val="18"/>
        </w:rPr>
        <w:t>liquid</w:t>
      </w:r>
      <w:r w:rsidR="00DA2B68">
        <w:rPr>
          <w:rFonts w:ascii="Trebuchet MS" w:hAnsi="Trebuchet MS"/>
          <w:sz w:val="18"/>
          <w:szCs w:val="18"/>
        </w:rPr>
        <w:t xml:space="preserve">ato </w:t>
      </w:r>
      <w:r w:rsidR="00DA2B68" w:rsidRPr="00DA2B68">
        <w:rPr>
          <w:rFonts w:ascii="Trebuchet MS" w:hAnsi="Trebuchet MS"/>
          <w:sz w:val="18"/>
          <w:szCs w:val="18"/>
        </w:rPr>
        <w:t>agli EE.RR.S.U. Siciliani e specificatamente all’ERSU di Enna quantificate in:</w:t>
      </w:r>
      <w:r w:rsidR="00270F14">
        <w:rPr>
          <w:rFonts w:ascii="Trebuchet MS" w:hAnsi="Trebuchet MS"/>
          <w:sz w:val="18"/>
          <w:szCs w:val="18"/>
        </w:rPr>
        <w:t xml:space="preserve"> </w:t>
      </w:r>
      <w:r w:rsidR="00DA2B68" w:rsidRPr="00DA2B68">
        <w:rPr>
          <w:rFonts w:ascii="Trebuchet MS" w:hAnsi="Trebuchet MS"/>
          <w:sz w:val="18"/>
          <w:szCs w:val="18"/>
        </w:rPr>
        <w:t>- Saldo FIS 2022 € 361.124,88;- PNRR-FIS 2022 € 824.233,80;- PON-FIS 2022 € 372.666,70</w:t>
      </w:r>
      <w:r w:rsidR="00DA2B68">
        <w:rPr>
          <w:rFonts w:ascii="Trebuchet MS" w:hAnsi="Trebuchet MS"/>
          <w:sz w:val="18"/>
          <w:szCs w:val="18"/>
        </w:rPr>
        <w:t>.</w:t>
      </w:r>
    </w:p>
    <w:p w14:paraId="37A2E8CE" w14:textId="7033032F" w:rsidR="00225033" w:rsidRDefault="00DA2B68" w:rsidP="00DA2B68">
      <w:pPr>
        <w:autoSpaceDE w:val="0"/>
        <w:autoSpaceDN w:val="0"/>
        <w:adjustRightInd w:val="0"/>
        <w:spacing w:after="0"/>
        <w:ind w:firstLine="0"/>
        <w:rPr>
          <w:rFonts w:ascii="Trebuchet MS" w:hAnsi="Trebuchet MS"/>
          <w:sz w:val="18"/>
          <w:szCs w:val="18"/>
        </w:rPr>
      </w:pPr>
      <w:r>
        <w:rPr>
          <w:rFonts w:ascii="Trebuchet MS" w:hAnsi="Trebuchet MS"/>
          <w:sz w:val="18"/>
          <w:szCs w:val="18"/>
        </w:rPr>
        <w:t xml:space="preserve">Ciò ha determinato dunque nel </w:t>
      </w:r>
      <w:r w:rsidR="001E7CC8">
        <w:rPr>
          <w:rFonts w:ascii="Trebuchet MS" w:hAnsi="Trebuchet MS"/>
          <w:sz w:val="18"/>
          <w:szCs w:val="18"/>
        </w:rPr>
        <w:t>dettaglio</w:t>
      </w:r>
      <w:r>
        <w:rPr>
          <w:rFonts w:ascii="Trebuchet MS" w:hAnsi="Trebuchet MS"/>
          <w:sz w:val="18"/>
          <w:szCs w:val="18"/>
        </w:rPr>
        <w:t>,</w:t>
      </w:r>
      <w:r w:rsidR="001E7CC8">
        <w:rPr>
          <w:rFonts w:ascii="Trebuchet MS" w:hAnsi="Trebuchet MS"/>
          <w:sz w:val="18"/>
          <w:szCs w:val="18"/>
        </w:rPr>
        <w:t xml:space="preserve"> variazioni in diminuzione in entrata e in uscita </w:t>
      </w:r>
      <w:r>
        <w:rPr>
          <w:rFonts w:ascii="Trebuchet MS" w:hAnsi="Trebuchet MS"/>
          <w:sz w:val="18"/>
          <w:szCs w:val="18"/>
        </w:rPr>
        <w:t xml:space="preserve">rispetto alle previsioni </w:t>
      </w:r>
      <w:r w:rsidR="001E7CC8">
        <w:rPr>
          <w:rFonts w:ascii="Trebuchet MS" w:hAnsi="Trebuchet MS"/>
          <w:sz w:val="18"/>
          <w:szCs w:val="18"/>
        </w:rPr>
        <w:t xml:space="preserve">per € 185.987,14 per minori fondi </w:t>
      </w:r>
      <w:r>
        <w:rPr>
          <w:rFonts w:ascii="Trebuchet MS" w:hAnsi="Trebuchet MS"/>
          <w:sz w:val="18"/>
          <w:szCs w:val="18"/>
        </w:rPr>
        <w:t xml:space="preserve">FIS </w:t>
      </w:r>
      <w:r w:rsidR="001E7CC8">
        <w:rPr>
          <w:rFonts w:ascii="Trebuchet MS" w:hAnsi="Trebuchet MS"/>
          <w:sz w:val="18"/>
          <w:szCs w:val="18"/>
        </w:rPr>
        <w:t>assegnati dal MUR per l’anno 2022 e variazione in aumento in entrata e in uscita per € 372.666,70 per maggiori</w:t>
      </w:r>
      <w:r w:rsidR="00F9403F">
        <w:rPr>
          <w:rFonts w:ascii="Trebuchet MS" w:hAnsi="Trebuchet MS"/>
          <w:sz w:val="18"/>
          <w:szCs w:val="18"/>
        </w:rPr>
        <w:t xml:space="preserve"> </w:t>
      </w:r>
      <w:r w:rsidR="001E7CC8">
        <w:rPr>
          <w:rFonts w:ascii="Trebuchet MS" w:hAnsi="Trebuchet MS"/>
          <w:sz w:val="18"/>
          <w:szCs w:val="18"/>
        </w:rPr>
        <w:t>assegnazione PON FIS da parte del MUR e ulteriore variazione in aumento in entrata e in uscita per € 824.233,80 per fondi PNRR FIS anno 2022</w:t>
      </w:r>
      <w:r w:rsidR="005D6D0F">
        <w:rPr>
          <w:rFonts w:ascii="Trebuchet MS" w:hAnsi="Trebuchet MS"/>
          <w:sz w:val="18"/>
          <w:szCs w:val="18"/>
        </w:rPr>
        <w:t xml:space="preserve"> approvati con delibera del CdA n.</w:t>
      </w:r>
      <w:r w:rsidR="005D6D0F" w:rsidRPr="00DA2B68">
        <w:rPr>
          <w:rFonts w:ascii="Trebuchet MS" w:hAnsi="Trebuchet MS"/>
          <w:sz w:val="18"/>
          <w:szCs w:val="18"/>
        </w:rPr>
        <w:t xml:space="preserve"> </w:t>
      </w:r>
      <w:r w:rsidRPr="00DA2B68">
        <w:rPr>
          <w:rFonts w:ascii="Trebuchet MS" w:hAnsi="Trebuchet MS"/>
          <w:sz w:val="18"/>
          <w:szCs w:val="18"/>
        </w:rPr>
        <w:t>29</w:t>
      </w:r>
      <w:r w:rsidR="005D6D0F" w:rsidRPr="00DA2B68">
        <w:rPr>
          <w:rFonts w:ascii="Trebuchet MS" w:hAnsi="Trebuchet MS"/>
          <w:sz w:val="18"/>
          <w:szCs w:val="18"/>
        </w:rPr>
        <w:t xml:space="preserve"> DEL 01/12/2022</w:t>
      </w:r>
      <w:r>
        <w:rPr>
          <w:rFonts w:ascii="Trebuchet MS" w:hAnsi="Trebuchet MS"/>
          <w:sz w:val="18"/>
          <w:szCs w:val="18"/>
        </w:rPr>
        <w:t>.</w:t>
      </w:r>
    </w:p>
    <w:p w14:paraId="333F05F4" w14:textId="77777777" w:rsidR="00DA2B68" w:rsidRDefault="00DA2B68" w:rsidP="00DA2B68">
      <w:pPr>
        <w:autoSpaceDE w:val="0"/>
        <w:autoSpaceDN w:val="0"/>
        <w:adjustRightInd w:val="0"/>
        <w:spacing w:after="0"/>
        <w:ind w:firstLine="0"/>
        <w:rPr>
          <w:rFonts w:ascii="Trebuchet MS" w:hAnsi="Trebuchet MS"/>
          <w:sz w:val="18"/>
          <w:szCs w:val="18"/>
        </w:rPr>
      </w:pPr>
    </w:p>
    <w:p w14:paraId="35B17417" w14:textId="77777777" w:rsidR="007046D0" w:rsidRDefault="007046D0" w:rsidP="00F27F58">
      <w:pPr>
        <w:pStyle w:val="Standard"/>
        <w:spacing w:line="240" w:lineRule="auto"/>
        <w:jc w:val="both"/>
        <w:rPr>
          <w:rFonts w:ascii="Trebuchet MS" w:hAnsi="Trebuchet MS"/>
          <w:kern w:val="0"/>
          <w:sz w:val="18"/>
          <w:szCs w:val="18"/>
          <w:highlight w:val="yellow"/>
          <w:lang w:eastAsia="it-IT"/>
        </w:rPr>
      </w:pPr>
    </w:p>
    <w:p w14:paraId="1E384E9A" w14:textId="52DC44AB" w:rsidR="006E43EF" w:rsidRDefault="00095417" w:rsidP="00126EEB">
      <w:pPr>
        <w:pStyle w:val="Standard"/>
        <w:spacing w:line="240" w:lineRule="auto"/>
        <w:jc w:val="center"/>
        <w:rPr>
          <w:rFonts w:ascii="Trebuchet MS" w:hAnsi="Trebuchet MS"/>
          <w:kern w:val="0"/>
          <w:sz w:val="18"/>
          <w:szCs w:val="18"/>
          <w:lang w:eastAsia="it-IT"/>
        </w:rPr>
      </w:pPr>
      <w:r w:rsidRPr="00095417">
        <w:rPr>
          <w:noProof/>
        </w:rPr>
        <w:drawing>
          <wp:inline distT="0" distB="0" distL="0" distR="0" wp14:anchorId="3B4DA96F" wp14:editId="000FA912">
            <wp:extent cx="6774889" cy="1962150"/>
            <wp:effectExtent l="0" t="0" r="6985" b="0"/>
            <wp:docPr id="141912335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1499" cy="1972753"/>
                    </a:xfrm>
                    <a:prstGeom prst="rect">
                      <a:avLst/>
                    </a:prstGeom>
                    <a:noFill/>
                    <a:ln>
                      <a:noFill/>
                    </a:ln>
                  </pic:spPr>
                </pic:pic>
              </a:graphicData>
            </a:graphic>
          </wp:inline>
        </w:drawing>
      </w:r>
    </w:p>
    <w:p w14:paraId="3FEF2385" w14:textId="54327E1B" w:rsidR="00270F14" w:rsidRDefault="00270F14" w:rsidP="00F27F58">
      <w:pPr>
        <w:pStyle w:val="Standard"/>
        <w:spacing w:line="240" w:lineRule="auto"/>
        <w:jc w:val="both"/>
        <w:rPr>
          <w:rFonts w:ascii="Trebuchet MS" w:hAnsi="Trebuchet MS"/>
          <w:kern w:val="0"/>
          <w:sz w:val="18"/>
          <w:szCs w:val="18"/>
          <w:lang w:eastAsia="it-IT"/>
        </w:rPr>
      </w:pPr>
    </w:p>
    <w:p w14:paraId="67E9A8C5" w14:textId="6E46FC47" w:rsidR="00445A10" w:rsidRPr="00D25B93" w:rsidRDefault="00DA14F1" w:rsidP="00F27F58">
      <w:pPr>
        <w:ind w:firstLine="0"/>
        <w:rPr>
          <w:rFonts w:ascii="Trebuchet MS" w:hAnsi="Trebuchet MS"/>
          <w:sz w:val="18"/>
          <w:szCs w:val="18"/>
        </w:rPr>
      </w:pPr>
      <w:r w:rsidRPr="00D25B93">
        <w:rPr>
          <w:rFonts w:ascii="Trebuchet MS" w:hAnsi="Trebuchet MS"/>
          <w:sz w:val="18"/>
          <w:szCs w:val="18"/>
        </w:rPr>
        <w:t xml:space="preserve">Alla luce dei prospetti sopra esaminati </w:t>
      </w:r>
      <w:r w:rsidR="00A33B15" w:rsidRPr="00D25B93">
        <w:rPr>
          <w:rFonts w:ascii="Trebuchet MS" w:hAnsi="Trebuchet MS"/>
          <w:sz w:val="18"/>
          <w:szCs w:val="18"/>
        </w:rPr>
        <w:t>l</w:t>
      </w:r>
      <w:r w:rsidR="00190F7A" w:rsidRPr="00D25B93">
        <w:rPr>
          <w:rFonts w:ascii="Trebuchet MS" w:hAnsi="Trebuchet MS"/>
          <w:sz w:val="18"/>
          <w:szCs w:val="18"/>
        </w:rPr>
        <w:t>e previsioni di competenza rispettano il principio generale n. 16 e rappresentano le entrate e le spese che si prevede saranno esigibili in ciascuno degli esercizi considerati anche se l’obbligazione giuridica è sorta in esercizi precedenti.</w:t>
      </w:r>
    </w:p>
    <w:p w14:paraId="427A7720" w14:textId="0E92B410" w:rsidR="00DE192C" w:rsidRPr="001C3C39" w:rsidRDefault="00DE192C" w:rsidP="00F27F58">
      <w:pPr>
        <w:ind w:firstLine="0"/>
        <w:rPr>
          <w:rFonts w:ascii="Trebuchet MS" w:hAnsi="Trebuchet MS"/>
          <w:sz w:val="18"/>
          <w:szCs w:val="18"/>
        </w:rPr>
      </w:pPr>
      <w:r w:rsidRPr="001C3C39">
        <w:rPr>
          <w:rFonts w:ascii="Trebuchet MS" w:hAnsi="Trebuchet MS"/>
          <w:sz w:val="18"/>
          <w:szCs w:val="18"/>
        </w:rPr>
        <w:t>Si rileva il pareggio di bilancio in conto competenza anno 202</w:t>
      </w:r>
      <w:r w:rsidR="001C3C39" w:rsidRPr="001C3C39">
        <w:rPr>
          <w:rFonts w:ascii="Trebuchet MS" w:hAnsi="Trebuchet MS"/>
          <w:sz w:val="18"/>
          <w:szCs w:val="18"/>
        </w:rPr>
        <w:t>3</w:t>
      </w:r>
      <w:r w:rsidRPr="001C3C39">
        <w:rPr>
          <w:rFonts w:ascii="Trebuchet MS" w:hAnsi="Trebuchet MS"/>
          <w:sz w:val="18"/>
          <w:szCs w:val="18"/>
        </w:rPr>
        <w:t xml:space="preserve"> per € </w:t>
      </w:r>
      <w:r w:rsidR="001C3C39" w:rsidRPr="001C3C39">
        <w:rPr>
          <w:rFonts w:ascii="Trebuchet MS" w:hAnsi="Trebuchet MS"/>
          <w:sz w:val="18"/>
          <w:szCs w:val="18"/>
        </w:rPr>
        <w:t>10.610.270,91</w:t>
      </w:r>
      <w:r w:rsidRPr="001C3C39">
        <w:rPr>
          <w:rFonts w:ascii="Trebuchet MS" w:hAnsi="Trebuchet MS"/>
          <w:sz w:val="18"/>
          <w:szCs w:val="18"/>
        </w:rPr>
        <w:t>, per l'anno 202</w:t>
      </w:r>
      <w:r w:rsidR="001C3C39" w:rsidRPr="001C3C39">
        <w:rPr>
          <w:rFonts w:ascii="Trebuchet MS" w:hAnsi="Trebuchet MS"/>
          <w:sz w:val="18"/>
          <w:szCs w:val="18"/>
        </w:rPr>
        <w:t>4</w:t>
      </w:r>
      <w:r w:rsidRPr="001C3C39">
        <w:rPr>
          <w:rFonts w:ascii="Trebuchet MS" w:hAnsi="Trebuchet MS"/>
          <w:sz w:val="18"/>
          <w:szCs w:val="18"/>
        </w:rPr>
        <w:t xml:space="preserve"> € </w:t>
      </w:r>
      <w:r w:rsidR="001C3C39" w:rsidRPr="001C3C39">
        <w:rPr>
          <w:rFonts w:ascii="Trebuchet MS" w:hAnsi="Trebuchet MS"/>
          <w:sz w:val="18"/>
          <w:szCs w:val="18"/>
        </w:rPr>
        <w:t>4.845.286,00</w:t>
      </w:r>
      <w:r w:rsidRPr="001C3C39">
        <w:rPr>
          <w:rFonts w:ascii="Trebuchet MS" w:hAnsi="Trebuchet MS"/>
          <w:sz w:val="18"/>
          <w:szCs w:val="18"/>
        </w:rPr>
        <w:t xml:space="preserve"> e per l'anno 202</w:t>
      </w:r>
      <w:r w:rsidR="001C3C39" w:rsidRPr="001C3C39">
        <w:rPr>
          <w:rFonts w:ascii="Trebuchet MS" w:hAnsi="Trebuchet MS"/>
          <w:sz w:val="18"/>
          <w:szCs w:val="18"/>
        </w:rPr>
        <w:t>5</w:t>
      </w:r>
      <w:r w:rsidRPr="001C3C39">
        <w:rPr>
          <w:rFonts w:ascii="Trebuchet MS" w:hAnsi="Trebuchet MS"/>
          <w:sz w:val="18"/>
          <w:szCs w:val="18"/>
        </w:rPr>
        <w:t xml:space="preserve"> € </w:t>
      </w:r>
      <w:r w:rsidR="001C3C39" w:rsidRPr="001C3C39">
        <w:rPr>
          <w:rFonts w:ascii="Trebuchet MS" w:hAnsi="Trebuchet MS"/>
          <w:sz w:val="18"/>
          <w:szCs w:val="18"/>
        </w:rPr>
        <w:t>4.194.907,00</w:t>
      </w:r>
      <w:r w:rsidRPr="001C3C39">
        <w:rPr>
          <w:rFonts w:ascii="Trebuchet MS" w:hAnsi="Trebuchet MS"/>
          <w:sz w:val="18"/>
          <w:szCs w:val="18"/>
        </w:rPr>
        <w:t>.</w:t>
      </w:r>
    </w:p>
    <w:p w14:paraId="4C8BDBDD" w14:textId="77777777" w:rsidR="00E90907" w:rsidRPr="00E43CFF" w:rsidRDefault="00E90907" w:rsidP="00E90907">
      <w:pPr>
        <w:spacing w:after="0" w:line="360" w:lineRule="auto"/>
        <w:ind w:firstLine="0"/>
        <w:rPr>
          <w:rFonts w:ascii="Trebuchet MS" w:hAnsi="Trebuchet MS"/>
          <w:b/>
          <w:smallCaps/>
          <w:szCs w:val="22"/>
        </w:rPr>
      </w:pPr>
      <w:r w:rsidRPr="00E43CFF">
        <w:rPr>
          <w:rFonts w:ascii="Trebuchet MS" w:hAnsi="Trebuchet MS"/>
          <w:b/>
          <w:smallCaps/>
          <w:szCs w:val="22"/>
        </w:rPr>
        <w:t>PARTITE DI GIRO</w:t>
      </w:r>
    </w:p>
    <w:p w14:paraId="2C7E7CC9" w14:textId="7CFE14F3" w:rsidR="00E90907" w:rsidRPr="001C3C39" w:rsidRDefault="00E90907" w:rsidP="00E90907">
      <w:pPr>
        <w:ind w:firstLine="0"/>
        <w:rPr>
          <w:rFonts w:ascii="Trebuchet MS" w:hAnsi="Trebuchet MS"/>
          <w:b/>
          <w:sz w:val="18"/>
          <w:szCs w:val="18"/>
        </w:rPr>
      </w:pPr>
      <w:r w:rsidRPr="001C3C39">
        <w:rPr>
          <w:rFonts w:ascii="Trebuchet MS" w:hAnsi="Trebuchet MS"/>
          <w:sz w:val="18"/>
          <w:szCs w:val="18"/>
        </w:rPr>
        <w:t xml:space="preserve">Le partite di giro, </w:t>
      </w:r>
      <w:r w:rsidR="001C3C39" w:rsidRPr="001C3C39">
        <w:rPr>
          <w:rFonts w:ascii="Trebuchet MS" w:hAnsi="Trebuchet MS"/>
          <w:sz w:val="18"/>
          <w:szCs w:val="18"/>
        </w:rPr>
        <w:t xml:space="preserve">nel titolo 9 delle entrate e nel titolo 7 delle uscite, </w:t>
      </w:r>
      <w:r w:rsidRPr="001C3C39">
        <w:rPr>
          <w:rFonts w:ascii="Trebuchet MS" w:hAnsi="Trebuchet MS"/>
          <w:sz w:val="18"/>
          <w:szCs w:val="18"/>
        </w:rPr>
        <w:t xml:space="preserve">che risultano in pareggio </w:t>
      </w:r>
      <w:r w:rsidR="001C3C39" w:rsidRPr="001C3C39">
        <w:rPr>
          <w:rFonts w:ascii="Trebuchet MS" w:hAnsi="Trebuchet MS"/>
          <w:sz w:val="18"/>
          <w:szCs w:val="18"/>
        </w:rPr>
        <w:t xml:space="preserve">e </w:t>
      </w:r>
      <w:r w:rsidRPr="001C3C39">
        <w:rPr>
          <w:rFonts w:ascii="Trebuchet MS" w:hAnsi="Trebuchet MS"/>
          <w:sz w:val="18"/>
          <w:szCs w:val="18"/>
        </w:rPr>
        <w:t>comprendono le entrate ed uscite che l’ente effettua in qualità di sostituto d’imposta, ovvero per conto di terzi, le quali costituiscono al tempo stesso un debito ed un credito per l’Ente</w:t>
      </w:r>
      <w:r w:rsidR="00C235A6">
        <w:rPr>
          <w:rFonts w:ascii="Trebuchet MS" w:hAnsi="Trebuchet MS"/>
          <w:sz w:val="18"/>
          <w:szCs w:val="18"/>
        </w:rPr>
        <w:t>.</w:t>
      </w:r>
    </w:p>
    <w:p w14:paraId="0B85FA26" w14:textId="77777777" w:rsidR="00E90907" w:rsidRPr="00270F14" w:rsidRDefault="00E90907" w:rsidP="00E90907">
      <w:pPr>
        <w:spacing w:after="0"/>
        <w:ind w:firstLine="0"/>
        <w:rPr>
          <w:rFonts w:ascii="Trebuchet MS" w:hAnsi="Trebuchet MS"/>
          <w:b/>
          <w:szCs w:val="22"/>
          <w:highlight w:val="yellow"/>
        </w:rPr>
      </w:pPr>
    </w:p>
    <w:p w14:paraId="2DDA3017" w14:textId="36EF3956" w:rsidR="00E90907" w:rsidRPr="00355B2E" w:rsidRDefault="00E90907" w:rsidP="00E90907">
      <w:pPr>
        <w:spacing w:after="0"/>
        <w:ind w:firstLine="0"/>
        <w:rPr>
          <w:rFonts w:ascii="Trebuchet MS" w:hAnsi="Trebuchet MS"/>
          <w:b/>
          <w:szCs w:val="22"/>
        </w:rPr>
      </w:pPr>
      <w:r w:rsidRPr="00355B2E">
        <w:rPr>
          <w:rFonts w:ascii="Trebuchet MS" w:hAnsi="Trebuchet MS"/>
          <w:b/>
          <w:szCs w:val="22"/>
        </w:rPr>
        <w:t>FONDO PLURIENNALE VINCOLATO (FPV)</w:t>
      </w:r>
    </w:p>
    <w:p w14:paraId="4590EBA4" w14:textId="7B4DC1DF" w:rsidR="00E90907" w:rsidRPr="00355B2E" w:rsidRDefault="00473141" w:rsidP="00E90907">
      <w:pPr>
        <w:spacing w:after="0"/>
        <w:ind w:firstLine="0"/>
        <w:rPr>
          <w:rFonts w:ascii="Trebuchet MS" w:hAnsi="Trebuchet MS"/>
          <w:color w:val="FF0000"/>
          <w:sz w:val="18"/>
          <w:szCs w:val="18"/>
        </w:rPr>
      </w:pPr>
      <w:r w:rsidRPr="00355B2E">
        <w:rPr>
          <w:rFonts w:ascii="Trebuchet MS" w:hAnsi="Trebuchet MS"/>
          <w:sz w:val="18"/>
          <w:szCs w:val="18"/>
        </w:rPr>
        <w:t>Il Fondo pluriennale vincolato, disciplinato dal principio contabile applicato alla competenza finanziaria, è un saldo finanziario, costituito da risorse già accertate destinate al finanziamento di obbligazioni passive dell’ente già impegnate, ma esigibili in esercizi successivi a quello in cui è accertata l’entrata.</w:t>
      </w:r>
    </w:p>
    <w:p w14:paraId="57E9A112" w14:textId="10AFE787" w:rsidR="00272D7B" w:rsidRPr="00115A1E" w:rsidRDefault="000176A5" w:rsidP="00E43CFF">
      <w:pPr>
        <w:spacing w:after="0"/>
        <w:ind w:firstLine="0"/>
        <w:rPr>
          <w:rFonts w:ascii="Trebuchet MS" w:hAnsi="Trebuchet MS"/>
          <w:color w:val="000000" w:themeColor="text1"/>
          <w:sz w:val="18"/>
          <w:szCs w:val="18"/>
        </w:rPr>
      </w:pPr>
      <w:r w:rsidRPr="00115A1E">
        <w:rPr>
          <w:rFonts w:ascii="Trebuchet MS" w:hAnsi="Trebuchet MS"/>
          <w:color w:val="000000" w:themeColor="text1"/>
          <w:sz w:val="18"/>
          <w:szCs w:val="18"/>
        </w:rPr>
        <w:t>Dalle comunicazioni ricevute dall’Ente e d</w:t>
      </w:r>
      <w:r w:rsidR="00E90907" w:rsidRPr="00115A1E">
        <w:rPr>
          <w:rFonts w:ascii="Trebuchet MS" w:hAnsi="Trebuchet MS"/>
          <w:color w:val="000000" w:themeColor="text1"/>
          <w:sz w:val="18"/>
          <w:szCs w:val="18"/>
        </w:rPr>
        <w:t xml:space="preserve">all’esame degli allegati obbligatori, </w:t>
      </w:r>
      <w:r w:rsidR="001F2909">
        <w:rPr>
          <w:rFonts w:ascii="Trebuchet MS" w:hAnsi="Trebuchet MS"/>
          <w:color w:val="000000" w:themeColor="text1"/>
          <w:sz w:val="18"/>
          <w:szCs w:val="18"/>
        </w:rPr>
        <w:t xml:space="preserve">nello specifico </w:t>
      </w:r>
      <w:r w:rsidR="00355B2E" w:rsidRPr="00115A1E">
        <w:rPr>
          <w:rFonts w:ascii="Trebuchet MS" w:hAnsi="Trebuchet MS"/>
          <w:color w:val="000000" w:themeColor="text1"/>
          <w:sz w:val="18"/>
          <w:szCs w:val="18"/>
        </w:rPr>
        <w:t xml:space="preserve">All. 9 – all.b), </w:t>
      </w:r>
      <w:r w:rsidR="00E90907" w:rsidRPr="00115A1E">
        <w:rPr>
          <w:rFonts w:ascii="Trebuchet MS" w:hAnsi="Trebuchet MS"/>
          <w:color w:val="000000" w:themeColor="text1"/>
          <w:sz w:val="18"/>
          <w:szCs w:val="18"/>
        </w:rPr>
        <w:t xml:space="preserve">il Collegio dei Revisori prende atto che l’Ente </w:t>
      </w:r>
      <w:r w:rsidR="001C3C39" w:rsidRPr="00115A1E">
        <w:rPr>
          <w:rFonts w:ascii="Trebuchet MS" w:hAnsi="Trebuchet MS"/>
          <w:color w:val="000000" w:themeColor="text1"/>
          <w:sz w:val="18"/>
          <w:szCs w:val="18"/>
        </w:rPr>
        <w:t>ritiene di accantonare, come si evince anche dal prospetto sopra,</w:t>
      </w:r>
      <w:r w:rsidR="00E90907" w:rsidRPr="00115A1E">
        <w:rPr>
          <w:rFonts w:ascii="Trebuchet MS" w:hAnsi="Trebuchet MS"/>
          <w:color w:val="000000" w:themeColor="text1"/>
          <w:sz w:val="18"/>
          <w:szCs w:val="18"/>
        </w:rPr>
        <w:t xml:space="preserve"> al Fondo Pluriennale Vincolato</w:t>
      </w:r>
      <w:r w:rsidR="001C3C39" w:rsidRPr="00115A1E">
        <w:rPr>
          <w:rFonts w:ascii="Trebuchet MS" w:hAnsi="Trebuchet MS"/>
          <w:color w:val="000000" w:themeColor="text1"/>
          <w:sz w:val="18"/>
          <w:szCs w:val="18"/>
        </w:rPr>
        <w:t xml:space="preserve"> al 31/12/2023 € 1.475.000,00, per il 2024 € 824.621,00 e per il 2025 € 998.843,00.  </w:t>
      </w:r>
    </w:p>
    <w:p w14:paraId="0318F4BE" w14:textId="65A674CF" w:rsidR="00387ED1" w:rsidRPr="00115A1E" w:rsidRDefault="00387ED1" w:rsidP="00E43CFF">
      <w:pPr>
        <w:spacing w:after="0"/>
        <w:ind w:firstLine="0"/>
        <w:rPr>
          <w:rFonts w:ascii="Trebuchet MS" w:hAnsi="Trebuchet MS"/>
          <w:i/>
          <w:iCs/>
          <w:color w:val="000000" w:themeColor="text1"/>
          <w:sz w:val="18"/>
          <w:szCs w:val="18"/>
        </w:rPr>
      </w:pPr>
      <w:r w:rsidRPr="00115A1E">
        <w:rPr>
          <w:rFonts w:ascii="Trebuchet MS" w:hAnsi="Trebuchet MS"/>
          <w:color w:val="000000" w:themeColor="text1"/>
          <w:sz w:val="18"/>
          <w:szCs w:val="18"/>
        </w:rPr>
        <w:t>In Nota integrativa l’Ente chiarisce e motiva l’istituzione del FPV: “</w:t>
      </w:r>
      <w:r w:rsidRPr="00115A1E">
        <w:rPr>
          <w:rFonts w:ascii="Trebuchet MS" w:hAnsi="Trebuchet MS"/>
          <w:i/>
          <w:iCs/>
          <w:color w:val="000000" w:themeColor="text1"/>
          <w:sz w:val="18"/>
          <w:szCs w:val="18"/>
        </w:rPr>
        <w:t>Per l'anno 2023/2024 si è provveduto a stanziare provvisoriamente l'importo complessivo di € 2.950.000,00, importo diviso in € 1.475.000,00 prima rata ed € 1.475.000,00 seconda rata FPV. Si istituisce il FPV, riguardante la seconda rata, stante che la esigibilità di essa a favore degli studenti assegnatari non si avrà nel corso del 2023 perché legata al raggiungimento dei requisiti di merito che potranno avvenire esclusivamente nell'anno 2024.”</w:t>
      </w:r>
    </w:p>
    <w:p w14:paraId="6A5A7C8A" w14:textId="6C650832" w:rsidR="00E90907" w:rsidRPr="00270F14" w:rsidRDefault="00272D7B" w:rsidP="00E90907">
      <w:pPr>
        <w:spacing w:after="0"/>
        <w:ind w:firstLine="0"/>
        <w:rPr>
          <w:rFonts w:ascii="Trebuchet MS" w:hAnsi="Trebuchet MS"/>
          <w:b/>
          <w:color w:val="FF0000"/>
          <w:szCs w:val="22"/>
          <w:highlight w:val="yellow"/>
        </w:rPr>
      </w:pPr>
      <w:r w:rsidRPr="00270F14">
        <w:rPr>
          <w:rFonts w:ascii="Trebuchet MS" w:hAnsi="Trebuchet MS"/>
          <w:color w:val="FF0000"/>
          <w:sz w:val="18"/>
          <w:szCs w:val="18"/>
          <w:highlight w:val="yellow"/>
        </w:rPr>
        <w:t xml:space="preserve"> </w:t>
      </w:r>
    </w:p>
    <w:p w14:paraId="3881541E" w14:textId="04069B07" w:rsidR="008C055E" w:rsidRPr="00E43CFF" w:rsidRDefault="00E43CFF" w:rsidP="008C055E">
      <w:pPr>
        <w:ind w:firstLine="0"/>
        <w:jc w:val="center"/>
        <w:rPr>
          <w:rFonts w:ascii="Trebuchet MS" w:hAnsi="Trebuchet MS"/>
          <w:b/>
          <w:bCs/>
          <w:color w:val="FF0000"/>
          <w:sz w:val="18"/>
          <w:szCs w:val="18"/>
        </w:rPr>
      </w:pPr>
      <w:r>
        <w:rPr>
          <w:rFonts w:ascii="Trebuchet MS" w:hAnsi="Trebuchet MS"/>
          <w:b/>
          <w:bCs/>
          <w:sz w:val="18"/>
          <w:szCs w:val="18"/>
        </w:rPr>
        <w:t>PR</w:t>
      </w:r>
      <w:r w:rsidR="00FA199F" w:rsidRPr="00E43CFF">
        <w:rPr>
          <w:rFonts w:ascii="Trebuchet MS" w:hAnsi="Trebuchet MS"/>
          <w:b/>
          <w:bCs/>
          <w:sz w:val="18"/>
          <w:szCs w:val="18"/>
        </w:rPr>
        <w:t>EVISIONI DI CASSA</w:t>
      </w:r>
    </w:p>
    <w:p w14:paraId="637913E7" w14:textId="503447E9" w:rsidR="00BB5205" w:rsidRDefault="00BB5205" w:rsidP="00445A10">
      <w:pPr>
        <w:ind w:firstLine="0"/>
        <w:jc w:val="center"/>
        <w:rPr>
          <w:highlight w:val="yellow"/>
        </w:rPr>
      </w:pPr>
      <w:r w:rsidRPr="00BB5205">
        <w:rPr>
          <w:noProof/>
        </w:rPr>
        <w:drawing>
          <wp:inline distT="0" distB="0" distL="0" distR="0" wp14:anchorId="20614A97" wp14:editId="0E78ED4C">
            <wp:extent cx="5076825" cy="5240655"/>
            <wp:effectExtent l="0" t="0" r="9525" b="0"/>
            <wp:docPr id="34418982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5240655"/>
                    </a:xfrm>
                    <a:prstGeom prst="rect">
                      <a:avLst/>
                    </a:prstGeom>
                    <a:noFill/>
                    <a:ln>
                      <a:noFill/>
                    </a:ln>
                  </pic:spPr>
                </pic:pic>
              </a:graphicData>
            </a:graphic>
          </wp:inline>
        </w:drawing>
      </w:r>
    </w:p>
    <w:p w14:paraId="332B9300" w14:textId="77777777" w:rsidR="00BB5205" w:rsidRDefault="00BB5205" w:rsidP="00445A10">
      <w:pPr>
        <w:ind w:firstLine="0"/>
        <w:jc w:val="center"/>
        <w:rPr>
          <w:highlight w:val="yellow"/>
        </w:rPr>
      </w:pPr>
    </w:p>
    <w:p w14:paraId="29D370D2" w14:textId="0A42E174" w:rsidR="000420A3" w:rsidRPr="007411B9" w:rsidRDefault="00FC43D3" w:rsidP="002E1053">
      <w:pPr>
        <w:spacing w:line="360" w:lineRule="auto"/>
        <w:ind w:firstLine="0"/>
        <w:rPr>
          <w:rFonts w:ascii="Trebuchet MS" w:hAnsi="Trebuchet MS"/>
          <w:color w:val="000000" w:themeColor="text1"/>
          <w:sz w:val="18"/>
          <w:szCs w:val="18"/>
        </w:rPr>
      </w:pPr>
      <w:r w:rsidRPr="00C16501">
        <w:rPr>
          <w:rFonts w:ascii="Trebuchet MS" w:hAnsi="Trebuchet MS"/>
          <w:sz w:val="18"/>
          <w:szCs w:val="18"/>
        </w:rPr>
        <w:t>Nell’esercizio finanziario 202</w:t>
      </w:r>
      <w:r w:rsidR="00C16501">
        <w:rPr>
          <w:rFonts w:ascii="Trebuchet MS" w:hAnsi="Trebuchet MS"/>
          <w:sz w:val="18"/>
          <w:szCs w:val="18"/>
        </w:rPr>
        <w:t>3</w:t>
      </w:r>
      <w:r w:rsidR="00E43CFF" w:rsidRPr="00C16501">
        <w:rPr>
          <w:rFonts w:ascii="Trebuchet MS" w:hAnsi="Trebuchet MS"/>
          <w:sz w:val="18"/>
          <w:szCs w:val="18"/>
        </w:rPr>
        <w:t xml:space="preserve"> </w:t>
      </w:r>
      <w:r w:rsidRPr="00C16501">
        <w:rPr>
          <w:rFonts w:ascii="Trebuchet MS" w:hAnsi="Trebuchet MS"/>
          <w:sz w:val="18"/>
          <w:szCs w:val="18"/>
        </w:rPr>
        <w:t xml:space="preserve">le entrate pari ad </w:t>
      </w:r>
      <w:r w:rsidR="00B64593" w:rsidRPr="00C16501">
        <w:rPr>
          <w:rFonts w:ascii="Trebuchet MS" w:hAnsi="Trebuchet MS"/>
          <w:sz w:val="18"/>
          <w:szCs w:val="18"/>
        </w:rPr>
        <w:t xml:space="preserve">€ </w:t>
      </w:r>
      <w:r w:rsidR="00E43CFF" w:rsidRPr="00C16501">
        <w:rPr>
          <w:rFonts w:ascii="Trebuchet MS" w:hAnsi="Trebuchet MS"/>
          <w:sz w:val="18"/>
          <w:szCs w:val="18"/>
        </w:rPr>
        <w:t>5.701.157,2</w:t>
      </w:r>
      <w:r w:rsidR="00BB5205">
        <w:rPr>
          <w:rFonts w:ascii="Trebuchet MS" w:hAnsi="Trebuchet MS"/>
          <w:sz w:val="18"/>
          <w:szCs w:val="18"/>
        </w:rPr>
        <w:t>9</w:t>
      </w:r>
      <w:r w:rsidR="00E43CFF" w:rsidRPr="00C16501">
        <w:rPr>
          <w:rFonts w:ascii="Trebuchet MS" w:hAnsi="Trebuchet MS"/>
          <w:sz w:val="18"/>
          <w:szCs w:val="18"/>
        </w:rPr>
        <w:t xml:space="preserve"> </w:t>
      </w:r>
      <w:r w:rsidR="00B64593" w:rsidRPr="00C16501">
        <w:rPr>
          <w:rFonts w:ascii="Trebuchet MS" w:hAnsi="Trebuchet MS"/>
          <w:sz w:val="18"/>
          <w:szCs w:val="18"/>
        </w:rPr>
        <w:t xml:space="preserve">risultano inferiori </w:t>
      </w:r>
      <w:r w:rsidR="00E43CFF" w:rsidRPr="00C16501">
        <w:rPr>
          <w:rFonts w:ascii="Trebuchet MS" w:hAnsi="Trebuchet MS"/>
          <w:sz w:val="18"/>
          <w:szCs w:val="18"/>
        </w:rPr>
        <w:t xml:space="preserve">di gran lunga alle </w:t>
      </w:r>
      <w:r w:rsidR="00B64593" w:rsidRPr="00C16501">
        <w:rPr>
          <w:rFonts w:ascii="Trebuchet MS" w:hAnsi="Trebuchet MS"/>
          <w:sz w:val="18"/>
          <w:szCs w:val="18"/>
        </w:rPr>
        <w:t xml:space="preserve">spese pari ad € </w:t>
      </w:r>
      <w:r w:rsidR="00E43CFF" w:rsidRPr="00C16501">
        <w:rPr>
          <w:rFonts w:ascii="Trebuchet MS" w:hAnsi="Trebuchet MS"/>
          <w:sz w:val="18"/>
          <w:szCs w:val="18"/>
        </w:rPr>
        <w:t>13.050.081,42</w:t>
      </w:r>
      <w:r w:rsidR="00B64593" w:rsidRPr="00C16501">
        <w:rPr>
          <w:rFonts w:ascii="Trebuchet MS" w:hAnsi="Trebuchet MS"/>
          <w:sz w:val="18"/>
          <w:szCs w:val="18"/>
        </w:rPr>
        <w:t xml:space="preserve">. </w:t>
      </w:r>
      <w:r w:rsidR="00E43CFF" w:rsidRPr="00C16501">
        <w:rPr>
          <w:rFonts w:ascii="Trebuchet MS" w:hAnsi="Trebuchet MS"/>
          <w:sz w:val="18"/>
          <w:szCs w:val="18"/>
        </w:rPr>
        <w:t xml:space="preserve">Tale </w:t>
      </w:r>
      <w:r w:rsidR="005B59D8">
        <w:rPr>
          <w:rFonts w:ascii="Trebuchet MS" w:hAnsi="Trebuchet MS"/>
          <w:sz w:val="18"/>
          <w:szCs w:val="18"/>
        </w:rPr>
        <w:t>notevole</w:t>
      </w:r>
      <w:r w:rsidR="00E43CFF" w:rsidRPr="00C16501">
        <w:rPr>
          <w:rFonts w:ascii="Trebuchet MS" w:hAnsi="Trebuchet MS"/>
          <w:sz w:val="18"/>
          <w:szCs w:val="18"/>
        </w:rPr>
        <w:t xml:space="preserve"> differenza</w:t>
      </w:r>
      <w:r w:rsidR="00BB5205">
        <w:rPr>
          <w:rFonts w:ascii="Trebuchet MS" w:hAnsi="Trebuchet MS"/>
          <w:sz w:val="18"/>
          <w:szCs w:val="18"/>
        </w:rPr>
        <w:t>,</w:t>
      </w:r>
      <w:r w:rsidR="00E43CFF" w:rsidRPr="00C16501">
        <w:rPr>
          <w:rFonts w:ascii="Trebuchet MS" w:hAnsi="Trebuchet MS"/>
          <w:sz w:val="18"/>
          <w:szCs w:val="18"/>
        </w:rPr>
        <w:t xml:space="preserve"> </w:t>
      </w:r>
      <w:r w:rsidR="00C16501" w:rsidRPr="00C16501">
        <w:rPr>
          <w:rFonts w:ascii="Trebuchet MS" w:hAnsi="Trebuchet MS"/>
          <w:sz w:val="18"/>
          <w:szCs w:val="18"/>
        </w:rPr>
        <w:t>pari ad € 7.348.924,1</w:t>
      </w:r>
      <w:r w:rsidR="00BB5205">
        <w:rPr>
          <w:rFonts w:ascii="Trebuchet MS" w:hAnsi="Trebuchet MS"/>
          <w:sz w:val="18"/>
          <w:szCs w:val="18"/>
        </w:rPr>
        <w:t>3</w:t>
      </w:r>
      <w:r w:rsidR="005B59D8">
        <w:rPr>
          <w:rFonts w:ascii="Trebuchet MS" w:hAnsi="Trebuchet MS"/>
          <w:sz w:val="18"/>
          <w:szCs w:val="18"/>
        </w:rPr>
        <w:t xml:space="preserve">, </w:t>
      </w:r>
      <w:r w:rsidR="00C16501" w:rsidRPr="00C16501">
        <w:rPr>
          <w:rFonts w:ascii="Trebuchet MS" w:hAnsi="Trebuchet MS"/>
          <w:sz w:val="18"/>
          <w:szCs w:val="18"/>
        </w:rPr>
        <w:t>scaturente da maggiori spese</w:t>
      </w:r>
      <w:r w:rsidR="005B59D8">
        <w:rPr>
          <w:rFonts w:ascii="Trebuchet MS" w:hAnsi="Trebuchet MS"/>
          <w:sz w:val="18"/>
          <w:szCs w:val="18"/>
        </w:rPr>
        <w:t>,</w:t>
      </w:r>
      <w:r w:rsidR="00C16501" w:rsidRPr="00C16501">
        <w:rPr>
          <w:rFonts w:ascii="Trebuchet MS" w:hAnsi="Trebuchet MS"/>
          <w:sz w:val="18"/>
          <w:szCs w:val="18"/>
        </w:rPr>
        <w:t xml:space="preserve"> </w:t>
      </w:r>
      <w:r w:rsidR="00C16501" w:rsidRPr="003A385C">
        <w:rPr>
          <w:rFonts w:ascii="Trebuchet MS" w:hAnsi="Trebuchet MS"/>
          <w:color w:val="000000" w:themeColor="text1"/>
          <w:sz w:val="18"/>
          <w:szCs w:val="18"/>
        </w:rPr>
        <w:t xml:space="preserve">porta ad una riduzione </w:t>
      </w:r>
      <w:r w:rsidR="005B59D8" w:rsidRPr="003A385C">
        <w:rPr>
          <w:rFonts w:ascii="Trebuchet MS" w:hAnsi="Trebuchet MS"/>
          <w:color w:val="000000" w:themeColor="text1"/>
          <w:sz w:val="18"/>
          <w:szCs w:val="18"/>
        </w:rPr>
        <w:t>sostanziale</w:t>
      </w:r>
      <w:r w:rsidR="00C16501" w:rsidRPr="003A385C">
        <w:rPr>
          <w:rFonts w:ascii="Trebuchet MS" w:hAnsi="Trebuchet MS"/>
          <w:color w:val="000000" w:themeColor="text1"/>
          <w:sz w:val="18"/>
          <w:szCs w:val="18"/>
        </w:rPr>
        <w:t xml:space="preserve"> del saldo di </w:t>
      </w:r>
      <w:r w:rsidR="00B64593" w:rsidRPr="003A385C">
        <w:rPr>
          <w:rFonts w:ascii="Trebuchet MS" w:hAnsi="Trebuchet MS"/>
          <w:color w:val="000000" w:themeColor="text1"/>
          <w:sz w:val="18"/>
          <w:szCs w:val="18"/>
        </w:rPr>
        <w:t xml:space="preserve">cassa </w:t>
      </w:r>
      <w:r w:rsidR="00C16501" w:rsidRPr="003A385C">
        <w:rPr>
          <w:rFonts w:ascii="Trebuchet MS" w:hAnsi="Trebuchet MS"/>
          <w:color w:val="000000" w:themeColor="text1"/>
          <w:sz w:val="18"/>
          <w:szCs w:val="18"/>
        </w:rPr>
        <w:t xml:space="preserve">che </w:t>
      </w:r>
      <w:r w:rsidR="006D34C2" w:rsidRPr="003A385C">
        <w:rPr>
          <w:rFonts w:ascii="Trebuchet MS" w:hAnsi="Trebuchet MS"/>
          <w:color w:val="000000" w:themeColor="text1"/>
          <w:sz w:val="18"/>
          <w:szCs w:val="18"/>
        </w:rPr>
        <w:t>viene eroso rispetto all</w:t>
      </w:r>
      <w:r w:rsidR="00C16501" w:rsidRPr="003A385C">
        <w:rPr>
          <w:rFonts w:ascii="Trebuchet MS" w:hAnsi="Trebuchet MS"/>
          <w:color w:val="000000" w:themeColor="text1"/>
          <w:sz w:val="18"/>
          <w:szCs w:val="18"/>
        </w:rPr>
        <w:t>’anno 2022 riduce</w:t>
      </w:r>
      <w:r w:rsidR="006D34C2" w:rsidRPr="003A385C">
        <w:rPr>
          <w:rFonts w:ascii="Trebuchet MS" w:hAnsi="Trebuchet MS"/>
          <w:color w:val="000000" w:themeColor="text1"/>
          <w:sz w:val="18"/>
          <w:szCs w:val="18"/>
        </w:rPr>
        <w:t>ndosi</w:t>
      </w:r>
      <w:r w:rsidR="00C16501" w:rsidRPr="003A385C">
        <w:rPr>
          <w:rFonts w:ascii="Trebuchet MS" w:hAnsi="Trebuchet MS"/>
          <w:color w:val="000000" w:themeColor="text1"/>
          <w:sz w:val="18"/>
          <w:szCs w:val="18"/>
        </w:rPr>
        <w:t xml:space="preserve"> drasticamente ad € 750.914,09</w:t>
      </w:r>
      <w:r w:rsidR="002E1053" w:rsidRPr="003A385C">
        <w:rPr>
          <w:rFonts w:ascii="Trebuchet MS" w:hAnsi="Trebuchet MS"/>
          <w:color w:val="000000" w:themeColor="text1"/>
          <w:sz w:val="18"/>
          <w:szCs w:val="18"/>
        </w:rPr>
        <w:t>, come si dimostra con il prospetto sottostante.</w:t>
      </w:r>
      <w:r w:rsidR="003A385C">
        <w:rPr>
          <w:rFonts w:ascii="Trebuchet MS" w:hAnsi="Trebuchet MS"/>
          <w:color w:val="000000" w:themeColor="text1"/>
          <w:sz w:val="18"/>
          <w:szCs w:val="18"/>
        </w:rPr>
        <w:t xml:space="preserve"> </w:t>
      </w:r>
      <w:r w:rsidR="003A385C" w:rsidRPr="007411B9">
        <w:rPr>
          <w:rFonts w:ascii="Trebuchet MS" w:hAnsi="Trebuchet MS"/>
          <w:color w:val="000000" w:themeColor="text1"/>
          <w:sz w:val="18"/>
          <w:szCs w:val="18"/>
        </w:rPr>
        <w:t>Tuttavia giova precisare che l’aumento delle spese è strettamente legato all</w:t>
      </w:r>
      <w:r w:rsidR="000420A3" w:rsidRPr="007411B9">
        <w:rPr>
          <w:rFonts w:ascii="Trebuchet MS" w:hAnsi="Trebuchet MS"/>
          <w:color w:val="000000" w:themeColor="text1"/>
          <w:sz w:val="18"/>
          <w:szCs w:val="18"/>
        </w:rPr>
        <w:t>e seguenti</w:t>
      </w:r>
      <w:r w:rsidR="003A385C" w:rsidRPr="007411B9">
        <w:rPr>
          <w:rFonts w:ascii="Trebuchet MS" w:hAnsi="Trebuchet MS"/>
          <w:color w:val="000000" w:themeColor="text1"/>
          <w:sz w:val="18"/>
          <w:szCs w:val="18"/>
        </w:rPr>
        <w:t xml:space="preserve"> scelt</w:t>
      </w:r>
      <w:r w:rsidR="000420A3" w:rsidRPr="007411B9">
        <w:rPr>
          <w:rFonts w:ascii="Trebuchet MS" w:hAnsi="Trebuchet MS"/>
          <w:color w:val="000000" w:themeColor="text1"/>
          <w:sz w:val="18"/>
          <w:szCs w:val="18"/>
        </w:rPr>
        <w:t>e</w:t>
      </w:r>
      <w:r w:rsidR="003A385C" w:rsidRPr="007411B9">
        <w:rPr>
          <w:rFonts w:ascii="Trebuchet MS" w:hAnsi="Trebuchet MS"/>
          <w:color w:val="000000" w:themeColor="text1"/>
          <w:sz w:val="18"/>
          <w:szCs w:val="18"/>
        </w:rPr>
        <w:t xml:space="preserve"> gestional</w:t>
      </w:r>
      <w:r w:rsidR="000420A3" w:rsidRPr="007411B9">
        <w:rPr>
          <w:rFonts w:ascii="Trebuchet MS" w:hAnsi="Trebuchet MS"/>
          <w:color w:val="000000" w:themeColor="text1"/>
          <w:sz w:val="18"/>
          <w:szCs w:val="18"/>
        </w:rPr>
        <w:t>i:</w:t>
      </w:r>
    </w:p>
    <w:p w14:paraId="3DFC11C7" w14:textId="7CA260FC" w:rsidR="000420A3" w:rsidRPr="007411B9" w:rsidRDefault="003A385C" w:rsidP="000420A3">
      <w:pPr>
        <w:pStyle w:val="Paragrafoelenco"/>
        <w:numPr>
          <w:ilvl w:val="0"/>
          <w:numId w:val="30"/>
        </w:numPr>
        <w:spacing w:line="360" w:lineRule="auto"/>
        <w:rPr>
          <w:rFonts w:ascii="Trebuchet MS" w:hAnsi="Trebuchet MS"/>
          <w:b/>
          <w:color w:val="000000" w:themeColor="text1"/>
          <w:sz w:val="18"/>
          <w:szCs w:val="18"/>
        </w:rPr>
      </w:pPr>
      <w:r w:rsidRPr="007411B9">
        <w:rPr>
          <w:rFonts w:ascii="Trebuchet MS" w:hAnsi="Trebuchet MS"/>
          <w:color w:val="000000" w:themeColor="text1"/>
          <w:sz w:val="18"/>
          <w:szCs w:val="18"/>
        </w:rPr>
        <w:t xml:space="preserve">destinare parte dell’avanzo di amministrazione (pari a € 1.358.472,83) a copertura del pagamento delle borse di studio (come richiesto dalla </w:t>
      </w:r>
      <w:r w:rsidRPr="007411B9">
        <w:rPr>
          <w:rFonts w:ascii="Trebuchet MS" w:eastAsia="Arial" w:hAnsi="Trebuchet MS"/>
          <w:color w:val="000000"/>
          <w:sz w:val="18"/>
          <w:szCs w:val="18"/>
          <w:lang w:eastAsia="zh-CN"/>
        </w:rPr>
        <w:t>nota dell’Assessore dell’Istruzione e Formazione Professionale On.le Avv. Gir</w:t>
      </w:r>
      <w:r w:rsidR="007411B9" w:rsidRPr="007411B9">
        <w:rPr>
          <w:rFonts w:ascii="Trebuchet MS" w:eastAsia="Arial" w:hAnsi="Trebuchet MS"/>
          <w:color w:val="000000"/>
          <w:sz w:val="18"/>
          <w:szCs w:val="18"/>
          <w:lang w:eastAsia="zh-CN"/>
        </w:rPr>
        <w:t>o</w:t>
      </w:r>
      <w:r w:rsidRPr="007411B9">
        <w:rPr>
          <w:rFonts w:ascii="Trebuchet MS" w:eastAsia="Arial" w:hAnsi="Trebuchet MS"/>
          <w:color w:val="000000"/>
          <w:sz w:val="18"/>
          <w:szCs w:val="18"/>
          <w:lang w:eastAsia="zh-CN"/>
        </w:rPr>
        <w:t xml:space="preserve">lamo Turano prot. n. 1811/gab del 16 dicembre 2022). </w:t>
      </w:r>
    </w:p>
    <w:p w14:paraId="54D0EC85" w14:textId="2435C610" w:rsidR="00BB5205" w:rsidRPr="007411B9" w:rsidRDefault="000420A3" w:rsidP="000420A3">
      <w:pPr>
        <w:pStyle w:val="Paragrafoelenco"/>
        <w:numPr>
          <w:ilvl w:val="0"/>
          <w:numId w:val="30"/>
        </w:numPr>
        <w:spacing w:line="360" w:lineRule="auto"/>
        <w:rPr>
          <w:rFonts w:ascii="Trebuchet MS" w:hAnsi="Trebuchet MS"/>
          <w:b/>
          <w:color w:val="000000" w:themeColor="text1"/>
          <w:sz w:val="18"/>
          <w:szCs w:val="18"/>
        </w:rPr>
      </w:pPr>
      <w:r w:rsidRPr="007411B9">
        <w:rPr>
          <w:rFonts w:ascii="Trebuchet MS" w:eastAsia="Arial" w:hAnsi="Trebuchet MS"/>
          <w:color w:val="000000"/>
          <w:sz w:val="18"/>
          <w:szCs w:val="18"/>
          <w:lang w:eastAsia="zh-CN"/>
        </w:rPr>
        <w:t>destinare l’altra parte dell’avanzo di amministrazione al finanziamento</w:t>
      </w:r>
      <w:r w:rsidR="00DD2F10" w:rsidRPr="007411B9">
        <w:rPr>
          <w:rFonts w:ascii="Trebuchet MS" w:eastAsia="Arial" w:hAnsi="Trebuchet MS"/>
          <w:color w:val="000000"/>
          <w:sz w:val="18"/>
          <w:szCs w:val="18"/>
          <w:lang w:eastAsia="zh-CN"/>
        </w:rPr>
        <w:t xml:space="preserve"> delle spese in c/capitale pari a € 4.738.250,00</w:t>
      </w:r>
      <w:r w:rsidRPr="007411B9">
        <w:rPr>
          <w:rFonts w:ascii="Trebuchet MS" w:eastAsia="Arial" w:hAnsi="Trebuchet MS"/>
          <w:color w:val="000000"/>
          <w:sz w:val="18"/>
          <w:szCs w:val="18"/>
          <w:lang w:eastAsia="zh-CN"/>
        </w:rPr>
        <w:t xml:space="preserve"> (si veda a tal proposito variazione di bilancio 2022 </w:t>
      </w:r>
      <w:r w:rsidRPr="007411B9">
        <w:rPr>
          <w:rFonts w:ascii="Trebuchet MS" w:hAnsi="Trebuchet MS"/>
          <w:sz w:val="18"/>
          <w:szCs w:val="18"/>
        </w:rPr>
        <w:t>approvata con delibera del CdA n. 22 del 12/08/2022 e da parte del Dipartimento Regionale Istruzione con DDS n. 1652 del 09/09/2022)</w:t>
      </w:r>
    </w:p>
    <w:p w14:paraId="3BEDC23C" w14:textId="7EE5B478" w:rsidR="000420A3" w:rsidRPr="000420A3" w:rsidRDefault="000420A3" w:rsidP="00CB4B91">
      <w:pPr>
        <w:spacing w:after="0" w:line="360" w:lineRule="auto"/>
        <w:ind w:firstLine="0"/>
        <w:rPr>
          <w:rFonts w:ascii="Trebuchet MS" w:hAnsi="Trebuchet MS"/>
          <w:bCs/>
          <w:sz w:val="18"/>
          <w:szCs w:val="18"/>
        </w:rPr>
      </w:pPr>
      <w:r w:rsidRPr="000420A3">
        <w:rPr>
          <w:rFonts w:ascii="Trebuchet MS" w:hAnsi="Trebuchet MS"/>
          <w:bCs/>
          <w:sz w:val="18"/>
          <w:szCs w:val="18"/>
        </w:rPr>
        <w:t>Si riporta qui di seguito la situazione relativa alla previsione del saldo di cassa.</w:t>
      </w:r>
    </w:p>
    <w:p w14:paraId="44D82E52" w14:textId="4D496E68" w:rsidR="00CB4B91" w:rsidRPr="007046D0" w:rsidRDefault="00CB4B91" w:rsidP="00CB4B91">
      <w:pPr>
        <w:spacing w:after="0" w:line="360" w:lineRule="auto"/>
        <w:ind w:firstLine="0"/>
        <w:rPr>
          <w:rFonts w:ascii="Trebuchet MS" w:hAnsi="Trebuchet MS"/>
          <w:b/>
          <w:sz w:val="18"/>
          <w:szCs w:val="18"/>
        </w:rPr>
      </w:pPr>
      <w:r w:rsidRPr="007046D0">
        <w:rPr>
          <w:rFonts w:ascii="Trebuchet MS" w:hAnsi="Trebuchet MS"/>
          <w:b/>
          <w:sz w:val="18"/>
          <w:szCs w:val="18"/>
        </w:rPr>
        <w:t>Situazione equilibrio dati di cassa</w:t>
      </w:r>
    </w:p>
    <w:p w14:paraId="2C3ADA98" w14:textId="5747012D" w:rsidR="002E1053" w:rsidRPr="00270F14" w:rsidRDefault="000420A3" w:rsidP="00CB4B91">
      <w:pPr>
        <w:spacing w:after="0" w:line="360" w:lineRule="auto"/>
        <w:ind w:firstLine="0"/>
        <w:rPr>
          <w:rFonts w:ascii="Trebuchet MS" w:hAnsi="Trebuchet MS"/>
          <w:b/>
          <w:sz w:val="18"/>
          <w:szCs w:val="18"/>
          <w:highlight w:val="yellow"/>
        </w:rPr>
      </w:pPr>
      <w:r w:rsidRPr="000420A3">
        <w:rPr>
          <w:noProof/>
        </w:rPr>
        <w:drawing>
          <wp:inline distT="0" distB="0" distL="0" distR="0" wp14:anchorId="12593085" wp14:editId="694D5872">
            <wp:extent cx="4373880" cy="1255395"/>
            <wp:effectExtent l="0" t="0" r="7620" b="1905"/>
            <wp:docPr id="20044742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3880" cy="1255395"/>
                    </a:xfrm>
                    <a:prstGeom prst="rect">
                      <a:avLst/>
                    </a:prstGeom>
                    <a:noFill/>
                    <a:ln>
                      <a:noFill/>
                    </a:ln>
                  </pic:spPr>
                </pic:pic>
              </a:graphicData>
            </a:graphic>
          </wp:inline>
        </w:drawing>
      </w:r>
    </w:p>
    <w:p w14:paraId="442AF716" w14:textId="77777777" w:rsidR="005B59D8" w:rsidRDefault="005B59D8" w:rsidP="006D34C2">
      <w:pPr>
        <w:pStyle w:val="Standard"/>
        <w:rPr>
          <w:rFonts w:ascii="Trebuchet MS" w:hAnsi="Trebuchet MS"/>
          <w:b/>
          <w:bCs/>
          <w:sz w:val="18"/>
          <w:szCs w:val="18"/>
        </w:rPr>
      </w:pPr>
    </w:p>
    <w:p w14:paraId="24413642" w14:textId="06D212E1" w:rsidR="008945C0" w:rsidRPr="00C56BCE" w:rsidRDefault="008945C0" w:rsidP="006D34C2">
      <w:pPr>
        <w:pStyle w:val="Standard"/>
        <w:rPr>
          <w:rFonts w:ascii="Trebuchet MS" w:hAnsi="Trebuchet MS"/>
          <w:b/>
          <w:bCs/>
          <w:sz w:val="18"/>
          <w:szCs w:val="18"/>
        </w:rPr>
      </w:pPr>
      <w:r w:rsidRPr="00C56BCE">
        <w:rPr>
          <w:rFonts w:ascii="Trebuchet MS" w:hAnsi="Trebuchet MS"/>
          <w:b/>
          <w:bCs/>
          <w:sz w:val="18"/>
          <w:szCs w:val="18"/>
        </w:rPr>
        <w:t>Risultato di amm</w:t>
      </w:r>
      <w:r w:rsidR="00026CAB" w:rsidRPr="00C56BCE">
        <w:rPr>
          <w:rFonts w:ascii="Trebuchet MS" w:hAnsi="Trebuchet MS"/>
          <w:b/>
          <w:bCs/>
          <w:sz w:val="18"/>
          <w:szCs w:val="18"/>
        </w:rPr>
        <w:t>i</w:t>
      </w:r>
      <w:r w:rsidRPr="00C56BCE">
        <w:rPr>
          <w:rFonts w:ascii="Trebuchet MS" w:hAnsi="Trebuchet MS"/>
          <w:b/>
          <w:bCs/>
          <w:sz w:val="18"/>
          <w:szCs w:val="18"/>
        </w:rPr>
        <w:t xml:space="preserve">nistrazione </w:t>
      </w:r>
      <w:r w:rsidR="00026CAB" w:rsidRPr="00C56BCE">
        <w:rPr>
          <w:rFonts w:ascii="Trebuchet MS" w:hAnsi="Trebuchet MS"/>
          <w:b/>
          <w:bCs/>
          <w:sz w:val="18"/>
          <w:szCs w:val="18"/>
        </w:rPr>
        <w:t>presunto</w:t>
      </w:r>
    </w:p>
    <w:p w14:paraId="40928E13" w14:textId="7BE58111" w:rsidR="00662309" w:rsidRDefault="00026CAB" w:rsidP="00C82E8A">
      <w:pPr>
        <w:ind w:firstLine="0"/>
        <w:rPr>
          <w:rFonts w:ascii="Trebuchet MS" w:hAnsi="Trebuchet MS"/>
          <w:sz w:val="18"/>
          <w:szCs w:val="18"/>
        </w:rPr>
      </w:pPr>
      <w:r w:rsidRPr="00C56BCE">
        <w:rPr>
          <w:rFonts w:ascii="Trebuchet MS" w:hAnsi="Trebuchet MS"/>
          <w:sz w:val="18"/>
          <w:szCs w:val="18"/>
        </w:rPr>
        <w:t>N</w:t>
      </w:r>
      <w:r w:rsidR="00CB4B91" w:rsidRPr="00C56BCE">
        <w:rPr>
          <w:rFonts w:ascii="Trebuchet MS" w:hAnsi="Trebuchet MS"/>
          <w:sz w:val="18"/>
          <w:szCs w:val="18"/>
        </w:rPr>
        <w:t>ella tabella che segue</w:t>
      </w:r>
      <w:r w:rsidR="00EF2696" w:rsidRPr="00C56BCE">
        <w:rPr>
          <w:rFonts w:ascii="Trebuchet MS" w:hAnsi="Trebuchet MS"/>
          <w:sz w:val="18"/>
          <w:szCs w:val="18"/>
        </w:rPr>
        <w:t>,</w:t>
      </w:r>
      <w:r w:rsidR="00430256" w:rsidRPr="00C56BCE">
        <w:rPr>
          <w:rFonts w:ascii="Trebuchet MS" w:hAnsi="Trebuchet MS"/>
          <w:sz w:val="18"/>
          <w:szCs w:val="18"/>
        </w:rPr>
        <w:t xml:space="preserve"> fornitaci dall’Ente</w:t>
      </w:r>
      <w:r w:rsidR="00CB4B91" w:rsidRPr="00C56BCE">
        <w:rPr>
          <w:rFonts w:ascii="Trebuchet MS" w:hAnsi="Trebuchet MS"/>
          <w:sz w:val="18"/>
          <w:szCs w:val="18"/>
        </w:rPr>
        <w:t>, viene data dimostrazione del risultato di amministrazione dell’esercizio precedente a quello a cu</w:t>
      </w:r>
      <w:r w:rsidR="00430256" w:rsidRPr="00C56BCE">
        <w:rPr>
          <w:rFonts w:ascii="Trebuchet MS" w:hAnsi="Trebuchet MS"/>
          <w:sz w:val="18"/>
          <w:szCs w:val="18"/>
        </w:rPr>
        <w:t>i</w:t>
      </w:r>
      <w:r w:rsidR="00CB4B91" w:rsidRPr="00C56BCE">
        <w:rPr>
          <w:rFonts w:ascii="Trebuchet MS" w:hAnsi="Trebuchet MS"/>
          <w:sz w:val="18"/>
          <w:szCs w:val="18"/>
        </w:rPr>
        <w:t xml:space="preserve"> si riferisce il presente bilancio:</w:t>
      </w:r>
    </w:p>
    <w:p w14:paraId="00B59899" w14:textId="1475A589" w:rsidR="00C82E8A" w:rsidRPr="00551A61" w:rsidRDefault="00C82E8A" w:rsidP="00C82E8A">
      <w:pPr>
        <w:ind w:firstLine="0"/>
        <w:jc w:val="center"/>
        <w:rPr>
          <w:rFonts w:ascii="Trebuchet MS" w:hAnsi="Trebuchet MS"/>
          <w:b/>
          <w:bCs/>
          <w:sz w:val="18"/>
          <w:szCs w:val="18"/>
        </w:rPr>
      </w:pPr>
      <w:r w:rsidRPr="00551A61">
        <w:rPr>
          <w:b/>
          <w:bCs/>
          <w:sz w:val="18"/>
          <w:szCs w:val="18"/>
        </w:rPr>
        <w:t>Tabella dimostrativa del risultato di amministrazione presunto (all'inizio dell'esercizio 2023 di riferimento del bilancio di previsione)</w:t>
      </w:r>
    </w:p>
    <w:p w14:paraId="18E358B8" w14:textId="2E956735" w:rsidR="00662309" w:rsidRDefault="00C82E8A" w:rsidP="00151E8F">
      <w:pPr>
        <w:ind w:firstLine="0"/>
        <w:jc w:val="center"/>
        <w:rPr>
          <w:rFonts w:ascii="Trebuchet MS" w:hAnsi="Trebuchet MS"/>
          <w:sz w:val="18"/>
          <w:szCs w:val="18"/>
          <w:highlight w:val="yellow"/>
        </w:rPr>
      </w:pPr>
      <w:r w:rsidRPr="00C82E8A">
        <w:rPr>
          <w:rFonts w:ascii="Trebuchet MS" w:hAnsi="Trebuchet MS"/>
          <w:noProof/>
          <w:sz w:val="18"/>
          <w:szCs w:val="18"/>
        </w:rPr>
        <w:drawing>
          <wp:inline distT="0" distB="0" distL="0" distR="0" wp14:anchorId="3892C7CD" wp14:editId="3BE1208C">
            <wp:extent cx="5029200" cy="4429563"/>
            <wp:effectExtent l="0" t="0" r="0" b="9525"/>
            <wp:docPr id="136606152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2892" cy="4450430"/>
                    </a:xfrm>
                    <a:prstGeom prst="rect">
                      <a:avLst/>
                    </a:prstGeom>
                    <a:noFill/>
                    <a:ln>
                      <a:noFill/>
                    </a:ln>
                  </pic:spPr>
                </pic:pic>
              </a:graphicData>
            </a:graphic>
          </wp:inline>
        </w:drawing>
      </w:r>
    </w:p>
    <w:p w14:paraId="502FB45C" w14:textId="77777777" w:rsidR="001C2F71" w:rsidRPr="007411B9" w:rsidRDefault="001C2F71" w:rsidP="00CB4B91">
      <w:pPr>
        <w:ind w:firstLine="0"/>
        <w:rPr>
          <w:rFonts w:ascii="Trebuchet MS" w:hAnsi="Trebuchet MS"/>
          <w:sz w:val="18"/>
          <w:szCs w:val="18"/>
        </w:rPr>
      </w:pPr>
    </w:p>
    <w:p w14:paraId="178AAA79" w14:textId="2872E3C5" w:rsidR="005D0863" w:rsidRPr="007411B9" w:rsidRDefault="00C47E97" w:rsidP="00CB4B91">
      <w:pPr>
        <w:ind w:firstLine="0"/>
        <w:rPr>
          <w:rFonts w:ascii="Trebuchet MS" w:hAnsi="Trebuchet MS"/>
          <w:sz w:val="18"/>
          <w:szCs w:val="18"/>
        </w:rPr>
      </w:pPr>
      <w:r w:rsidRPr="007411B9">
        <w:rPr>
          <w:rFonts w:ascii="Trebuchet MS" w:hAnsi="Trebuchet MS"/>
          <w:sz w:val="18"/>
          <w:szCs w:val="18"/>
        </w:rPr>
        <w:t>Questo Collegio nella prima trasmissione documentale avvenuta in data 04/08/2023 ha rilevato la mancanza</w:t>
      </w:r>
      <w:r w:rsidR="005D0863" w:rsidRPr="007411B9">
        <w:rPr>
          <w:rFonts w:ascii="Trebuchet MS" w:hAnsi="Trebuchet MS"/>
          <w:sz w:val="18"/>
          <w:szCs w:val="18"/>
        </w:rPr>
        <w:t>, tra gli allegati obbligatori al bilancio di previsione 2023/2025,</w:t>
      </w:r>
      <w:r w:rsidRPr="007411B9">
        <w:rPr>
          <w:rFonts w:ascii="Trebuchet MS" w:hAnsi="Trebuchet MS"/>
          <w:sz w:val="18"/>
          <w:szCs w:val="18"/>
        </w:rPr>
        <w:t xml:space="preserve"> dei prospetti in cui viene data contezza delle quote del risultato presunto di amministrazione accantonate/vincolate/destinate a investimenti così come esposte negli allegati a1) a2) e a3) </w:t>
      </w:r>
      <w:r w:rsidR="005D0863" w:rsidRPr="007411B9">
        <w:rPr>
          <w:rFonts w:ascii="Trebuchet MS" w:hAnsi="Trebuchet MS"/>
          <w:sz w:val="18"/>
          <w:szCs w:val="18"/>
        </w:rPr>
        <w:t>previsti dalla normativa vigente e, dunque, con PEC del 30/08/2023 ha chiesto un’integrazione documentale. In data</w:t>
      </w:r>
      <w:r w:rsidR="0011726F" w:rsidRPr="007411B9">
        <w:rPr>
          <w:rFonts w:ascii="Trebuchet MS" w:hAnsi="Trebuchet MS"/>
          <w:sz w:val="18"/>
          <w:szCs w:val="18"/>
        </w:rPr>
        <w:t xml:space="preserve"> 05/09/2023 l</w:t>
      </w:r>
      <w:r w:rsidR="005D0863" w:rsidRPr="007411B9">
        <w:rPr>
          <w:rFonts w:ascii="Trebuchet MS" w:hAnsi="Trebuchet MS"/>
          <w:sz w:val="18"/>
          <w:szCs w:val="18"/>
        </w:rPr>
        <w:t>’</w:t>
      </w:r>
      <w:r w:rsidR="0011726F" w:rsidRPr="007411B9">
        <w:rPr>
          <w:rFonts w:ascii="Trebuchet MS" w:hAnsi="Trebuchet MS"/>
          <w:sz w:val="18"/>
          <w:szCs w:val="18"/>
        </w:rPr>
        <w:t>E</w:t>
      </w:r>
      <w:r w:rsidR="005D0863" w:rsidRPr="007411B9">
        <w:rPr>
          <w:rFonts w:ascii="Trebuchet MS" w:hAnsi="Trebuchet MS"/>
          <w:sz w:val="18"/>
          <w:szCs w:val="18"/>
        </w:rPr>
        <w:t>nte adempie alla richiesta formulata fornendo gli allegati richiesti.</w:t>
      </w:r>
    </w:p>
    <w:p w14:paraId="2345B5E0" w14:textId="7C6FA373" w:rsidR="00053AA4" w:rsidRPr="007411B9" w:rsidRDefault="001971AF" w:rsidP="00053AA4">
      <w:pPr>
        <w:suppressAutoHyphens/>
        <w:ind w:firstLine="0"/>
        <w:rPr>
          <w:rFonts w:ascii="Trebuchet MS" w:hAnsi="Trebuchet MS"/>
          <w:sz w:val="18"/>
          <w:szCs w:val="18"/>
        </w:rPr>
      </w:pPr>
      <w:r w:rsidRPr="001971AF">
        <w:rPr>
          <w:rFonts w:ascii="Trebuchet MS" w:hAnsi="Trebuchet MS"/>
          <w:sz w:val="18"/>
          <w:szCs w:val="18"/>
        </w:rPr>
        <w:t>Si fa presente che questo Organo di Controllo</w:t>
      </w:r>
      <w:r>
        <w:rPr>
          <w:rFonts w:ascii="Trebuchet MS" w:hAnsi="Trebuchet MS"/>
          <w:sz w:val="18"/>
          <w:szCs w:val="18"/>
        </w:rPr>
        <w:t>, durante l’adunanza tenutasi in data 29/08/2023 aveva rilevato che,</w:t>
      </w:r>
      <w:r w:rsidRPr="001971AF">
        <w:rPr>
          <w:rFonts w:ascii="Trebuchet MS" w:hAnsi="Trebuchet MS"/>
          <w:sz w:val="18"/>
          <w:szCs w:val="18"/>
        </w:rPr>
        <w:t xml:space="preserve"> </w:t>
      </w:r>
      <w:r w:rsidRPr="001971AF">
        <w:rPr>
          <w:rFonts w:ascii="Trebuchet MS" w:eastAsia="Arial" w:hAnsi="Trebuchet MS"/>
          <w:color w:val="000000"/>
          <w:sz w:val="18"/>
          <w:szCs w:val="18"/>
          <w:lang w:eastAsia="zh-CN"/>
        </w:rPr>
        <w:t xml:space="preserve">nella sezione 2 della nota integrativa, in corrispondenza del calcolo dell’avanzo di amministrazione presunto con il metodo finanziario, il dato dei residui attivi e passivi non </w:t>
      </w:r>
      <w:r>
        <w:rPr>
          <w:rFonts w:ascii="Trebuchet MS" w:eastAsia="Arial" w:hAnsi="Trebuchet MS"/>
          <w:color w:val="000000"/>
          <w:sz w:val="18"/>
          <w:szCs w:val="18"/>
          <w:lang w:eastAsia="zh-CN"/>
        </w:rPr>
        <w:t>era</w:t>
      </w:r>
      <w:r w:rsidRPr="001971AF">
        <w:rPr>
          <w:rFonts w:ascii="Trebuchet MS" w:eastAsia="Arial" w:hAnsi="Trebuchet MS"/>
          <w:color w:val="000000"/>
          <w:sz w:val="18"/>
          <w:szCs w:val="18"/>
          <w:lang w:eastAsia="zh-CN"/>
        </w:rPr>
        <w:t xml:space="preserve"> aggiornato al riaccertamento dei residui su cui questo </w:t>
      </w:r>
      <w:r>
        <w:rPr>
          <w:rFonts w:ascii="Trebuchet MS" w:eastAsia="Arial" w:hAnsi="Trebuchet MS"/>
          <w:color w:val="000000"/>
          <w:sz w:val="18"/>
          <w:szCs w:val="18"/>
          <w:lang w:eastAsia="zh-CN"/>
        </w:rPr>
        <w:t>Collegio</w:t>
      </w:r>
      <w:r w:rsidRPr="001971AF">
        <w:rPr>
          <w:rFonts w:ascii="Trebuchet MS" w:eastAsia="Arial" w:hAnsi="Trebuchet MS"/>
          <w:color w:val="000000"/>
          <w:sz w:val="18"/>
          <w:szCs w:val="18"/>
          <w:lang w:eastAsia="zh-CN"/>
        </w:rPr>
        <w:t xml:space="preserve"> ha espresso e trasmesso il proprio parere di competenza precedentemente all’invio del bilancio di previsione 2023-2025</w:t>
      </w:r>
      <w:r>
        <w:rPr>
          <w:rFonts w:ascii="Trebuchet MS" w:eastAsia="Arial" w:hAnsi="Trebuchet MS"/>
          <w:color w:val="000000"/>
          <w:sz w:val="18"/>
          <w:szCs w:val="18"/>
          <w:lang w:eastAsia="zh-CN"/>
        </w:rPr>
        <w:t xml:space="preserve">. Con Pec del 30/08/2023 venivano chieste delucidazioni in merito.  </w:t>
      </w:r>
      <w:r w:rsidRPr="001971AF">
        <w:rPr>
          <w:rFonts w:ascii="Trebuchet MS" w:eastAsia="Arial" w:hAnsi="Trebuchet MS"/>
          <w:color w:val="000000"/>
          <w:sz w:val="18"/>
          <w:szCs w:val="18"/>
          <w:lang w:eastAsia="zh-CN"/>
        </w:rPr>
        <w:t>L’Ente ha adempiuto all</w:t>
      </w:r>
      <w:r>
        <w:rPr>
          <w:rFonts w:ascii="Trebuchet MS" w:eastAsia="Arial" w:hAnsi="Trebuchet MS"/>
          <w:color w:val="000000"/>
          <w:sz w:val="18"/>
          <w:szCs w:val="18"/>
          <w:lang w:eastAsia="zh-CN"/>
        </w:rPr>
        <w:t xml:space="preserve">a </w:t>
      </w:r>
      <w:r w:rsidRPr="001971AF">
        <w:rPr>
          <w:rFonts w:ascii="Trebuchet MS" w:eastAsia="Arial" w:hAnsi="Trebuchet MS"/>
          <w:color w:val="000000"/>
          <w:sz w:val="18"/>
          <w:szCs w:val="18"/>
          <w:lang w:eastAsia="zh-CN"/>
        </w:rPr>
        <w:t>richiest</w:t>
      </w:r>
      <w:r>
        <w:rPr>
          <w:rFonts w:ascii="Trebuchet MS" w:eastAsia="Arial" w:hAnsi="Trebuchet MS"/>
          <w:color w:val="000000"/>
          <w:sz w:val="18"/>
          <w:szCs w:val="18"/>
          <w:lang w:eastAsia="zh-CN"/>
        </w:rPr>
        <w:t>a</w:t>
      </w:r>
      <w:r w:rsidRPr="001971AF">
        <w:rPr>
          <w:rFonts w:ascii="Trebuchet MS" w:eastAsia="Arial" w:hAnsi="Trebuchet MS"/>
          <w:color w:val="000000"/>
          <w:sz w:val="18"/>
          <w:szCs w:val="18"/>
          <w:lang w:eastAsia="zh-CN"/>
        </w:rPr>
        <w:t xml:space="preserve"> con nota protocollo n. 4076/2023 del 05-09-2023</w:t>
      </w:r>
      <w:r>
        <w:rPr>
          <w:rFonts w:ascii="Trebuchet MS" w:eastAsia="Arial" w:hAnsi="Trebuchet MS"/>
          <w:color w:val="000000"/>
          <w:sz w:val="18"/>
          <w:szCs w:val="18"/>
          <w:lang w:eastAsia="zh-CN"/>
        </w:rPr>
        <w:t xml:space="preserve"> evidenziando che </w:t>
      </w:r>
      <w:r w:rsidR="00053AA4" w:rsidRPr="00053AA4">
        <w:rPr>
          <w:rFonts w:ascii="Trebuchet MS" w:eastAsia="Arial" w:hAnsi="Trebuchet MS"/>
          <w:i/>
          <w:iCs/>
          <w:color w:val="000000"/>
          <w:sz w:val="18"/>
          <w:szCs w:val="18"/>
          <w:lang w:eastAsia="zh-CN"/>
        </w:rPr>
        <w:t>“</w:t>
      </w:r>
      <w:r w:rsidRPr="007411B9">
        <w:rPr>
          <w:rFonts w:ascii="Trebuchet MS" w:eastAsia="Arial" w:hAnsi="Trebuchet MS"/>
          <w:i/>
          <w:iCs/>
          <w:color w:val="000000"/>
          <w:sz w:val="18"/>
          <w:szCs w:val="18"/>
          <w:lang w:eastAsia="zh-CN"/>
        </w:rPr>
        <w:t>il</w:t>
      </w:r>
      <w:r w:rsidR="00053AA4" w:rsidRPr="007411B9">
        <w:rPr>
          <w:rFonts w:ascii="Trebuchet MS" w:eastAsia="Arial" w:hAnsi="Trebuchet MS"/>
          <w:i/>
          <w:iCs/>
          <w:color w:val="000000"/>
          <w:sz w:val="18"/>
          <w:szCs w:val="18"/>
          <w:lang w:eastAsia="zh-CN"/>
        </w:rPr>
        <w:t xml:space="preserve"> riaccertamento dei residui attivi e passivi 2022, dopo il parere positivo dei revisori, è stato approvato dal Cda nella stessa seduta in cui è stato portato all’approvazione lo schema del bilancio di previsione 2023” e, dunque, in altri termini il dato del risultato di amministrazione non poteva essere aggiornato al dato del riaccertamento non ancora definitivamente approvato. Viene inoltre precisato che “L’avanzo di amministrazione definitivo per l’anno 2022 verrà traslato nel bilancio di previsione solo dopo l’approvazione del rendiconto che è in fase di elaborazione</w:t>
      </w:r>
      <w:r w:rsidR="00053AA4" w:rsidRPr="007411B9">
        <w:rPr>
          <w:rFonts w:ascii="Trebuchet MS" w:hAnsi="Trebuchet MS"/>
          <w:sz w:val="18"/>
          <w:szCs w:val="18"/>
        </w:rPr>
        <w:t>”.  Infine, è stato evidenziato che presumibilmente il dato definitivo che scaturirà con l'approvazione del rendiconto consuntivo sarà migliorativo proprio grazie al riaccertamento dei residui approvato. A tale scopo viene altresì fornito un prospetto del risultato di amministrazione calcolato tenendo conto del riaccertamento approvato.</w:t>
      </w:r>
    </w:p>
    <w:p w14:paraId="589CF18F" w14:textId="77777777" w:rsidR="001971AF" w:rsidRDefault="001971AF" w:rsidP="00CB4B91">
      <w:pPr>
        <w:ind w:firstLine="0"/>
        <w:rPr>
          <w:rFonts w:ascii="Trebuchet MS" w:hAnsi="Trebuchet MS"/>
          <w:color w:val="FF0000"/>
          <w:sz w:val="18"/>
          <w:szCs w:val="18"/>
          <w:highlight w:val="yellow"/>
        </w:rPr>
      </w:pPr>
    </w:p>
    <w:p w14:paraId="701FB20F" w14:textId="2CB7053F" w:rsidR="00D65305" w:rsidRPr="00722DBD" w:rsidRDefault="00D65305" w:rsidP="00D65305">
      <w:pPr>
        <w:spacing w:after="0"/>
        <w:ind w:firstLine="0"/>
        <w:jc w:val="center"/>
        <w:rPr>
          <w:rFonts w:ascii="Trebuchet MS" w:hAnsi="Trebuchet MS"/>
          <w:b/>
          <w:szCs w:val="22"/>
        </w:rPr>
      </w:pPr>
      <w:r w:rsidRPr="00722DBD">
        <w:rPr>
          <w:rFonts w:ascii="Trebuchet MS" w:hAnsi="Trebuchet MS"/>
          <w:b/>
          <w:szCs w:val="22"/>
        </w:rPr>
        <w:t>VERIFICA EQUILIBRIO CORRENTE ANNI 202</w:t>
      </w:r>
      <w:r w:rsidR="00CD3BD3" w:rsidRPr="00722DBD">
        <w:rPr>
          <w:rFonts w:ascii="Trebuchet MS" w:hAnsi="Trebuchet MS"/>
          <w:b/>
          <w:szCs w:val="22"/>
        </w:rPr>
        <w:t>3</w:t>
      </w:r>
      <w:r w:rsidRPr="00722DBD">
        <w:rPr>
          <w:rFonts w:ascii="Trebuchet MS" w:hAnsi="Trebuchet MS"/>
          <w:b/>
          <w:szCs w:val="22"/>
        </w:rPr>
        <w:t>-202</w:t>
      </w:r>
      <w:r w:rsidR="00CD3BD3" w:rsidRPr="00722DBD">
        <w:rPr>
          <w:rFonts w:ascii="Trebuchet MS" w:hAnsi="Trebuchet MS"/>
          <w:b/>
          <w:szCs w:val="22"/>
        </w:rPr>
        <w:t>5</w:t>
      </w:r>
    </w:p>
    <w:p w14:paraId="0AFEDE6A" w14:textId="77777777" w:rsidR="00D65305" w:rsidRPr="00722DBD" w:rsidRDefault="00D65305" w:rsidP="00D65305">
      <w:pPr>
        <w:spacing w:after="0"/>
        <w:ind w:firstLine="0"/>
        <w:jc w:val="center"/>
        <w:rPr>
          <w:rFonts w:ascii="Trebuchet MS" w:hAnsi="Trebuchet MS"/>
          <w:b/>
          <w:szCs w:val="22"/>
        </w:rPr>
      </w:pPr>
    </w:p>
    <w:p w14:paraId="6B0C19ED" w14:textId="59EFF289" w:rsidR="00A0087F" w:rsidRPr="00722DBD" w:rsidRDefault="00D65305" w:rsidP="00A0087F">
      <w:pPr>
        <w:ind w:firstLine="0"/>
        <w:rPr>
          <w:rFonts w:ascii="Trebuchet MS" w:hAnsi="Trebuchet MS"/>
          <w:sz w:val="18"/>
          <w:szCs w:val="18"/>
        </w:rPr>
      </w:pPr>
      <w:r w:rsidRPr="00722DBD">
        <w:rPr>
          <w:rFonts w:ascii="Trebuchet MS" w:hAnsi="Trebuchet MS"/>
          <w:sz w:val="18"/>
          <w:szCs w:val="18"/>
        </w:rPr>
        <w:t>Il bilancio di previsione in esame è stato redatto nel rispetto del principio del pareggio di bilancio</w:t>
      </w:r>
      <w:r w:rsidR="00A0087F" w:rsidRPr="00722DBD">
        <w:rPr>
          <w:rFonts w:ascii="Trebuchet MS" w:hAnsi="Trebuchet MS"/>
          <w:sz w:val="18"/>
          <w:szCs w:val="18"/>
        </w:rPr>
        <w:t>. Infatti, l’impostazione del bilancio di previsione 202</w:t>
      </w:r>
      <w:r w:rsidR="00CD3BD3" w:rsidRPr="00722DBD">
        <w:rPr>
          <w:rFonts w:ascii="Trebuchet MS" w:hAnsi="Trebuchet MS"/>
          <w:sz w:val="18"/>
          <w:szCs w:val="18"/>
        </w:rPr>
        <w:t>3</w:t>
      </w:r>
      <w:r w:rsidR="00A0087F" w:rsidRPr="00722DBD">
        <w:rPr>
          <w:rFonts w:ascii="Trebuchet MS" w:hAnsi="Trebuchet MS"/>
          <w:sz w:val="18"/>
          <w:szCs w:val="18"/>
        </w:rPr>
        <w:t>-202</w:t>
      </w:r>
      <w:r w:rsidR="00CD3BD3" w:rsidRPr="00722DBD">
        <w:rPr>
          <w:rFonts w:ascii="Trebuchet MS" w:hAnsi="Trebuchet MS"/>
          <w:sz w:val="18"/>
          <w:szCs w:val="18"/>
        </w:rPr>
        <w:t>5</w:t>
      </w:r>
      <w:r w:rsidR="00A0087F" w:rsidRPr="00722DBD">
        <w:rPr>
          <w:rFonts w:ascii="Trebuchet MS" w:hAnsi="Trebuchet MS"/>
          <w:sz w:val="18"/>
          <w:szCs w:val="18"/>
        </w:rPr>
        <w:t xml:space="preserve"> è tale da garantire il rispetto del saldo di competenza d’esercizio non negativo ai sensi dell’art.1, comma 821, Legge n.145/2018</w:t>
      </w:r>
      <w:r w:rsidR="00E83343">
        <w:rPr>
          <w:rFonts w:ascii="Trebuchet MS" w:hAnsi="Trebuchet MS"/>
          <w:sz w:val="18"/>
          <w:szCs w:val="18"/>
        </w:rPr>
        <w:t xml:space="preserve"> (legge di bilancio 2019)</w:t>
      </w:r>
      <w:r w:rsidR="00A0087F" w:rsidRPr="00722DBD">
        <w:rPr>
          <w:rFonts w:ascii="Trebuchet MS" w:hAnsi="Trebuchet MS"/>
          <w:sz w:val="18"/>
          <w:szCs w:val="18"/>
        </w:rPr>
        <w:t>. L’equilibrio richiesto è così assicurato.</w:t>
      </w:r>
    </w:p>
    <w:p w14:paraId="7593B78B" w14:textId="026DCA8C" w:rsidR="00A0087F" w:rsidRDefault="00A0087F" w:rsidP="00A0087F">
      <w:pPr>
        <w:ind w:firstLine="0"/>
        <w:rPr>
          <w:rFonts w:ascii="Trebuchet MS" w:hAnsi="Trebuchet MS"/>
          <w:sz w:val="18"/>
          <w:szCs w:val="18"/>
        </w:rPr>
      </w:pPr>
      <w:r w:rsidRPr="00722DBD">
        <w:rPr>
          <w:rFonts w:ascii="Trebuchet MS" w:hAnsi="Trebuchet MS"/>
          <w:sz w:val="18"/>
          <w:szCs w:val="18"/>
        </w:rPr>
        <w:t xml:space="preserve">Il Collegio ha provveduto al controllo degli equilibri risultanti dal </w:t>
      </w:r>
      <w:r w:rsidR="001E06B7" w:rsidRPr="00722DBD">
        <w:rPr>
          <w:rFonts w:ascii="Trebuchet MS" w:hAnsi="Trebuchet MS"/>
          <w:sz w:val="18"/>
          <w:szCs w:val="18"/>
        </w:rPr>
        <w:t>bilancio di previsione 202</w:t>
      </w:r>
      <w:r w:rsidR="00CD3BD3" w:rsidRPr="00722DBD">
        <w:rPr>
          <w:rFonts w:ascii="Trebuchet MS" w:hAnsi="Trebuchet MS"/>
          <w:sz w:val="18"/>
          <w:szCs w:val="18"/>
        </w:rPr>
        <w:t>3</w:t>
      </w:r>
      <w:r w:rsidR="001E06B7" w:rsidRPr="00722DBD">
        <w:rPr>
          <w:rFonts w:ascii="Trebuchet MS" w:hAnsi="Trebuchet MS"/>
          <w:sz w:val="18"/>
          <w:szCs w:val="18"/>
        </w:rPr>
        <w:t>-202</w:t>
      </w:r>
      <w:r w:rsidR="00CD3BD3" w:rsidRPr="00722DBD">
        <w:rPr>
          <w:rFonts w:ascii="Trebuchet MS" w:hAnsi="Trebuchet MS"/>
          <w:sz w:val="18"/>
          <w:szCs w:val="18"/>
        </w:rPr>
        <w:t>5</w:t>
      </w:r>
      <w:r w:rsidR="001E06B7" w:rsidRPr="00722DBD">
        <w:rPr>
          <w:rFonts w:ascii="Trebuchet MS" w:hAnsi="Trebuchet MS"/>
          <w:sz w:val="18"/>
          <w:szCs w:val="18"/>
        </w:rPr>
        <w:t xml:space="preserve"> </w:t>
      </w:r>
      <w:r w:rsidRPr="00722DBD">
        <w:rPr>
          <w:rFonts w:ascii="Trebuchet MS" w:hAnsi="Trebuchet MS"/>
          <w:sz w:val="18"/>
          <w:szCs w:val="18"/>
        </w:rPr>
        <w:t>distinti in equilibrio di parte corrente, di parte capitale ed equilibrio finale</w:t>
      </w:r>
      <w:r w:rsidR="001E06B7" w:rsidRPr="00722DBD">
        <w:rPr>
          <w:rFonts w:ascii="Trebuchet MS" w:hAnsi="Trebuchet MS"/>
          <w:sz w:val="18"/>
          <w:szCs w:val="18"/>
        </w:rPr>
        <w:t>.</w:t>
      </w:r>
    </w:p>
    <w:p w14:paraId="72B48BFA" w14:textId="27010DB1" w:rsidR="007046D0" w:rsidRDefault="00A0087F" w:rsidP="00722DBD">
      <w:pPr>
        <w:ind w:firstLine="0"/>
        <w:rPr>
          <w:noProof/>
          <w:highlight w:val="yellow"/>
        </w:rPr>
      </w:pPr>
      <w:r w:rsidRPr="00722DBD">
        <w:rPr>
          <w:rFonts w:ascii="Trebuchet MS" w:hAnsi="Trebuchet MS"/>
          <w:sz w:val="18"/>
          <w:szCs w:val="18"/>
        </w:rPr>
        <w:t xml:space="preserve">Si riporta di seguito il prospetto </w:t>
      </w:r>
      <w:r w:rsidR="007046D0" w:rsidRPr="00722DBD">
        <w:rPr>
          <w:rFonts w:ascii="Trebuchet MS" w:hAnsi="Trebuchet MS"/>
          <w:sz w:val="18"/>
          <w:szCs w:val="18"/>
        </w:rPr>
        <w:t>inerente lo schema così come da prospetto del sito del Ministero per il bilancio di previsione 2023-2025</w:t>
      </w:r>
      <w:r w:rsidR="00E83343">
        <w:rPr>
          <w:rFonts w:ascii="Trebuchet MS" w:hAnsi="Trebuchet MS"/>
          <w:sz w:val="18"/>
          <w:szCs w:val="18"/>
        </w:rPr>
        <w:t>.</w:t>
      </w:r>
    </w:p>
    <w:p w14:paraId="1E619360" w14:textId="43B98E02" w:rsidR="007046D0" w:rsidRPr="00270F14" w:rsidRDefault="00142D2F" w:rsidP="00A0087F">
      <w:pPr>
        <w:ind w:firstLine="0"/>
        <w:jc w:val="center"/>
        <w:rPr>
          <w:rFonts w:ascii="Trebuchet MS" w:hAnsi="Trebuchet MS"/>
          <w:color w:val="FF0000"/>
          <w:sz w:val="18"/>
          <w:szCs w:val="18"/>
          <w:highlight w:val="yellow"/>
        </w:rPr>
      </w:pPr>
      <w:r w:rsidRPr="00142D2F">
        <w:rPr>
          <w:noProof/>
        </w:rPr>
        <w:drawing>
          <wp:inline distT="0" distB="0" distL="0" distR="0" wp14:anchorId="10EB7AB1" wp14:editId="540E3637">
            <wp:extent cx="6162675" cy="5041295"/>
            <wp:effectExtent l="0" t="0" r="0" b="6985"/>
            <wp:docPr id="19727621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3651" cy="5058454"/>
                    </a:xfrm>
                    <a:prstGeom prst="rect">
                      <a:avLst/>
                    </a:prstGeom>
                    <a:noFill/>
                    <a:ln>
                      <a:noFill/>
                    </a:ln>
                  </pic:spPr>
                </pic:pic>
              </a:graphicData>
            </a:graphic>
          </wp:inline>
        </w:drawing>
      </w:r>
    </w:p>
    <w:p w14:paraId="0A1DBAD6" w14:textId="78EE9DB3" w:rsidR="00CB4B91" w:rsidRPr="00754C7A" w:rsidRDefault="00DB5939" w:rsidP="00CB4B91">
      <w:pPr>
        <w:spacing w:after="0"/>
        <w:ind w:firstLine="0"/>
        <w:rPr>
          <w:rFonts w:ascii="Trebuchet MS" w:hAnsi="Trebuchet MS"/>
          <w:sz w:val="18"/>
          <w:szCs w:val="18"/>
        </w:rPr>
      </w:pPr>
      <w:r w:rsidRPr="00754C7A">
        <w:rPr>
          <w:rFonts w:ascii="Trebuchet MS" w:hAnsi="Trebuchet MS"/>
          <w:sz w:val="18"/>
          <w:szCs w:val="18"/>
        </w:rPr>
        <w:t>Si rappresenta che in corrispondenza del prospetto degli equilibri di bilancio è stato erroneamente compilata un</w:t>
      </w:r>
      <w:r w:rsidR="00754C7A">
        <w:rPr>
          <w:rFonts w:ascii="Trebuchet MS" w:hAnsi="Trebuchet MS"/>
          <w:sz w:val="18"/>
          <w:szCs w:val="18"/>
        </w:rPr>
        <w:t>a</w:t>
      </w:r>
      <w:r w:rsidRPr="00754C7A">
        <w:rPr>
          <w:rFonts w:ascii="Trebuchet MS" w:hAnsi="Trebuchet MS"/>
          <w:sz w:val="18"/>
          <w:szCs w:val="18"/>
        </w:rPr>
        <w:t xml:space="preserve"> sezione</w:t>
      </w:r>
      <w:r w:rsidR="00754C7A" w:rsidRPr="00754C7A">
        <w:rPr>
          <w:rFonts w:ascii="Trebuchet MS" w:hAnsi="Trebuchet MS"/>
          <w:sz w:val="18"/>
          <w:szCs w:val="18"/>
        </w:rPr>
        <w:t xml:space="preserve"> denominata</w:t>
      </w:r>
      <w:r w:rsidRPr="00754C7A">
        <w:rPr>
          <w:rFonts w:ascii="Trebuchet MS" w:hAnsi="Trebuchet MS"/>
          <w:sz w:val="18"/>
          <w:szCs w:val="18"/>
        </w:rPr>
        <w:t xml:space="preserve"> </w:t>
      </w:r>
      <w:r w:rsidR="00754C7A" w:rsidRPr="00754C7A">
        <w:rPr>
          <w:rFonts w:ascii="Trebuchet MS" w:hAnsi="Trebuchet MS"/>
          <w:sz w:val="18"/>
          <w:szCs w:val="18"/>
        </w:rPr>
        <w:t>“saldo corrente ai fini della copertura degli investimenti pluriennali delle Regioni a statuto ordinario”</w:t>
      </w:r>
    </w:p>
    <w:p w14:paraId="78A31BA0" w14:textId="77777777" w:rsidR="00DB5939" w:rsidRPr="00270F14" w:rsidRDefault="00DB5939" w:rsidP="00CB4B91">
      <w:pPr>
        <w:spacing w:after="0"/>
        <w:ind w:firstLine="0"/>
        <w:rPr>
          <w:rFonts w:ascii="Trebuchet MS" w:hAnsi="Trebuchet MS"/>
          <w:sz w:val="18"/>
          <w:szCs w:val="18"/>
          <w:highlight w:val="yellow"/>
        </w:rPr>
      </w:pPr>
    </w:p>
    <w:p w14:paraId="509F5CA1" w14:textId="77777777" w:rsidR="002F1125" w:rsidRPr="00E92000" w:rsidRDefault="002F1125" w:rsidP="005D729D">
      <w:pPr>
        <w:ind w:firstLine="0"/>
        <w:rPr>
          <w:rFonts w:ascii="Trebuchet MS" w:hAnsi="Trebuchet MS"/>
          <w:sz w:val="18"/>
          <w:szCs w:val="18"/>
        </w:rPr>
      </w:pPr>
      <w:bookmarkStart w:id="2" w:name="_Hlk144893611"/>
      <w:r w:rsidRPr="00E92000">
        <w:rPr>
          <w:rFonts w:ascii="Trebuchet MS" w:hAnsi="Trebuchet MS"/>
          <w:sz w:val="18"/>
          <w:szCs w:val="18"/>
        </w:rPr>
        <w:t xml:space="preserve">È importante evidenziare che </w:t>
      </w:r>
      <w:r w:rsidRPr="00E92000">
        <w:rPr>
          <w:rFonts w:ascii="Trebuchet MS" w:hAnsi="Trebuchet MS"/>
          <w:b/>
          <w:bCs/>
          <w:sz w:val="18"/>
          <w:szCs w:val="18"/>
          <w:u w:val="single"/>
        </w:rPr>
        <w:t>l’avanzo di amministrazione presunto</w:t>
      </w:r>
      <w:r w:rsidRPr="00E92000">
        <w:rPr>
          <w:rFonts w:ascii="Trebuchet MS" w:hAnsi="Trebuchet MS"/>
          <w:sz w:val="18"/>
          <w:szCs w:val="18"/>
        </w:rPr>
        <w:t xml:space="preserve">, così come precedentemente calcolato, </w:t>
      </w:r>
      <w:r w:rsidRPr="00E86C84">
        <w:rPr>
          <w:rFonts w:ascii="Trebuchet MS" w:hAnsi="Trebuchet MS"/>
          <w:b/>
          <w:bCs/>
          <w:sz w:val="18"/>
          <w:szCs w:val="18"/>
          <w:u w:val="single"/>
        </w:rPr>
        <w:t>viene interamente</w:t>
      </w:r>
      <w:r w:rsidRPr="00E92000">
        <w:rPr>
          <w:rFonts w:ascii="Trebuchet MS" w:hAnsi="Trebuchet MS"/>
          <w:sz w:val="18"/>
          <w:szCs w:val="18"/>
        </w:rPr>
        <w:t xml:space="preserve"> “</w:t>
      </w:r>
      <w:r w:rsidRPr="00E92000">
        <w:rPr>
          <w:rFonts w:ascii="Trebuchet MS" w:hAnsi="Trebuchet MS"/>
          <w:b/>
          <w:bCs/>
          <w:sz w:val="18"/>
          <w:szCs w:val="18"/>
          <w:u w:val="single"/>
        </w:rPr>
        <w:t>applicato” al primo esercizio 2023 del bilancio di previsione</w:t>
      </w:r>
      <w:r w:rsidRPr="00E92000">
        <w:rPr>
          <w:rFonts w:ascii="Trebuchet MS" w:hAnsi="Trebuchet MS"/>
          <w:sz w:val="18"/>
          <w:szCs w:val="18"/>
        </w:rPr>
        <w:t xml:space="preserve">. </w:t>
      </w:r>
    </w:p>
    <w:p w14:paraId="0CB175D7" w14:textId="2076605A" w:rsidR="002F1125" w:rsidRPr="00E92000" w:rsidRDefault="002F1125" w:rsidP="005D729D">
      <w:pPr>
        <w:ind w:firstLine="0"/>
        <w:rPr>
          <w:rFonts w:ascii="Trebuchet MS" w:hAnsi="Trebuchet MS"/>
          <w:sz w:val="18"/>
          <w:szCs w:val="18"/>
        </w:rPr>
      </w:pPr>
      <w:r w:rsidRPr="00E92000">
        <w:rPr>
          <w:rFonts w:ascii="Trebuchet MS" w:hAnsi="Trebuchet MS"/>
          <w:sz w:val="18"/>
          <w:szCs w:val="18"/>
        </w:rPr>
        <w:t xml:space="preserve">Risulta fondamentale precisare che la regola generale è che l'Avanzo di Amministrazione può essere “utilizzato” solo dopo essere stato accertato e verificato con il Rendiconto generale, reso esecutivo con l'approvazione (in realtà </w:t>
      </w:r>
      <w:r w:rsidR="00E86C84">
        <w:rPr>
          <w:rFonts w:ascii="Trebuchet MS" w:hAnsi="Trebuchet MS"/>
          <w:sz w:val="18"/>
          <w:szCs w:val="18"/>
        </w:rPr>
        <w:t>giova sottolineare che sono previste</w:t>
      </w:r>
      <w:r w:rsidRPr="00E92000">
        <w:rPr>
          <w:rFonts w:ascii="Trebuchet MS" w:hAnsi="Trebuchet MS"/>
          <w:sz w:val="18"/>
          <w:szCs w:val="18"/>
        </w:rPr>
        <w:t xml:space="preserve"> delle deroghe </w:t>
      </w:r>
      <w:r w:rsidR="00E86C84">
        <w:rPr>
          <w:rFonts w:ascii="Trebuchet MS" w:hAnsi="Trebuchet MS"/>
          <w:sz w:val="18"/>
          <w:szCs w:val="18"/>
        </w:rPr>
        <w:t xml:space="preserve">su </w:t>
      </w:r>
      <w:r w:rsidRPr="00E92000">
        <w:rPr>
          <w:rFonts w:ascii="Trebuchet MS" w:hAnsi="Trebuchet MS"/>
          <w:sz w:val="18"/>
          <w:szCs w:val="18"/>
        </w:rPr>
        <w:t>a</w:t>
      </w:r>
      <w:r w:rsidR="00E86C84">
        <w:rPr>
          <w:rFonts w:ascii="Trebuchet MS" w:hAnsi="Trebuchet MS"/>
          <w:sz w:val="18"/>
          <w:szCs w:val="18"/>
        </w:rPr>
        <w:t>l</w:t>
      </w:r>
      <w:r w:rsidRPr="00E92000">
        <w:rPr>
          <w:rFonts w:ascii="Trebuchet MS" w:hAnsi="Trebuchet MS"/>
          <w:sz w:val="18"/>
          <w:szCs w:val="18"/>
        </w:rPr>
        <w:t>cune voci che compongono</w:t>
      </w:r>
      <w:r w:rsidR="00E86C84">
        <w:rPr>
          <w:rFonts w:ascii="Trebuchet MS" w:hAnsi="Trebuchet MS"/>
          <w:sz w:val="18"/>
          <w:szCs w:val="18"/>
        </w:rPr>
        <w:t xml:space="preserve"> il risultato di amministrazione).</w:t>
      </w:r>
      <w:r w:rsidRPr="00E92000">
        <w:rPr>
          <w:rFonts w:ascii="Trebuchet MS" w:hAnsi="Trebuchet MS"/>
          <w:sz w:val="18"/>
          <w:szCs w:val="18"/>
        </w:rPr>
        <w:t xml:space="preserve"> Tuttavia, bisogna distinguere la “previsione dell’utilizzo” dell’Avanzo, cioè l’applicazione di questo al bilancio di previsione, dall’effettivo utilizzo, che consiste invece nel concreto impiego delle corrispondenti risorse durante la gestione</w:t>
      </w:r>
      <w:r w:rsidR="00E86C84">
        <w:rPr>
          <w:rFonts w:ascii="Trebuchet MS" w:hAnsi="Trebuchet MS"/>
          <w:sz w:val="18"/>
          <w:szCs w:val="18"/>
        </w:rPr>
        <w:t xml:space="preserve"> (si veda a tal proposito Circolare n. 14 del 14/05/2015 Prot. n. 26886 del</w:t>
      </w:r>
      <w:r w:rsidR="00A146F9">
        <w:rPr>
          <w:rFonts w:ascii="Trebuchet MS" w:hAnsi="Trebuchet MS"/>
          <w:sz w:val="18"/>
          <w:szCs w:val="18"/>
        </w:rPr>
        <w:t>l’</w:t>
      </w:r>
      <w:r w:rsidR="00E86C84">
        <w:rPr>
          <w:rFonts w:ascii="Trebuchet MS" w:hAnsi="Trebuchet MS"/>
          <w:sz w:val="18"/>
          <w:szCs w:val="18"/>
        </w:rPr>
        <w:t>Assessorato dell’Economia Dip. Reg. Bilancio e Tesoro – Ragioneria Generale della Regione – Servizio 5 – “Vigilanza”)</w:t>
      </w:r>
    </w:p>
    <w:p w14:paraId="0F027B6C" w14:textId="77777777" w:rsidR="002F1125" w:rsidRPr="00E92000" w:rsidRDefault="002F1125" w:rsidP="005D729D">
      <w:pPr>
        <w:ind w:firstLine="0"/>
        <w:rPr>
          <w:rFonts w:ascii="Trebuchet MS" w:hAnsi="Trebuchet MS"/>
          <w:sz w:val="18"/>
          <w:szCs w:val="18"/>
        </w:rPr>
      </w:pPr>
      <w:r w:rsidRPr="00E92000">
        <w:rPr>
          <w:rFonts w:ascii="Trebuchet MS" w:hAnsi="Trebuchet MS"/>
          <w:sz w:val="18"/>
          <w:szCs w:val="18"/>
        </w:rPr>
        <w:t xml:space="preserve">Infatti, il comma 1 dell'art. 40 del D.Lgs n. 118/2011 prevede che, per ciascuno degli esercizi in cui è articolato, il bilancio di previsione è deliberato in pareggio finanziario di competenza: tale pareggio generale, tra il totale delle entrate previste ed il totale delle spese previste, </w:t>
      </w:r>
      <w:r w:rsidRPr="00E86C84">
        <w:rPr>
          <w:rFonts w:ascii="Trebuchet MS" w:hAnsi="Trebuchet MS"/>
          <w:b/>
          <w:bCs/>
          <w:sz w:val="18"/>
          <w:szCs w:val="18"/>
          <w:u w:val="single"/>
        </w:rPr>
        <w:t>comprende l'iscrizione del Risultato di Amministrazione. L'Avanzo di Amministrazione si applica solo al primo esercizio del bilancio di previsione e può finanziare le spese che si prevede di impegnare in tale esercizio</w:t>
      </w:r>
      <w:r w:rsidRPr="00E92000">
        <w:rPr>
          <w:rFonts w:ascii="Trebuchet MS" w:hAnsi="Trebuchet MS"/>
          <w:sz w:val="18"/>
          <w:szCs w:val="18"/>
        </w:rPr>
        <w:t>, con imputazione al medesimo esercizio o a quelli successivi; quindi l'Avanzo iscritto nel primo esercizio può costituire copertura anche del fondo pluriennale vincolato stanziato nella spesa (si veda anche punto 9.2.3 dell’Allegato n. 4/2 al D.Lgs 118/2011).</w:t>
      </w:r>
    </w:p>
    <w:p w14:paraId="1EE76A07" w14:textId="63C87D6E" w:rsidR="005D729D" w:rsidRPr="00D7621B" w:rsidRDefault="005D729D" w:rsidP="005D729D">
      <w:pPr>
        <w:ind w:firstLine="0"/>
        <w:rPr>
          <w:rFonts w:ascii="Trebuchet MS" w:hAnsi="Trebuchet MS"/>
          <w:i/>
          <w:iCs/>
          <w:sz w:val="18"/>
          <w:szCs w:val="18"/>
        </w:rPr>
      </w:pPr>
      <w:r>
        <w:rPr>
          <w:rFonts w:ascii="Trebuchet MS" w:hAnsi="Trebuchet MS"/>
          <w:sz w:val="18"/>
          <w:szCs w:val="18"/>
        </w:rPr>
        <w:t>Infine, si evidenzia</w:t>
      </w:r>
      <w:r w:rsidR="00BB21CD">
        <w:rPr>
          <w:rFonts w:ascii="Trebuchet MS" w:hAnsi="Trebuchet MS"/>
          <w:sz w:val="18"/>
          <w:szCs w:val="18"/>
        </w:rPr>
        <w:t xml:space="preserve"> </w:t>
      </w:r>
      <w:r w:rsidRPr="00E92000">
        <w:rPr>
          <w:rFonts w:ascii="Trebuchet MS" w:hAnsi="Trebuchet MS"/>
          <w:sz w:val="18"/>
          <w:szCs w:val="18"/>
        </w:rPr>
        <w:t xml:space="preserve">che nella nota integrativa viene altresì specificato che </w:t>
      </w:r>
      <w:r w:rsidRPr="00D7621B">
        <w:rPr>
          <w:rFonts w:ascii="Trebuchet MS" w:hAnsi="Trebuchet MS"/>
          <w:i/>
          <w:iCs/>
          <w:sz w:val="18"/>
          <w:szCs w:val="18"/>
        </w:rPr>
        <w:t>“</w:t>
      </w:r>
      <w:r w:rsidRPr="00BB21CD">
        <w:rPr>
          <w:rFonts w:ascii="Trebuchet MS" w:hAnsi="Trebuchet MS"/>
          <w:b/>
          <w:bCs/>
          <w:i/>
          <w:iCs/>
          <w:sz w:val="18"/>
          <w:szCs w:val="18"/>
          <w:u w:val="single"/>
        </w:rPr>
        <w:t>L'utilizzo</w:t>
      </w:r>
      <w:r w:rsidRPr="00D7621B">
        <w:rPr>
          <w:rFonts w:ascii="Trebuchet MS" w:hAnsi="Trebuchet MS"/>
          <w:i/>
          <w:iCs/>
          <w:sz w:val="18"/>
          <w:szCs w:val="18"/>
        </w:rPr>
        <w:t xml:space="preserve"> dell'avanzo di amministrazione presunto </w:t>
      </w:r>
      <w:r w:rsidRPr="00BB21CD">
        <w:rPr>
          <w:rFonts w:ascii="Trebuchet MS" w:hAnsi="Trebuchet MS"/>
          <w:b/>
          <w:bCs/>
          <w:i/>
          <w:iCs/>
          <w:sz w:val="18"/>
          <w:szCs w:val="18"/>
          <w:u w:val="single"/>
        </w:rPr>
        <w:t>avverrà dopo l'approvazione del rendiconto consuntivo</w:t>
      </w:r>
      <w:r w:rsidRPr="00D7621B">
        <w:rPr>
          <w:rFonts w:ascii="Trebuchet MS" w:hAnsi="Trebuchet MS"/>
          <w:i/>
          <w:iCs/>
          <w:sz w:val="18"/>
          <w:szCs w:val="18"/>
        </w:rPr>
        <w:t>, quando lo stesso verrà determinato in modo definitivo.”</w:t>
      </w:r>
      <w:r>
        <w:rPr>
          <w:rFonts w:ascii="Trebuchet MS" w:hAnsi="Trebuchet MS"/>
          <w:i/>
          <w:iCs/>
          <w:sz w:val="18"/>
          <w:szCs w:val="18"/>
        </w:rPr>
        <w:t xml:space="preserve"> </w:t>
      </w:r>
      <w:r w:rsidRPr="008E69F3">
        <w:rPr>
          <w:rFonts w:ascii="Trebuchet MS" w:hAnsi="Trebuchet MS"/>
          <w:sz w:val="18"/>
          <w:szCs w:val="18"/>
        </w:rPr>
        <w:t>Inoltre,</w:t>
      </w:r>
      <w:r>
        <w:rPr>
          <w:rFonts w:ascii="Trebuchet MS" w:hAnsi="Trebuchet MS"/>
          <w:sz w:val="18"/>
          <w:szCs w:val="18"/>
        </w:rPr>
        <w:t xml:space="preserve"> con nota </w:t>
      </w:r>
      <w:r w:rsidRPr="001971AF">
        <w:rPr>
          <w:rFonts w:ascii="Trebuchet MS" w:eastAsia="Arial" w:hAnsi="Trebuchet MS"/>
          <w:color w:val="000000"/>
          <w:sz w:val="18"/>
          <w:szCs w:val="18"/>
          <w:lang w:eastAsia="zh-CN"/>
        </w:rPr>
        <w:t>protocollo n. 4076/2023 del 05-09-2023</w:t>
      </w:r>
      <w:r w:rsidR="009234D0">
        <w:rPr>
          <w:rFonts w:ascii="Trebuchet MS" w:eastAsia="Arial" w:hAnsi="Trebuchet MS"/>
          <w:color w:val="000000"/>
          <w:sz w:val="18"/>
          <w:szCs w:val="18"/>
          <w:lang w:eastAsia="zh-CN"/>
        </w:rPr>
        <w:t xml:space="preserve"> l’Ente chiarisce</w:t>
      </w:r>
      <w:r>
        <w:rPr>
          <w:rFonts w:ascii="Trebuchet MS" w:eastAsia="Arial" w:hAnsi="Trebuchet MS"/>
          <w:color w:val="000000"/>
          <w:sz w:val="18"/>
          <w:szCs w:val="18"/>
          <w:lang w:eastAsia="zh-CN"/>
        </w:rPr>
        <w:t xml:space="preserve"> </w:t>
      </w:r>
      <w:r w:rsidR="00BB21CD">
        <w:rPr>
          <w:rFonts w:ascii="Trebuchet MS" w:eastAsia="Arial" w:hAnsi="Trebuchet MS"/>
          <w:color w:val="000000"/>
          <w:sz w:val="18"/>
          <w:szCs w:val="18"/>
          <w:lang w:eastAsia="zh-CN"/>
        </w:rPr>
        <w:t>ulteriormente</w:t>
      </w:r>
      <w:r w:rsidR="009234D0">
        <w:rPr>
          <w:rFonts w:ascii="Trebuchet MS" w:eastAsia="Arial" w:hAnsi="Trebuchet MS"/>
          <w:color w:val="000000"/>
          <w:sz w:val="18"/>
          <w:szCs w:val="18"/>
          <w:lang w:eastAsia="zh-CN"/>
        </w:rPr>
        <w:t xml:space="preserve"> che</w:t>
      </w:r>
      <w:r>
        <w:rPr>
          <w:rFonts w:ascii="Trebuchet MS" w:eastAsia="Arial" w:hAnsi="Trebuchet MS"/>
          <w:color w:val="000000"/>
          <w:sz w:val="18"/>
          <w:szCs w:val="18"/>
          <w:lang w:eastAsia="zh-CN"/>
        </w:rPr>
        <w:t xml:space="preserve">: </w:t>
      </w:r>
      <w:r>
        <w:t>“</w:t>
      </w:r>
      <w:r w:rsidRPr="00053AA4">
        <w:rPr>
          <w:i/>
          <w:iCs/>
        </w:rPr>
        <w:t>L’avanzo di amministrazione definitivo per l’anno 2022 verrà traslato nel bilancio di previsione solo dopo l’approvazione del rendiconto che è in fase di elaborazione</w:t>
      </w:r>
      <w:r>
        <w:rPr>
          <w:i/>
          <w:iCs/>
        </w:rPr>
        <w:t>”.</w:t>
      </w:r>
      <w:r w:rsidRPr="00053AA4">
        <w:t xml:space="preserve"> </w:t>
      </w:r>
      <w:r>
        <w:t xml:space="preserve"> </w:t>
      </w:r>
    </w:p>
    <w:p w14:paraId="6D458831" w14:textId="0EA45459" w:rsidR="002F1125" w:rsidRPr="00A146F9" w:rsidRDefault="002F1125" w:rsidP="005D729D">
      <w:pPr>
        <w:ind w:firstLine="0"/>
        <w:rPr>
          <w:rFonts w:ascii="Trebuchet MS" w:hAnsi="Trebuchet MS"/>
          <w:b/>
          <w:bCs/>
          <w:sz w:val="18"/>
          <w:szCs w:val="18"/>
        </w:rPr>
      </w:pPr>
      <w:r w:rsidRPr="00A146F9">
        <w:rPr>
          <w:rFonts w:ascii="Trebuchet MS" w:hAnsi="Trebuchet MS"/>
          <w:b/>
          <w:bCs/>
          <w:sz w:val="18"/>
          <w:szCs w:val="18"/>
        </w:rPr>
        <w:t>Dunque, ai sensi dell’art. 40 del D.Lgs n. 118/2011 il Bilancio di previsione 2023/2025 risulta elaborato in pareggio finanziario di competenza, comprensivo dell’utilizzo dell’Avanzo di Amministrazione.</w:t>
      </w:r>
    </w:p>
    <w:p w14:paraId="0DE2CABD" w14:textId="77777777" w:rsidR="002F1125" w:rsidRPr="00E92000" w:rsidRDefault="002F1125" w:rsidP="002F1125">
      <w:pPr>
        <w:ind w:firstLine="0"/>
        <w:rPr>
          <w:rFonts w:ascii="Trebuchet MS" w:hAnsi="Trebuchet MS"/>
          <w:color w:val="FF0000"/>
          <w:sz w:val="18"/>
          <w:szCs w:val="18"/>
        </w:rPr>
      </w:pPr>
    </w:p>
    <w:p w14:paraId="58867BF8" w14:textId="77777777" w:rsidR="007046D0" w:rsidRDefault="007046D0" w:rsidP="00CB4B91">
      <w:pPr>
        <w:spacing w:after="0" w:line="360" w:lineRule="auto"/>
        <w:ind w:firstLine="0"/>
        <w:rPr>
          <w:rFonts w:ascii="Trebuchet MS" w:hAnsi="Trebuchet MS"/>
          <w:b/>
          <w:bCs/>
          <w:szCs w:val="22"/>
          <w:highlight w:val="yellow"/>
        </w:rPr>
      </w:pPr>
    </w:p>
    <w:bookmarkEnd w:id="2"/>
    <w:p w14:paraId="3195654E" w14:textId="05E7C281" w:rsidR="00CB4B91" w:rsidRPr="00AB04CF" w:rsidRDefault="002431E7" w:rsidP="00CB4B91">
      <w:pPr>
        <w:spacing w:after="0" w:line="360" w:lineRule="auto"/>
        <w:ind w:firstLine="0"/>
        <w:rPr>
          <w:rFonts w:ascii="Trebuchet MS" w:hAnsi="Trebuchet MS"/>
          <w:b/>
          <w:bCs/>
          <w:szCs w:val="22"/>
        </w:rPr>
      </w:pPr>
      <w:r w:rsidRPr="00AB04CF">
        <w:rPr>
          <w:rFonts w:ascii="Trebuchet MS" w:hAnsi="Trebuchet MS"/>
          <w:b/>
          <w:bCs/>
          <w:szCs w:val="22"/>
        </w:rPr>
        <w:t xml:space="preserve">ESAME </w:t>
      </w:r>
      <w:r w:rsidR="00CB4B91" w:rsidRPr="00AB04CF">
        <w:rPr>
          <w:rFonts w:ascii="Trebuchet MS" w:hAnsi="Trebuchet MS"/>
          <w:b/>
          <w:bCs/>
          <w:szCs w:val="22"/>
        </w:rPr>
        <w:t xml:space="preserve">DELLE ENTRATE </w:t>
      </w:r>
    </w:p>
    <w:p w14:paraId="4B5C38B4" w14:textId="77777777" w:rsidR="00CB4B91" w:rsidRPr="00AB04CF" w:rsidRDefault="00CB4B91" w:rsidP="00CB4B91">
      <w:pPr>
        <w:spacing w:after="0" w:line="360" w:lineRule="auto"/>
        <w:ind w:firstLine="0"/>
        <w:rPr>
          <w:rFonts w:ascii="Trebuchet MS" w:hAnsi="Trebuchet MS"/>
          <w:b/>
          <w:sz w:val="18"/>
          <w:szCs w:val="18"/>
        </w:rPr>
      </w:pPr>
      <w:r w:rsidRPr="00AB04CF">
        <w:rPr>
          <w:rFonts w:ascii="Trebuchet MS" w:hAnsi="Trebuchet MS"/>
          <w:b/>
          <w:smallCaps/>
          <w:sz w:val="18"/>
          <w:szCs w:val="18"/>
        </w:rPr>
        <w:t>ENTRATE CORRENTI</w:t>
      </w:r>
    </w:p>
    <w:p w14:paraId="2BF8234A" w14:textId="0B859905" w:rsidR="00CB4B91" w:rsidRPr="00AB04CF" w:rsidRDefault="00CB4B91" w:rsidP="00CB4B91">
      <w:pPr>
        <w:ind w:firstLine="0"/>
        <w:rPr>
          <w:rFonts w:ascii="Trebuchet MS" w:hAnsi="Trebuchet MS"/>
          <w:sz w:val="18"/>
          <w:szCs w:val="18"/>
        </w:rPr>
      </w:pPr>
      <w:r w:rsidRPr="00AB04CF">
        <w:rPr>
          <w:rFonts w:ascii="Trebuchet MS" w:hAnsi="Trebuchet MS"/>
          <w:sz w:val="18"/>
          <w:szCs w:val="18"/>
        </w:rPr>
        <w:t xml:space="preserve">Le entrate correnti, con il raffronto delle previsioni definitive dell’esercizio </w:t>
      </w:r>
      <w:r w:rsidR="00A4794D" w:rsidRPr="00AB04CF">
        <w:rPr>
          <w:rFonts w:ascii="Trebuchet MS" w:hAnsi="Trebuchet MS"/>
          <w:sz w:val="18"/>
          <w:szCs w:val="18"/>
        </w:rPr>
        <w:t>202</w:t>
      </w:r>
      <w:r w:rsidR="001C2F71" w:rsidRPr="00AB04CF">
        <w:rPr>
          <w:rFonts w:ascii="Trebuchet MS" w:hAnsi="Trebuchet MS"/>
          <w:sz w:val="18"/>
          <w:szCs w:val="18"/>
        </w:rPr>
        <w:t>2</w:t>
      </w:r>
      <w:r w:rsidRPr="00AB04CF">
        <w:rPr>
          <w:rFonts w:ascii="Trebuchet MS" w:hAnsi="Trebuchet MS"/>
          <w:sz w:val="18"/>
          <w:szCs w:val="18"/>
        </w:rPr>
        <w:t>, sono rappresentate nella seguente tabella:</w:t>
      </w:r>
    </w:p>
    <w:p w14:paraId="696E95D0" w14:textId="6C51C4C2" w:rsidR="00CB4B91" w:rsidRPr="00270F14" w:rsidRDefault="001C2F71" w:rsidP="001C2F71">
      <w:pPr>
        <w:spacing w:after="0"/>
        <w:ind w:firstLine="0"/>
        <w:jc w:val="center"/>
        <w:rPr>
          <w:rFonts w:ascii="Trebuchet MS" w:hAnsi="Trebuchet MS"/>
          <w:sz w:val="18"/>
          <w:szCs w:val="18"/>
          <w:highlight w:val="yellow"/>
        </w:rPr>
      </w:pPr>
      <w:r w:rsidRPr="001C2F71">
        <w:rPr>
          <w:noProof/>
        </w:rPr>
        <w:drawing>
          <wp:inline distT="0" distB="0" distL="0" distR="0" wp14:anchorId="04FDC368" wp14:editId="4188D622">
            <wp:extent cx="6429375" cy="1498118"/>
            <wp:effectExtent l="0" t="0" r="0" b="6985"/>
            <wp:docPr id="71683499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5732" cy="1499599"/>
                    </a:xfrm>
                    <a:prstGeom prst="rect">
                      <a:avLst/>
                    </a:prstGeom>
                    <a:noFill/>
                    <a:ln>
                      <a:noFill/>
                    </a:ln>
                  </pic:spPr>
                </pic:pic>
              </a:graphicData>
            </a:graphic>
          </wp:inline>
        </w:drawing>
      </w:r>
    </w:p>
    <w:p w14:paraId="59B85F35" w14:textId="77777777" w:rsidR="003B67EE" w:rsidRPr="00AB04CF" w:rsidRDefault="003B67EE" w:rsidP="003B67EE">
      <w:pPr>
        <w:spacing w:after="0"/>
        <w:ind w:firstLine="0"/>
        <w:rPr>
          <w:rFonts w:ascii="Trebuchet MS" w:hAnsi="Trebuchet MS"/>
          <w:sz w:val="18"/>
          <w:szCs w:val="18"/>
        </w:rPr>
      </w:pPr>
    </w:p>
    <w:p w14:paraId="18604F26" w14:textId="2FE47D5E" w:rsidR="003B67EE" w:rsidRPr="00AB04CF" w:rsidRDefault="003B67EE" w:rsidP="003B67EE">
      <w:pPr>
        <w:spacing w:after="0"/>
        <w:ind w:firstLine="0"/>
        <w:rPr>
          <w:rFonts w:ascii="Trebuchet MS" w:hAnsi="Trebuchet MS"/>
          <w:sz w:val="18"/>
          <w:szCs w:val="18"/>
        </w:rPr>
      </w:pPr>
      <w:r w:rsidRPr="00AB04CF">
        <w:rPr>
          <w:rFonts w:ascii="Trebuchet MS" w:hAnsi="Trebuchet MS"/>
          <w:sz w:val="18"/>
          <w:szCs w:val="18"/>
        </w:rPr>
        <w:t>Analisi delle principali voci di entrata:</w:t>
      </w:r>
    </w:p>
    <w:p w14:paraId="567748B3" w14:textId="77777777" w:rsidR="003B67EE" w:rsidRPr="00AB04CF" w:rsidRDefault="003B67EE" w:rsidP="00CB4B91">
      <w:pPr>
        <w:spacing w:after="0"/>
        <w:ind w:firstLine="0"/>
        <w:rPr>
          <w:rFonts w:ascii="Trebuchet MS" w:hAnsi="Trebuchet MS"/>
          <w:color w:val="000000" w:themeColor="text1"/>
          <w:sz w:val="18"/>
          <w:szCs w:val="18"/>
        </w:rPr>
      </w:pPr>
    </w:p>
    <w:p w14:paraId="461E72EC" w14:textId="480BBBA0" w:rsidR="003A366D" w:rsidRPr="00AB04CF" w:rsidRDefault="003B67EE" w:rsidP="003A366D">
      <w:pPr>
        <w:pStyle w:val="Standard"/>
        <w:numPr>
          <w:ilvl w:val="0"/>
          <w:numId w:val="24"/>
        </w:numPr>
        <w:tabs>
          <w:tab w:val="left" w:pos="1423"/>
        </w:tabs>
        <w:ind w:left="714" w:hanging="430"/>
        <w:jc w:val="both"/>
        <w:rPr>
          <w:rFonts w:ascii="Trebuchet MS" w:hAnsi="Trebuchet MS"/>
          <w:kern w:val="0"/>
          <w:sz w:val="18"/>
          <w:szCs w:val="18"/>
          <w:lang w:eastAsia="it-IT"/>
        </w:rPr>
      </w:pPr>
      <w:r w:rsidRPr="00AB04CF">
        <w:rPr>
          <w:rFonts w:ascii="Trebuchet MS" w:hAnsi="Trebuchet MS"/>
          <w:kern w:val="0"/>
          <w:sz w:val="18"/>
          <w:szCs w:val="18"/>
          <w:lang w:eastAsia="it-IT"/>
        </w:rPr>
        <w:t>e</w:t>
      </w:r>
      <w:r w:rsidR="003A366D" w:rsidRPr="00AB04CF">
        <w:rPr>
          <w:rFonts w:ascii="Trebuchet MS" w:hAnsi="Trebuchet MS"/>
          <w:kern w:val="0"/>
          <w:sz w:val="18"/>
          <w:szCs w:val="18"/>
          <w:lang w:eastAsia="it-IT"/>
        </w:rPr>
        <w:t>ntrate derivanti da trasferimenti correnti</w:t>
      </w:r>
      <w:r w:rsidRPr="00AB04CF">
        <w:rPr>
          <w:rFonts w:ascii="Trebuchet MS" w:hAnsi="Trebuchet MS"/>
          <w:kern w:val="0"/>
          <w:sz w:val="18"/>
          <w:szCs w:val="18"/>
          <w:lang w:eastAsia="it-IT"/>
        </w:rPr>
        <w:t xml:space="preserve">: </w:t>
      </w:r>
      <w:r w:rsidR="003A366D" w:rsidRPr="00AB04CF">
        <w:rPr>
          <w:rFonts w:ascii="Trebuchet MS" w:hAnsi="Trebuchet MS"/>
          <w:kern w:val="0"/>
          <w:sz w:val="18"/>
          <w:szCs w:val="18"/>
          <w:lang w:eastAsia="it-IT"/>
        </w:rPr>
        <w:t>nello specifico</w:t>
      </w:r>
      <w:r w:rsidRPr="00AB04CF">
        <w:rPr>
          <w:rFonts w:ascii="Trebuchet MS" w:hAnsi="Trebuchet MS"/>
          <w:kern w:val="0"/>
          <w:sz w:val="18"/>
          <w:szCs w:val="18"/>
          <w:lang w:eastAsia="it-IT"/>
        </w:rPr>
        <w:t>,</w:t>
      </w:r>
      <w:r w:rsidR="003A366D" w:rsidRPr="00AB04CF">
        <w:rPr>
          <w:rFonts w:ascii="Trebuchet MS" w:hAnsi="Trebuchet MS"/>
          <w:kern w:val="0"/>
          <w:sz w:val="18"/>
          <w:szCs w:val="18"/>
          <w:lang w:eastAsia="it-IT"/>
        </w:rPr>
        <w:t xml:space="preserve"> </w:t>
      </w:r>
      <w:r w:rsidRPr="00AB04CF">
        <w:rPr>
          <w:rFonts w:ascii="Trebuchet MS" w:hAnsi="Trebuchet MS"/>
          <w:kern w:val="0"/>
          <w:sz w:val="18"/>
          <w:szCs w:val="18"/>
          <w:lang w:eastAsia="it-IT"/>
        </w:rPr>
        <w:t>così</w:t>
      </w:r>
      <w:r w:rsidR="003A366D" w:rsidRPr="00AB04CF">
        <w:rPr>
          <w:rFonts w:ascii="Trebuchet MS" w:hAnsi="Trebuchet MS"/>
          <w:kern w:val="0"/>
          <w:sz w:val="18"/>
          <w:szCs w:val="18"/>
          <w:lang w:eastAsia="it-IT"/>
        </w:rPr>
        <w:t xml:space="preserve"> come rilevato </w:t>
      </w:r>
      <w:r w:rsidRPr="00AB04CF">
        <w:rPr>
          <w:rFonts w:ascii="Trebuchet MS" w:hAnsi="Trebuchet MS"/>
          <w:kern w:val="0"/>
          <w:sz w:val="18"/>
          <w:szCs w:val="18"/>
          <w:lang w:eastAsia="it-IT"/>
        </w:rPr>
        <w:t>nella</w:t>
      </w:r>
      <w:r w:rsidR="003A366D" w:rsidRPr="00AB04CF">
        <w:rPr>
          <w:rFonts w:ascii="Trebuchet MS" w:hAnsi="Trebuchet MS"/>
          <w:kern w:val="0"/>
          <w:sz w:val="18"/>
          <w:szCs w:val="18"/>
          <w:lang w:eastAsia="it-IT"/>
        </w:rPr>
        <w:t xml:space="preserve"> relazione al bilancio di previsione e </w:t>
      </w:r>
      <w:r w:rsidRPr="00AB04CF">
        <w:rPr>
          <w:rFonts w:ascii="Trebuchet MS" w:hAnsi="Trebuchet MS"/>
          <w:kern w:val="0"/>
          <w:sz w:val="18"/>
          <w:szCs w:val="18"/>
          <w:lang w:eastAsia="it-IT"/>
        </w:rPr>
        <w:t>nella</w:t>
      </w:r>
      <w:r w:rsidR="003A366D" w:rsidRPr="00AB04CF">
        <w:rPr>
          <w:rFonts w:ascii="Trebuchet MS" w:hAnsi="Trebuchet MS"/>
          <w:kern w:val="0"/>
          <w:sz w:val="18"/>
          <w:szCs w:val="18"/>
          <w:lang w:eastAsia="it-IT"/>
        </w:rPr>
        <w:t xml:space="preserve"> nota integrativa</w:t>
      </w:r>
      <w:r w:rsidRPr="00AB04CF">
        <w:rPr>
          <w:rFonts w:ascii="Trebuchet MS" w:hAnsi="Trebuchet MS"/>
          <w:kern w:val="0"/>
          <w:sz w:val="18"/>
          <w:szCs w:val="18"/>
          <w:lang w:eastAsia="it-IT"/>
        </w:rPr>
        <w:t>,</w:t>
      </w:r>
      <w:r w:rsidR="003A366D" w:rsidRPr="00AB04CF">
        <w:rPr>
          <w:rFonts w:ascii="Trebuchet MS" w:hAnsi="Trebuchet MS"/>
          <w:kern w:val="0"/>
          <w:sz w:val="18"/>
          <w:szCs w:val="18"/>
          <w:lang w:eastAsia="it-IT"/>
        </w:rPr>
        <w:t xml:space="preserve"> fatta eccezione per il trasferimento della quota del Fondo Integrativo nazionale</w:t>
      </w:r>
      <w:r w:rsidRPr="00AB04CF">
        <w:rPr>
          <w:rFonts w:ascii="Trebuchet MS" w:hAnsi="Trebuchet MS"/>
          <w:kern w:val="0"/>
          <w:sz w:val="18"/>
          <w:szCs w:val="18"/>
          <w:lang w:eastAsia="it-IT"/>
        </w:rPr>
        <w:t xml:space="preserve">, </w:t>
      </w:r>
      <w:r w:rsidR="003A366D" w:rsidRPr="00AB04CF">
        <w:rPr>
          <w:rFonts w:ascii="Trebuchet MS" w:hAnsi="Trebuchet MS"/>
          <w:kern w:val="0"/>
          <w:sz w:val="18"/>
          <w:szCs w:val="18"/>
          <w:lang w:eastAsia="it-IT"/>
        </w:rPr>
        <w:t xml:space="preserve">derivano dai proventi della tassa per il diritto allo studio,  </w:t>
      </w:r>
    </w:p>
    <w:p w14:paraId="192B9D28" w14:textId="1896CAE6" w:rsidR="003A366D" w:rsidRPr="00AB04CF" w:rsidRDefault="003A366D" w:rsidP="003A366D">
      <w:pPr>
        <w:pStyle w:val="Standard"/>
        <w:numPr>
          <w:ilvl w:val="0"/>
          <w:numId w:val="23"/>
        </w:numPr>
        <w:tabs>
          <w:tab w:val="left" w:pos="1423"/>
        </w:tabs>
        <w:ind w:left="714" w:hanging="430"/>
        <w:jc w:val="both"/>
        <w:rPr>
          <w:rFonts w:ascii="Trebuchet MS" w:hAnsi="Trebuchet MS"/>
          <w:kern w:val="0"/>
          <w:sz w:val="18"/>
          <w:szCs w:val="18"/>
          <w:lang w:eastAsia="it-IT"/>
        </w:rPr>
      </w:pPr>
      <w:r w:rsidRPr="00AB04CF">
        <w:rPr>
          <w:rFonts w:ascii="Trebuchet MS" w:hAnsi="Trebuchet MS"/>
          <w:kern w:val="0"/>
          <w:sz w:val="18"/>
          <w:szCs w:val="18"/>
          <w:lang w:eastAsia="it-IT"/>
        </w:rPr>
        <w:t>Altre Entrate</w:t>
      </w:r>
      <w:r w:rsidR="003B67EE" w:rsidRPr="00AB04CF">
        <w:rPr>
          <w:rFonts w:ascii="Trebuchet MS" w:hAnsi="Trebuchet MS"/>
          <w:kern w:val="0"/>
          <w:sz w:val="18"/>
          <w:szCs w:val="18"/>
          <w:lang w:eastAsia="it-IT"/>
        </w:rPr>
        <w:t>:</w:t>
      </w:r>
      <w:r w:rsidRPr="00AB04CF">
        <w:rPr>
          <w:rFonts w:ascii="Trebuchet MS" w:hAnsi="Trebuchet MS"/>
          <w:kern w:val="0"/>
          <w:sz w:val="18"/>
          <w:szCs w:val="18"/>
          <w:lang w:eastAsia="it-IT"/>
        </w:rPr>
        <w:t xml:space="preserve"> derivano dal titolo 3 tipologia 100 “Vendita di beni e servizi e proventi derivanti dalla gestione di beni”</w:t>
      </w:r>
      <w:r w:rsidR="00AB04CF">
        <w:rPr>
          <w:rFonts w:ascii="Trebuchet MS" w:hAnsi="Trebuchet MS"/>
          <w:kern w:val="0"/>
          <w:sz w:val="18"/>
          <w:szCs w:val="18"/>
          <w:lang w:eastAsia="it-IT"/>
        </w:rPr>
        <w:t xml:space="preserve">, tipologia 300 “interessi attivi” </w:t>
      </w:r>
      <w:r w:rsidRPr="00AB04CF">
        <w:rPr>
          <w:rFonts w:ascii="Trebuchet MS" w:hAnsi="Trebuchet MS"/>
          <w:kern w:val="0"/>
          <w:sz w:val="18"/>
          <w:szCs w:val="18"/>
          <w:lang w:eastAsia="it-IT"/>
        </w:rPr>
        <w:t>e dalla tipologia 500 “rimborsi e altre entrate correnti”.</w:t>
      </w:r>
    </w:p>
    <w:p w14:paraId="40023F9A" w14:textId="77777777" w:rsidR="00ED095C" w:rsidRPr="00270F14" w:rsidRDefault="00ED095C" w:rsidP="003A366D">
      <w:pPr>
        <w:pStyle w:val="Standard"/>
        <w:tabs>
          <w:tab w:val="left" w:pos="1423"/>
        </w:tabs>
        <w:ind w:left="714" w:hanging="430"/>
        <w:rPr>
          <w:rFonts w:ascii="Trebuchet MS" w:hAnsi="Trebuchet MS"/>
          <w:kern w:val="0"/>
          <w:sz w:val="18"/>
          <w:szCs w:val="18"/>
          <w:highlight w:val="yellow"/>
          <w:lang w:eastAsia="it-IT"/>
        </w:rPr>
      </w:pPr>
    </w:p>
    <w:p w14:paraId="06A55467" w14:textId="77777777" w:rsidR="00CB4B91" w:rsidRPr="00AB04CF" w:rsidRDefault="00CB4B91" w:rsidP="00CB4B91">
      <w:pPr>
        <w:spacing w:after="0" w:line="360" w:lineRule="auto"/>
        <w:ind w:firstLine="0"/>
        <w:rPr>
          <w:rFonts w:ascii="Trebuchet MS" w:hAnsi="Trebuchet MS"/>
          <w:b/>
          <w:smallCaps/>
          <w:sz w:val="18"/>
          <w:szCs w:val="18"/>
        </w:rPr>
      </w:pPr>
    </w:p>
    <w:p w14:paraId="0FA395F7" w14:textId="77777777" w:rsidR="00CB4B91" w:rsidRPr="00AB04CF" w:rsidRDefault="00CB4B91" w:rsidP="00CB4B91">
      <w:pPr>
        <w:ind w:firstLine="0"/>
        <w:rPr>
          <w:rFonts w:ascii="Trebuchet MS" w:hAnsi="Trebuchet MS"/>
          <w:b/>
          <w:sz w:val="18"/>
          <w:szCs w:val="18"/>
        </w:rPr>
      </w:pPr>
      <w:r w:rsidRPr="00AB04CF">
        <w:rPr>
          <w:rFonts w:ascii="Trebuchet MS" w:hAnsi="Trebuchet MS"/>
          <w:b/>
          <w:smallCaps/>
          <w:sz w:val="18"/>
          <w:szCs w:val="18"/>
        </w:rPr>
        <w:t>ENTRATE IN CONTO CAPITALE</w:t>
      </w:r>
    </w:p>
    <w:p w14:paraId="11BCCE18" w14:textId="78AF371F" w:rsidR="001B26F9" w:rsidRPr="00AB04CF" w:rsidRDefault="001B26F9" w:rsidP="00CB4B91">
      <w:pPr>
        <w:ind w:firstLine="0"/>
        <w:rPr>
          <w:rFonts w:ascii="Trebuchet MS" w:hAnsi="Trebuchet MS"/>
          <w:color w:val="000000" w:themeColor="text1"/>
          <w:sz w:val="18"/>
          <w:szCs w:val="18"/>
        </w:rPr>
      </w:pPr>
      <w:r w:rsidRPr="00AB04CF">
        <w:rPr>
          <w:rFonts w:ascii="Trebuchet MS" w:hAnsi="Trebuchet MS"/>
          <w:color w:val="000000" w:themeColor="text1"/>
          <w:sz w:val="18"/>
          <w:szCs w:val="18"/>
        </w:rPr>
        <w:t>Non ci sono entrate in conto capitale</w:t>
      </w:r>
      <w:r w:rsidR="00AB04CF">
        <w:rPr>
          <w:rFonts w:ascii="Trebuchet MS" w:hAnsi="Trebuchet MS"/>
          <w:color w:val="000000" w:themeColor="text1"/>
          <w:sz w:val="18"/>
          <w:szCs w:val="18"/>
        </w:rPr>
        <w:t xml:space="preserve">. </w:t>
      </w:r>
    </w:p>
    <w:p w14:paraId="133B2C63" w14:textId="77777777" w:rsidR="00CB4B91" w:rsidRPr="0033794A" w:rsidRDefault="00CB4B91" w:rsidP="00CB4B91">
      <w:pPr>
        <w:spacing w:after="0" w:line="360" w:lineRule="auto"/>
        <w:ind w:firstLine="0"/>
        <w:rPr>
          <w:rFonts w:ascii="Trebuchet MS" w:hAnsi="Trebuchet MS"/>
          <w:b/>
          <w:bCs/>
          <w:sz w:val="18"/>
          <w:szCs w:val="18"/>
        </w:rPr>
      </w:pPr>
    </w:p>
    <w:p w14:paraId="6022983F" w14:textId="77777777" w:rsidR="00CB4B91" w:rsidRPr="0033794A" w:rsidRDefault="00CB4B91" w:rsidP="00CB4B91">
      <w:pPr>
        <w:spacing w:after="0" w:line="360" w:lineRule="auto"/>
        <w:ind w:firstLine="0"/>
        <w:rPr>
          <w:rFonts w:ascii="Trebuchet MS" w:hAnsi="Trebuchet MS"/>
          <w:b/>
          <w:bCs/>
          <w:szCs w:val="22"/>
        </w:rPr>
      </w:pPr>
      <w:r w:rsidRPr="0033794A">
        <w:rPr>
          <w:rFonts w:ascii="Trebuchet MS" w:hAnsi="Trebuchet MS"/>
          <w:b/>
          <w:bCs/>
          <w:szCs w:val="22"/>
        </w:rPr>
        <w:t xml:space="preserve">ESAME DELLE SPESE </w:t>
      </w:r>
    </w:p>
    <w:p w14:paraId="2A379143" w14:textId="77777777" w:rsidR="00CB4B91" w:rsidRPr="0033794A" w:rsidRDefault="00CB4B91" w:rsidP="00CB4B91">
      <w:pPr>
        <w:spacing w:after="0" w:line="360" w:lineRule="auto"/>
        <w:ind w:firstLine="0"/>
        <w:rPr>
          <w:rFonts w:ascii="Trebuchet MS" w:hAnsi="Trebuchet MS"/>
          <w:b/>
          <w:smallCaps/>
          <w:sz w:val="18"/>
          <w:szCs w:val="18"/>
        </w:rPr>
      </w:pPr>
      <w:r w:rsidRPr="0033794A">
        <w:rPr>
          <w:rFonts w:ascii="Trebuchet MS" w:hAnsi="Trebuchet MS"/>
          <w:b/>
          <w:smallCaps/>
          <w:sz w:val="18"/>
          <w:szCs w:val="18"/>
        </w:rPr>
        <w:t>SPESE CORRENTI</w:t>
      </w:r>
    </w:p>
    <w:p w14:paraId="30CC9227" w14:textId="7DE74ABD" w:rsidR="00CB4B91" w:rsidRPr="0033794A" w:rsidRDefault="00CB4B91" w:rsidP="00CB4B91">
      <w:pPr>
        <w:ind w:firstLine="0"/>
        <w:rPr>
          <w:rFonts w:ascii="Trebuchet MS" w:hAnsi="Trebuchet MS"/>
          <w:sz w:val="18"/>
          <w:szCs w:val="18"/>
        </w:rPr>
      </w:pPr>
      <w:r w:rsidRPr="0033794A">
        <w:rPr>
          <w:rFonts w:ascii="Trebuchet MS" w:hAnsi="Trebuchet MS"/>
          <w:sz w:val="18"/>
          <w:szCs w:val="18"/>
        </w:rPr>
        <w:t xml:space="preserve">Le spese correnti, con il raffronto delle previsioni definitive dell’esercizio </w:t>
      </w:r>
      <w:r w:rsidR="00C71E64" w:rsidRPr="0033794A">
        <w:rPr>
          <w:rFonts w:ascii="Trebuchet MS" w:hAnsi="Trebuchet MS"/>
          <w:color w:val="000000" w:themeColor="text1"/>
          <w:sz w:val="18"/>
          <w:szCs w:val="18"/>
        </w:rPr>
        <w:t>202</w:t>
      </w:r>
      <w:r w:rsidR="0033794A" w:rsidRPr="0033794A">
        <w:rPr>
          <w:rFonts w:ascii="Trebuchet MS" w:hAnsi="Trebuchet MS"/>
          <w:color w:val="000000" w:themeColor="text1"/>
          <w:sz w:val="18"/>
          <w:szCs w:val="18"/>
        </w:rPr>
        <w:t>2</w:t>
      </w:r>
      <w:r w:rsidRPr="0033794A">
        <w:rPr>
          <w:rFonts w:ascii="Trebuchet MS" w:hAnsi="Trebuchet MS"/>
          <w:sz w:val="18"/>
          <w:szCs w:val="18"/>
        </w:rPr>
        <w:t xml:space="preserve">, sono rappresentate nella seguente tabella: </w:t>
      </w:r>
    </w:p>
    <w:p w14:paraId="54E1782B" w14:textId="77777777" w:rsidR="00593A96" w:rsidRPr="00270F14" w:rsidRDefault="00593A96" w:rsidP="00CB4B91">
      <w:pPr>
        <w:ind w:firstLine="0"/>
        <w:rPr>
          <w:rFonts w:ascii="Trebuchet MS" w:hAnsi="Trebuchet MS"/>
          <w:sz w:val="18"/>
          <w:szCs w:val="18"/>
          <w:highlight w:val="yellow"/>
        </w:rPr>
      </w:pPr>
    </w:p>
    <w:p w14:paraId="0AF987F8" w14:textId="342734E1" w:rsidR="00593A96" w:rsidRPr="00270F14" w:rsidRDefault="00A60B4F" w:rsidP="0033794A">
      <w:pPr>
        <w:ind w:firstLine="0"/>
        <w:jc w:val="center"/>
        <w:rPr>
          <w:highlight w:val="yellow"/>
        </w:rPr>
      </w:pPr>
      <w:r w:rsidRPr="00A60B4F">
        <w:rPr>
          <w:noProof/>
        </w:rPr>
        <w:drawing>
          <wp:inline distT="0" distB="0" distL="0" distR="0" wp14:anchorId="6B21144F" wp14:editId="57689C60">
            <wp:extent cx="6191250" cy="1711861"/>
            <wp:effectExtent l="0" t="0" r="0" b="3175"/>
            <wp:docPr id="174383720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4339" cy="1718245"/>
                    </a:xfrm>
                    <a:prstGeom prst="rect">
                      <a:avLst/>
                    </a:prstGeom>
                    <a:noFill/>
                    <a:ln>
                      <a:noFill/>
                    </a:ln>
                  </pic:spPr>
                </pic:pic>
              </a:graphicData>
            </a:graphic>
          </wp:inline>
        </w:drawing>
      </w:r>
    </w:p>
    <w:p w14:paraId="7441E816" w14:textId="77777777" w:rsidR="00593A96" w:rsidRPr="00270F14" w:rsidRDefault="00593A96" w:rsidP="00CB4B91">
      <w:pPr>
        <w:ind w:firstLine="0"/>
        <w:rPr>
          <w:rFonts w:ascii="Trebuchet MS" w:hAnsi="Trebuchet MS"/>
          <w:sz w:val="18"/>
          <w:szCs w:val="18"/>
          <w:highlight w:val="yellow"/>
        </w:rPr>
      </w:pPr>
    </w:p>
    <w:p w14:paraId="6FBDEFC0" w14:textId="77777777" w:rsidR="00114944" w:rsidRPr="00270F14" w:rsidRDefault="00114944" w:rsidP="00CB4B91">
      <w:pPr>
        <w:spacing w:after="0"/>
        <w:ind w:firstLine="0"/>
        <w:rPr>
          <w:rFonts w:ascii="Trebuchet MS" w:hAnsi="Trebuchet MS"/>
          <w:sz w:val="18"/>
          <w:szCs w:val="18"/>
          <w:highlight w:val="yellow"/>
        </w:rPr>
      </w:pPr>
    </w:p>
    <w:p w14:paraId="17621423" w14:textId="3F991B6D" w:rsidR="00CB4B91" w:rsidRPr="00E95064" w:rsidRDefault="003A366D" w:rsidP="00CB4B91">
      <w:pPr>
        <w:spacing w:after="0"/>
        <w:ind w:firstLine="0"/>
        <w:rPr>
          <w:rFonts w:ascii="Trebuchet MS" w:hAnsi="Trebuchet MS"/>
          <w:sz w:val="18"/>
          <w:szCs w:val="18"/>
        </w:rPr>
      </w:pPr>
      <w:r w:rsidRPr="00E95064">
        <w:rPr>
          <w:rFonts w:ascii="Trebuchet MS" w:hAnsi="Trebuchet MS"/>
          <w:sz w:val="18"/>
          <w:szCs w:val="18"/>
        </w:rPr>
        <w:t>Analisi delle principali voci di spesa:</w:t>
      </w:r>
    </w:p>
    <w:p w14:paraId="781FCBBB" w14:textId="76D7ADD5" w:rsidR="00FB22DF" w:rsidRPr="00E95064" w:rsidRDefault="00FB22DF" w:rsidP="00CB4B91">
      <w:pPr>
        <w:spacing w:after="0"/>
        <w:ind w:firstLine="0"/>
        <w:rPr>
          <w:rFonts w:ascii="Trebuchet MS" w:hAnsi="Trebuchet MS"/>
          <w:sz w:val="18"/>
          <w:szCs w:val="18"/>
        </w:rPr>
      </w:pPr>
    </w:p>
    <w:p w14:paraId="4B34A99B" w14:textId="2305607D" w:rsidR="00FB22DF" w:rsidRPr="00E95064" w:rsidRDefault="00FB22DF" w:rsidP="00FB22DF">
      <w:pPr>
        <w:pStyle w:val="Paragrafoelenco"/>
        <w:numPr>
          <w:ilvl w:val="0"/>
          <w:numId w:val="29"/>
        </w:numPr>
        <w:spacing w:after="0"/>
        <w:rPr>
          <w:rFonts w:ascii="Trebuchet MS" w:hAnsi="Trebuchet MS"/>
          <w:color w:val="000000" w:themeColor="text1"/>
          <w:sz w:val="18"/>
          <w:szCs w:val="18"/>
        </w:rPr>
      </w:pPr>
      <w:r w:rsidRPr="00E95064">
        <w:rPr>
          <w:rFonts w:ascii="Trebuchet MS" w:hAnsi="Trebuchet MS"/>
          <w:color w:val="000000" w:themeColor="text1"/>
          <w:sz w:val="18"/>
          <w:szCs w:val="18"/>
        </w:rPr>
        <w:t>imposte e tasse a carico dell’Ente</w:t>
      </w:r>
      <w:r w:rsidR="001548A0" w:rsidRPr="00E95064">
        <w:rPr>
          <w:rFonts w:ascii="Trebuchet MS" w:hAnsi="Trebuchet MS"/>
          <w:color w:val="000000" w:themeColor="text1"/>
          <w:sz w:val="18"/>
          <w:szCs w:val="18"/>
        </w:rPr>
        <w:t>:</w:t>
      </w:r>
      <w:r w:rsidRPr="00E95064">
        <w:rPr>
          <w:rFonts w:ascii="Trebuchet MS" w:hAnsi="Trebuchet MS"/>
          <w:color w:val="000000" w:themeColor="text1"/>
          <w:sz w:val="18"/>
          <w:szCs w:val="18"/>
        </w:rPr>
        <w:t xml:space="preserve"> sono costituite dall’IRAP </w:t>
      </w:r>
      <w:r w:rsidR="001548A0" w:rsidRPr="00E95064">
        <w:rPr>
          <w:rFonts w:ascii="Trebuchet MS" w:hAnsi="Trebuchet MS"/>
          <w:color w:val="000000" w:themeColor="text1"/>
          <w:sz w:val="18"/>
          <w:szCs w:val="18"/>
        </w:rPr>
        <w:t>relativa</w:t>
      </w:r>
      <w:r w:rsidRPr="00E95064">
        <w:rPr>
          <w:rFonts w:ascii="Trebuchet MS" w:hAnsi="Trebuchet MS"/>
          <w:color w:val="000000" w:themeColor="text1"/>
          <w:sz w:val="18"/>
          <w:szCs w:val="18"/>
        </w:rPr>
        <w:t xml:space="preserve"> </w:t>
      </w:r>
      <w:r w:rsidR="001548A0" w:rsidRPr="00E95064">
        <w:rPr>
          <w:rFonts w:ascii="Trebuchet MS" w:hAnsi="Trebuchet MS"/>
          <w:color w:val="000000" w:themeColor="text1"/>
          <w:sz w:val="18"/>
          <w:szCs w:val="18"/>
        </w:rPr>
        <w:t>a</w:t>
      </w:r>
      <w:r w:rsidRPr="00E95064">
        <w:rPr>
          <w:rFonts w:ascii="Trebuchet MS" w:hAnsi="Trebuchet MS"/>
          <w:color w:val="000000" w:themeColor="text1"/>
          <w:sz w:val="18"/>
          <w:szCs w:val="18"/>
        </w:rPr>
        <w:t xml:space="preserve">gli organi dell’ente, </w:t>
      </w:r>
      <w:r w:rsidR="001548A0" w:rsidRPr="00E95064">
        <w:rPr>
          <w:rFonts w:ascii="Trebuchet MS" w:hAnsi="Trebuchet MS"/>
          <w:color w:val="000000" w:themeColor="text1"/>
          <w:sz w:val="18"/>
          <w:szCs w:val="18"/>
        </w:rPr>
        <w:t>al</w:t>
      </w:r>
      <w:r w:rsidRPr="00E95064">
        <w:rPr>
          <w:rFonts w:ascii="Trebuchet MS" w:hAnsi="Trebuchet MS"/>
          <w:color w:val="000000" w:themeColor="text1"/>
          <w:sz w:val="18"/>
          <w:szCs w:val="18"/>
        </w:rPr>
        <w:t xml:space="preserve"> personale ex EA</w:t>
      </w:r>
      <w:r w:rsidR="001548A0" w:rsidRPr="00E95064">
        <w:rPr>
          <w:rFonts w:ascii="Trebuchet MS" w:hAnsi="Trebuchet MS"/>
          <w:color w:val="000000" w:themeColor="text1"/>
          <w:sz w:val="18"/>
          <w:szCs w:val="18"/>
        </w:rPr>
        <w:t>S, alle retribuzioni dei dipendenti, sui progetti obiettivo e dall’imposta di registro;</w:t>
      </w:r>
    </w:p>
    <w:p w14:paraId="43C783EB" w14:textId="0CF58692" w:rsidR="001548A0" w:rsidRPr="00E95064" w:rsidRDefault="001548A0" w:rsidP="002407AA">
      <w:pPr>
        <w:pStyle w:val="Paragrafoelenco"/>
        <w:numPr>
          <w:ilvl w:val="0"/>
          <w:numId w:val="29"/>
        </w:numPr>
        <w:spacing w:after="0"/>
        <w:rPr>
          <w:rFonts w:ascii="Trebuchet MS" w:hAnsi="Trebuchet MS"/>
          <w:color w:val="000000" w:themeColor="text1"/>
          <w:sz w:val="18"/>
          <w:szCs w:val="18"/>
        </w:rPr>
      </w:pPr>
      <w:r w:rsidRPr="00E95064">
        <w:rPr>
          <w:rFonts w:ascii="Trebuchet MS" w:hAnsi="Trebuchet MS"/>
          <w:color w:val="000000" w:themeColor="text1"/>
          <w:sz w:val="18"/>
          <w:szCs w:val="18"/>
        </w:rPr>
        <w:t>acquisto di beni e servizi: riguardano</w:t>
      </w:r>
      <w:r w:rsidR="008452D2" w:rsidRPr="00E95064">
        <w:rPr>
          <w:rFonts w:ascii="Trebuchet MS" w:hAnsi="Trebuchet MS"/>
          <w:color w:val="000000" w:themeColor="text1"/>
          <w:sz w:val="18"/>
          <w:szCs w:val="18"/>
        </w:rPr>
        <w:t xml:space="preserve"> l’acquisto di beni vari (materiali di consumo, cancelleria, stampati e materiale tecnico, materiale informatico ecc..)</w:t>
      </w:r>
      <w:r w:rsidR="002D1BE9" w:rsidRPr="00E95064">
        <w:rPr>
          <w:rFonts w:ascii="Trebuchet MS" w:hAnsi="Trebuchet MS"/>
          <w:color w:val="000000" w:themeColor="text1"/>
          <w:sz w:val="18"/>
          <w:szCs w:val="18"/>
        </w:rPr>
        <w:t>,</w:t>
      </w:r>
      <w:r w:rsidR="008452D2" w:rsidRPr="00E95064">
        <w:rPr>
          <w:rFonts w:ascii="Trebuchet MS" w:hAnsi="Trebuchet MS"/>
          <w:color w:val="000000" w:themeColor="text1"/>
          <w:sz w:val="18"/>
          <w:szCs w:val="18"/>
        </w:rPr>
        <w:t xml:space="preserve"> l’acquisto di servizi in generale (spese telefoniche, per il riscaldamento, per il servizio idrico, per la pulizia, per il servizio idrico, per la manutenzione e riparazione dei locali e degli impianti, spese legali, spese per la formazione del personale, per la sicurezza sul lavoro, spese per le prestazioni di natura contabile tributaria e del lavoro</w:t>
      </w:r>
      <w:r w:rsidR="002D1BE9" w:rsidRPr="00E95064">
        <w:rPr>
          <w:rFonts w:ascii="Trebuchet MS" w:hAnsi="Trebuchet MS"/>
          <w:color w:val="000000" w:themeColor="text1"/>
          <w:sz w:val="18"/>
          <w:szCs w:val="18"/>
        </w:rPr>
        <w:t>, spese per il servizio mensa</w:t>
      </w:r>
      <w:r w:rsidR="008452D2" w:rsidRPr="00E95064">
        <w:rPr>
          <w:rFonts w:ascii="Trebuchet MS" w:hAnsi="Trebuchet MS"/>
          <w:color w:val="000000" w:themeColor="text1"/>
          <w:sz w:val="18"/>
          <w:szCs w:val="18"/>
        </w:rPr>
        <w:t xml:space="preserve"> e</w:t>
      </w:r>
      <w:r w:rsidR="002D1BE9" w:rsidRPr="00E95064">
        <w:rPr>
          <w:rFonts w:ascii="Trebuchet MS" w:hAnsi="Trebuchet MS"/>
          <w:color w:val="000000" w:themeColor="text1"/>
          <w:sz w:val="18"/>
          <w:szCs w:val="18"/>
        </w:rPr>
        <w:t>cc..) nonché tutte le spese relative ai compensi alle indennità e ai rimborsi degli organi collegiali di amministrazione, del collegio dei revisori degli organi istituzionali e dell’O.I.V.</w:t>
      </w:r>
    </w:p>
    <w:p w14:paraId="423855D9" w14:textId="04914802" w:rsidR="00596763" w:rsidRPr="00E95064" w:rsidRDefault="00596763" w:rsidP="002407AA">
      <w:pPr>
        <w:pStyle w:val="Paragrafoelenco"/>
        <w:numPr>
          <w:ilvl w:val="0"/>
          <w:numId w:val="29"/>
        </w:numPr>
        <w:spacing w:after="0"/>
        <w:rPr>
          <w:rFonts w:ascii="Trebuchet MS" w:hAnsi="Trebuchet MS"/>
          <w:color w:val="000000" w:themeColor="text1"/>
          <w:sz w:val="18"/>
          <w:szCs w:val="18"/>
        </w:rPr>
      </w:pPr>
      <w:r w:rsidRPr="00E95064">
        <w:rPr>
          <w:rFonts w:ascii="Trebuchet MS" w:hAnsi="Trebuchet MS"/>
          <w:color w:val="000000" w:themeColor="text1"/>
          <w:sz w:val="18"/>
          <w:szCs w:val="18"/>
        </w:rPr>
        <w:t xml:space="preserve">altre spese correnti: </w:t>
      </w:r>
      <w:r w:rsidR="008427E4" w:rsidRPr="00E95064">
        <w:rPr>
          <w:rFonts w:ascii="Trebuchet MS" w:hAnsi="Trebuchet MS"/>
          <w:color w:val="000000" w:themeColor="text1"/>
          <w:sz w:val="18"/>
          <w:szCs w:val="18"/>
        </w:rPr>
        <w:t>questa categoria di spese comprende un debito fuori bilancio, spese per il servizio di tesoreria, versamenti iva a debito per la gestione commerciale, restituzione e rimborsi diversi, premi assicurativi, fondo crediti dubbia esigibilità, fondo di garanzia dei debiti commerciali</w:t>
      </w:r>
      <w:r w:rsidR="002A2156" w:rsidRPr="00E95064">
        <w:rPr>
          <w:rFonts w:ascii="Trebuchet MS" w:hAnsi="Trebuchet MS"/>
          <w:color w:val="000000" w:themeColor="text1"/>
          <w:sz w:val="18"/>
          <w:szCs w:val="18"/>
        </w:rPr>
        <w:t>, fondo di riserva ordinario;</w:t>
      </w:r>
      <w:r w:rsidR="0033794A" w:rsidRPr="00E95064">
        <w:rPr>
          <w:rFonts w:ascii="Trebuchet MS" w:hAnsi="Trebuchet MS"/>
          <w:color w:val="000000" w:themeColor="text1"/>
          <w:sz w:val="18"/>
          <w:szCs w:val="18"/>
        </w:rPr>
        <w:t xml:space="preserve"> </w:t>
      </w:r>
      <w:r w:rsidR="0033794A" w:rsidRPr="00AB04CF">
        <w:rPr>
          <w:rFonts w:ascii="Trebuchet MS" w:hAnsi="Trebuchet MS"/>
          <w:color w:val="000000" w:themeColor="text1"/>
          <w:sz w:val="18"/>
          <w:szCs w:val="18"/>
          <w:u w:val="single"/>
        </w:rPr>
        <w:t>SI TROVA IN QUESTA VOCE IL CAPITOLO 1435.99 BORSE DI STUDIO CHE COMPRENDE € 1.475.000,00 IMPUTATE AL Fondo PLURIENNALE VINCOLATO</w:t>
      </w:r>
      <w:r w:rsidR="00AB04CF" w:rsidRPr="00AB04CF">
        <w:rPr>
          <w:rFonts w:ascii="Trebuchet MS" w:hAnsi="Trebuchet MS"/>
          <w:color w:val="000000" w:themeColor="text1"/>
          <w:sz w:val="18"/>
          <w:szCs w:val="18"/>
          <w:u w:val="single"/>
        </w:rPr>
        <w:t>; da questo dipende l’aumento esponenziale della percentuale di spesa nelle previsioni di competenza 2023</w:t>
      </w:r>
      <w:r w:rsidR="00AB04CF">
        <w:rPr>
          <w:rFonts w:ascii="Trebuchet MS" w:hAnsi="Trebuchet MS"/>
          <w:color w:val="000000" w:themeColor="text1"/>
          <w:sz w:val="18"/>
          <w:szCs w:val="18"/>
        </w:rPr>
        <w:t>;</w:t>
      </w:r>
    </w:p>
    <w:p w14:paraId="6F967EA4" w14:textId="1886EA9E" w:rsidR="002A2156" w:rsidRPr="00E95064" w:rsidRDefault="002A2156" w:rsidP="002407AA">
      <w:pPr>
        <w:pStyle w:val="Paragrafoelenco"/>
        <w:numPr>
          <w:ilvl w:val="0"/>
          <w:numId w:val="29"/>
        </w:numPr>
        <w:spacing w:after="0"/>
        <w:rPr>
          <w:rFonts w:ascii="Trebuchet MS" w:hAnsi="Trebuchet MS"/>
          <w:color w:val="000000" w:themeColor="text1"/>
          <w:sz w:val="18"/>
          <w:szCs w:val="18"/>
        </w:rPr>
      </w:pPr>
      <w:r w:rsidRPr="00E95064">
        <w:rPr>
          <w:rFonts w:ascii="Trebuchet MS" w:hAnsi="Trebuchet MS"/>
          <w:color w:val="000000" w:themeColor="text1"/>
          <w:sz w:val="18"/>
          <w:szCs w:val="18"/>
        </w:rPr>
        <w:t>rimborsi e poste correttive delle entrate: sono costituite da rimborsi a famiglie per somme versate in eccesso e rimborsi per spese del personale;</w:t>
      </w:r>
    </w:p>
    <w:p w14:paraId="0AE3729D" w14:textId="2E746DFF" w:rsidR="002A2156" w:rsidRPr="00E95064" w:rsidRDefault="002A2156" w:rsidP="00486820">
      <w:pPr>
        <w:pStyle w:val="Paragrafoelenco"/>
        <w:numPr>
          <w:ilvl w:val="0"/>
          <w:numId w:val="29"/>
        </w:numPr>
        <w:spacing w:after="0"/>
        <w:rPr>
          <w:rFonts w:ascii="Trebuchet MS" w:hAnsi="Trebuchet MS"/>
          <w:color w:val="000000" w:themeColor="text1"/>
          <w:sz w:val="18"/>
          <w:szCs w:val="18"/>
        </w:rPr>
      </w:pPr>
      <w:r w:rsidRPr="00E95064">
        <w:rPr>
          <w:rFonts w:ascii="Trebuchet MS" w:hAnsi="Trebuchet MS"/>
          <w:color w:val="000000" w:themeColor="text1"/>
          <w:sz w:val="18"/>
          <w:szCs w:val="18"/>
        </w:rPr>
        <w:t>redditi da lavoro dipe</w:t>
      </w:r>
      <w:r w:rsidR="00B56840" w:rsidRPr="00E95064">
        <w:rPr>
          <w:rFonts w:ascii="Trebuchet MS" w:hAnsi="Trebuchet MS"/>
          <w:color w:val="000000" w:themeColor="text1"/>
          <w:sz w:val="18"/>
          <w:szCs w:val="18"/>
        </w:rPr>
        <w:t xml:space="preserve">ndente: riguardano in generale </w:t>
      </w:r>
      <w:r w:rsidR="008A667C" w:rsidRPr="00E95064">
        <w:rPr>
          <w:rFonts w:ascii="Trebuchet MS" w:hAnsi="Trebuchet MS"/>
          <w:color w:val="000000" w:themeColor="text1"/>
          <w:sz w:val="18"/>
          <w:szCs w:val="18"/>
        </w:rPr>
        <w:t xml:space="preserve">stipendi e </w:t>
      </w:r>
      <w:r w:rsidR="00B56840" w:rsidRPr="00E95064">
        <w:rPr>
          <w:rFonts w:ascii="Trebuchet MS" w:hAnsi="Trebuchet MS"/>
          <w:color w:val="000000" w:themeColor="text1"/>
          <w:sz w:val="18"/>
          <w:szCs w:val="18"/>
        </w:rPr>
        <w:t xml:space="preserve">salari e tutti gli oneri previdenziali e assistenziali del personale dipendente. Inoltre </w:t>
      </w:r>
      <w:r w:rsidR="008A667C" w:rsidRPr="00E95064">
        <w:rPr>
          <w:rFonts w:ascii="Trebuchet MS" w:hAnsi="Trebuchet MS"/>
          <w:color w:val="000000" w:themeColor="text1"/>
          <w:sz w:val="18"/>
          <w:szCs w:val="18"/>
        </w:rPr>
        <w:t>è ricompreso in tale categoria di spesa l’accantonamento per t.f.r. /buonuscita personale a tempo indeterminato;</w:t>
      </w:r>
    </w:p>
    <w:p w14:paraId="43ACA55B" w14:textId="2F497C16" w:rsidR="008A667C" w:rsidRPr="00E95064" w:rsidRDefault="008A667C" w:rsidP="00486820">
      <w:pPr>
        <w:pStyle w:val="Paragrafoelenco"/>
        <w:numPr>
          <w:ilvl w:val="0"/>
          <w:numId w:val="29"/>
        </w:numPr>
        <w:spacing w:after="0"/>
        <w:rPr>
          <w:rFonts w:ascii="Trebuchet MS" w:hAnsi="Trebuchet MS"/>
          <w:color w:val="000000" w:themeColor="text1"/>
          <w:sz w:val="18"/>
          <w:szCs w:val="18"/>
        </w:rPr>
      </w:pPr>
      <w:r w:rsidRPr="00E95064">
        <w:rPr>
          <w:rFonts w:ascii="Trebuchet MS" w:hAnsi="Trebuchet MS"/>
          <w:color w:val="000000" w:themeColor="text1"/>
          <w:sz w:val="18"/>
          <w:szCs w:val="18"/>
        </w:rPr>
        <w:t>trasferimenti correnti:</w:t>
      </w:r>
      <w:r w:rsidR="008735BF" w:rsidRPr="00E95064">
        <w:rPr>
          <w:rFonts w:ascii="Trebuchet MS" w:hAnsi="Trebuchet MS"/>
          <w:color w:val="000000" w:themeColor="text1"/>
          <w:sz w:val="18"/>
          <w:szCs w:val="18"/>
        </w:rPr>
        <w:t xml:space="preserve"> la voce ricomprende le borse di studio, i sussidi straordinari, i contributi alle spese per viaggi degli studenti, i contributi alloggi, i contributi per attività </w:t>
      </w:r>
      <w:r w:rsidR="006C5573" w:rsidRPr="00E95064">
        <w:rPr>
          <w:rFonts w:ascii="Trebuchet MS" w:hAnsi="Trebuchet MS"/>
          <w:color w:val="000000" w:themeColor="text1"/>
          <w:sz w:val="18"/>
          <w:szCs w:val="18"/>
        </w:rPr>
        <w:t>delle associazioni studentesche, per le attività culturali, teatrali e sportive e per progetti culturali e formativi.</w:t>
      </w:r>
    </w:p>
    <w:p w14:paraId="5DCFEF67" w14:textId="77777777" w:rsidR="001548A0" w:rsidRPr="00270F14" w:rsidRDefault="001548A0" w:rsidP="001548A0">
      <w:pPr>
        <w:pStyle w:val="Paragrafoelenco"/>
        <w:spacing w:after="0"/>
        <w:ind w:firstLine="0"/>
        <w:rPr>
          <w:rFonts w:ascii="Trebuchet MS" w:hAnsi="Trebuchet MS"/>
          <w:color w:val="000000" w:themeColor="text1"/>
          <w:sz w:val="18"/>
          <w:szCs w:val="18"/>
          <w:highlight w:val="yellow"/>
        </w:rPr>
      </w:pPr>
    </w:p>
    <w:p w14:paraId="64C555F5" w14:textId="77777777" w:rsidR="00836B96" w:rsidRPr="0033794A" w:rsidRDefault="00836B96" w:rsidP="005D5B6E">
      <w:pPr>
        <w:spacing w:after="0"/>
        <w:ind w:firstLine="0"/>
        <w:rPr>
          <w:rFonts w:ascii="Trebuchet MS" w:hAnsi="Trebuchet MS"/>
          <w:b/>
          <w:bCs/>
          <w:color w:val="000000" w:themeColor="text1"/>
          <w:sz w:val="18"/>
          <w:szCs w:val="18"/>
        </w:rPr>
      </w:pPr>
    </w:p>
    <w:p w14:paraId="27B475F0" w14:textId="19A83350" w:rsidR="001548A0" w:rsidRPr="0033794A" w:rsidRDefault="005D5B6E" w:rsidP="005D5B6E">
      <w:pPr>
        <w:spacing w:after="0"/>
        <w:ind w:firstLine="0"/>
        <w:rPr>
          <w:rFonts w:ascii="Trebuchet MS" w:hAnsi="Trebuchet MS"/>
          <w:b/>
          <w:bCs/>
          <w:color w:val="000000" w:themeColor="text1"/>
          <w:sz w:val="18"/>
          <w:szCs w:val="18"/>
        </w:rPr>
      </w:pPr>
      <w:r w:rsidRPr="0033794A">
        <w:rPr>
          <w:rFonts w:ascii="Trebuchet MS" w:hAnsi="Trebuchet MS"/>
          <w:b/>
          <w:bCs/>
          <w:color w:val="000000" w:themeColor="text1"/>
          <w:sz w:val="18"/>
          <w:szCs w:val="18"/>
        </w:rPr>
        <w:t>ANALISI DEI FONDI ACCANTONATI</w:t>
      </w:r>
    </w:p>
    <w:p w14:paraId="20535CD3" w14:textId="24669FE4" w:rsidR="001548A0" w:rsidRPr="0033794A" w:rsidRDefault="001548A0" w:rsidP="001271E1">
      <w:pPr>
        <w:spacing w:after="0"/>
        <w:ind w:firstLine="0"/>
        <w:rPr>
          <w:rFonts w:ascii="Trebuchet MS" w:hAnsi="Trebuchet MS"/>
          <w:color w:val="000000" w:themeColor="text1"/>
          <w:sz w:val="18"/>
          <w:szCs w:val="18"/>
        </w:rPr>
      </w:pPr>
    </w:p>
    <w:p w14:paraId="1010ABF2" w14:textId="6F4A08AC" w:rsidR="001271E1" w:rsidRPr="0033794A" w:rsidRDefault="00BC6F5F" w:rsidP="00EB01AD">
      <w:pPr>
        <w:spacing w:after="0"/>
        <w:ind w:firstLine="0"/>
        <w:rPr>
          <w:rFonts w:ascii="Trebuchet MS" w:hAnsi="Trebuchet MS"/>
          <w:color w:val="000000" w:themeColor="text1"/>
          <w:sz w:val="18"/>
          <w:szCs w:val="18"/>
        </w:rPr>
      </w:pPr>
      <w:r w:rsidRPr="0033794A">
        <w:rPr>
          <w:rFonts w:ascii="Trebuchet MS" w:hAnsi="Trebuchet MS"/>
          <w:color w:val="000000" w:themeColor="text1"/>
          <w:sz w:val="18"/>
          <w:szCs w:val="18"/>
        </w:rPr>
        <w:t>T</w:t>
      </w:r>
      <w:r w:rsidR="004B3375" w:rsidRPr="0033794A">
        <w:rPr>
          <w:rFonts w:ascii="Trebuchet MS" w:hAnsi="Trebuchet MS"/>
          <w:color w:val="000000" w:themeColor="text1"/>
          <w:sz w:val="18"/>
          <w:szCs w:val="18"/>
        </w:rPr>
        <w:t xml:space="preserve">enendo conto degli obblighi derivanti dal decreto legislativo 118/2011 nonché di quanto previsto del Regolamento </w:t>
      </w:r>
      <w:r w:rsidR="00606242" w:rsidRPr="0033794A">
        <w:rPr>
          <w:rFonts w:ascii="Trebuchet MS" w:hAnsi="Trebuchet MS"/>
          <w:color w:val="000000" w:themeColor="text1"/>
          <w:sz w:val="18"/>
          <w:szCs w:val="18"/>
        </w:rPr>
        <w:t xml:space="preserve">di contabilità </w:t>
      </w:r>
      <w:r w:rsidR="004B3375" w:rsidRPr="0033794A">
        <w:rPr>
          <w:rFonts w:ascii="Trebuchet MS" w:hAnsi="Trebuchet MS"/>
          <w:color w:val="000000" w:themeColor="text1"/>
          <w:sz w:val="18"/>
          <w:szCs w:val="18"/>
        </w:rPr>
        <w:t>d</w:t>
      </w:r>
      <w:r w:rsidR="00606242" w:rsidRPr="0033794A">
        <w:rPr>
          <w:rFonts w:ascii="Trebuchet MS" w:hAnsi="Trebuchet MS"/>
          <w:color w:val="000000" w:themeColor="text1"/>
          <w:sz w:val="18"/>
          <w:szCs w:val="18"/>
        </w:rPr>
        <w:t>e</w:t>
      </w:r>
      <w:r w:rsidR="004B3375" w:rsidRPr="0033794A">
        <w:rPr>
          <w:rFonts w:ascii="Trebuchet MS" w:hAnsi="Trebuchet MS"/>
          <w:color w:val="000000" w:themeColor="text1"/>
          <w:sz w:val="18"/>
          <w:szCs w:val="18"/>
        </w:rPr>
        <w:t>ll'Ente</w:t>
      </w:r>
      <w:r w:rsidR="00606242" w:rsidRPr="0033794A">
        <w:rPr>
          <w:rFonts w:ascii="Trebuchet MS" w:hAnsi="Trebuchet MS"/>
          <w:color w:val="000000" w:themeColor="text1"/>
          <w:sz w:val="18"/>
          <w:szCs w:val="18"/>
        </w:rPr>
        <w:t xml:space="preserve"> adottato e</w:t>
      </w:r>
      <w:r w:rsidR="004B3375" w:rsidRPr="0033794A">
        <w:rPr>
          <w:rFonts w:ascii="Trebuchet MS" w:hAnsi="Trebuchet MS"/>
          <w:color w:val="000000" w:themeColor="text1"/>
          <w:sz w:val="18"/>
          <w:szCs w:val="18"/>
        </w:rPr>
        <w:t xml:space="preserve"> approvato con delibera </w:t>
      </w:r>
      <w:r w:rsidR="00606242" w:rsidRPr="0033794A">
        <w:rPr>
          <w:rFonts w:ascii="Trebuchet MS" w:hAnsi="Trebuchet MS"/>
          <w:color w:val="000000" w:themeColor="text1"/>
          <w:sz w:val="18"/>
          <w:szCs w:val="18"/>
        </w:rPr>
        <w:t xml:space="preserve">n. 8 del 11/02/2020 </w:t>
      </w:r>
      <w:r w:rsidR="004B3375" w:rsidRPr="0033794A">
        <w:rPr>
          <w:rFonts w:ascii="Trebuchet MS" w:hAnsi="Trebuchet MS"/>
          <w:color w:val="000000" w:themeColor="text1"/>
          <w:sz w:val="18"/>
          <w:szCs w:val="18"/>
        </w:rPr>
        <w:t xml:space="preserve">si </w:t>
      </w:r>
      <w:r w:rsidR="006F60DE" w:rsidRPr="0033794A">
        <w:rPr>
          <w:rFonts w:ascii="Trebuchet MS" w:hAnsi="Trebuchet MS"/>
          <w:color w:val="000000" w:themeColor="text1"/>
          <w:sz w:val="18"/>
          <w:szCs w:val="18"/>
        </w:rPr>
        <w:t>evidenziano</w:t>
      </w:r>
      <w:r w:rsidR="004B3375" w:rsidRPr="0033794A">
        <w:rPr>
          <w:rFonts w:ascii="Trebuchet MS" w:hAnsi="Trebuchet MS"/>
          <w:color w:val="000000" w:themeColor="text1"/>
          <w:sz w:val="18"/>
          <w:szCs w:val="18"/>
        </w:rPr>
        <w:t xml:space="preserve"> i</w:t>
      </w:r>
      <w:r w:rsidR="00AE1A94" w:rsidRPr="0033794A">
        <w:rPr>
          <w:rFonts w:ascii="Trebuchet MS" w:hAnsi="Trebuchet MS"/>
          <w:color w:val="000000" w:themeColor="text1"/>
          <w:sz w:val="18"/>
          <w:szCs w:val="18"/>
        </w:rPr>
        <w:t xml:space="preserve"> seguenti</w:t>
      </w:r>
      <w:r w:rsidR="004B3375" w:rsidRPr="0033794A">
        <w:rPr>
          <w:rFonts w:ascii="Trebuchet MS" w:hAnsi="Trebuchet MS"/>
          <w:color w:val="000000" w:themeColor="text1"/>
          <w:sz w:val="18"/>
          <w:szCs w:val="18"/>
        </w:rPr>
        <w:t xml:space="preserve"> accantonamenti</w:t>
      </w:r>
      <w:r w:rsidR="00AE1A94" w:rsidRPr="0033794A">
        <w:rPr>
          <w:rFonts w:ascii="Trebuchet MS" w:hAnsi="Trebuchet MS"/>
          <w:color w:val="000000" w:themeColor="text1"/>
          <w:sz w:val="18"/>
          <w:szCs w:val="18"/>
        </w:rPr>
        <w:t>:</w:t>
      </w:r>
    </w:p>
    <w:p w14:paraId="04D76D9C" w14:textId="57949EB0" w:rsidR="00AE1A94" w:rsidRPr="0033794A" w:rsidRDefault="00AE1A94" w:rsidP="00EB01AD">
      <w:pPr>
        <w:spacing w:after="0"/>
        <w:ind w:firstLine="0"/>
        <w:rPr>
          <w:rFonts w:ascii="Trebuchet MS" w:hAnsi="Trebuchet MS"/>
          <w:color w:val="000000" w:themeColor="text1"/>
          <w:sz w:val="18"/>
          <w:szCs w:val="18"/>
        </w:rPr>
      </w:pPr>
    </w:p>
    <w:p w14:paraId="1E3BC4D2" w14:textId="4CD31302" w:rsidR="00AE1A94" w:rsidRPr="0033794A" w:rsidRDefault="00AE1A94" w:rsidP="00EB01AD">
      <w:pPr>
        <w:spacing w:after="0"/>
        <w:ind w:firstLine="0"/>
        <w:rPr>
          <w:rFonts w:ascii="Trebuchet MS" w:hAnsi="Trebuchet MS"/>
          <w:color w:val="000000" w:themeColor="text1"/>
          <w:sz w:val="18"/>
          <w:szCs w:val="18"/>
        </w:rPr>
      </w:pPr>
      <w:r w:rsidRPr="0033794A">
        <w:rPr>
          <w:rFonts w:ascii="Trebuchet MS" w:hAnsi="Trebuchet MS"/>
          <w:color w:val="000000" w:themeColor="text1"/>
          <w:sz w:val="18"/>
          <w:szCs w:val="18"/>
        </w:rPr>
        <w:t xml:space="preserve">- </w:t>
      </w:r>
      <w:r w:rsidR="006F60DE" w:rsidRPr="0033794A">
        <w:rPr>
          <w:rFonts w:ascii="Trebuchet MS" w:hAnsi="Trebuchet MS"/>
          <w:color w:val="000000" w:themeColor="text1"/>
          <w:sz w:val="18"/>
          <w:szCs w:val="18"/>
        </w:rPr>
        <w:t xml:space="preserve">accantonamento al </w:t>
      </w:r>
      <w:r w:rsidRPr="0033794A">
        <w:rPr>
          <w:rFonts w:ascii="Trebuchet MS" w:hAnsi="Trebuchet MS"/>
          <w:b/>
          <w:bCs/>
          <w:color w:val="000000" w:themeColor="text1"/>
          <w:sz w:val="18"/>
          <w:szCs w:val="18"/>
        </w:rPr>
        <w:t>fondo crediti di dubbia esigibilità</w:t>
      </w:r>
      <w:r w:rsidRPr="0033794A">
        <w:rPr>
          <w:rFonts w:ascii="Trebuchet MS" w:hAnsi="Trebuchet MS"/>
          <w:color w:val="000000" w:themeColor="text1"/>
          <w:sz w:val="18"/>
          <w:szCs w:val="18"/>
        </w:rPr>
        <w:t xml:space="preserve"> anno 202</w:t>
      </w:r>
      <w:r w:rsidR="0033794A" w:rsidRPr="0033794A">
        <w:rPr>
          <w:rFonts w:ascii="Trebuchet MS" w:hAnsi="Trebuchet MS"/>
          <w:color w:val="000000" w:themeColor="text1"/>
          <w:sz w:val="18"/>
          <w:szCs w:val="18"/>
        </w:rPr>
        <w:t>3</w:t>
      </w:r>
      <w:r w:rsidRPr="0033794A">
        <w:rPr>
          <w:rFonts w:ascii="Trebuchet MS" w:hAnsi="Trebuchet MS"/>
          <w:color w:val="000000" w:themeColor="text1"/>
          <w:sz w:val="18"/>
          <w:szCs w:val="18"/>
        </w:rPr>
        <w:t xml:space="preserve"> pari ad € </w:t>
      </w:r>
      <w:r w:rsidR="0033794A" w:rsidRPr="0033794A">
        <w:rPr>
          <w:rFonts w:ascii="Trebuchet MS" w:hAnsi="Trebuchet MS"/>
          <w:color w:val="000000" w:themeColor="text1"/>
          <w:sz w:val="18"/>
          <w:szCs w:val="18"/>
        </w:rPr>
        <w:t>8.036,00</w:t>
      </w:r>
      <w:r w:rsidRPr="0033794A">
        <w:rPr>
          <w:rFonts w:ascii="Trebuchet MS" w:hAnsi="Trebuchet MS"/>
          <w:color w:val="000000" w:themeColor="text1"/>
          <w:sz w:val="18"/>
          <w:szCs w:val="18"/>
        </w:rPr>
        <w:t xml:space="preserve"> sul capitolo 1635 missione 20 per il quale è stato fornito apposito prospetto</w:t>
      </w:r>
      <w:r w:rsidR="006F60DE" w:rsidRPr="0033794A">
        <w:rPr>
          <w:rFonts w:ascii="Trebuchet MS" w:hAnsi="Trebuchet MS"/>
          <w:color w:val="000000" w:themeColor="text1"/>
          <w:sz w:val="18"/>
          <w:szCs w:val="18"/>
        </w:rPr>
        <w:t xml:space="preserve"> di dettaglio in nota integrativa</w:t>
      </w:r>
      <w:r w:rsidRPr="0033794A">
        <w:rPr>
          <w:rFonts w:ascii="Trebuchet MS" w:hAnsi="Trebuchet MS"/>
          <w:color w:val="000000" w:themeColor="text1"/>
          <w:sz w:val="18"/>
          <w:szCs w:val="18"/>
        </w:rPr>
        <w:t>;</w:t>
      </w:r>
    </w:p>
    <w:p w14:paraId="085306A2" w14:textId="77777777" w:rsidR="006F60DE" w:rsidRPr="00270F14" w:rsidRDefault="006F60DE" w:rsidP="00EB01AD">
      <w:pPr>
        <w:spacing w:after="0"/>
        <w:ind w:firstLine="0"/>
        <w:rPr>
          <w:rFonts w:ascii="Trebuchet MS" w:hAnsi="Trebuchet MS"/>
          <w:color w:val="000000" w:themeColor="text1"/>
          <w:sz w:val="18"/>
          <w:szCs w:val="18"/>
          <w:highlight w:val="yellow"/>
        </w:rPr>
      </w:pPr>
    </w:p>
    <w:p w14:paraId="500D198D" w14:textId="71407412" w:rsidR="004D20DE" w:rsidRPr="004C4E5C" w:rsidRDefault="00AE1A94" w:rsidP="00EB01AD">
      <w:pPr>
        <w:pStyle w:val="Standard"/>
        <w:tabs>
          <w:tab w:val="left" w:pos="1423"/>
        </w:tabs>
        <w:jc w:val="both"/>
        <w:rPr>
          <w:rFonts w:ascii="Trebuchet MS" w:hAnsi="Trebuchet MS"/>
          <w:color w:val="000000" w:themeColor="text1"/>
          <w:kern w:val="0"/>
          <w:sz w:val="18"/>
          <w:szCs w:val="18"/>
          <w:lang w:eastAsia="it-IT"/>
        </w:rPr>
      </w:pPr>
      <w:r w:rsidRPr="004C4E5C">
        <w:rPr>
          <w:rFonts w:ascii="Trebuchet MS" w:hAnsi="Trebuchet MS"/>
          <w:color w:val="000000" w:themeColor="text1"/>
          <w:sz w:val="18"/>
          <w:szCs w:val="18"/>
        </w:rPr>
        <w:t xml:space="preserve">- </w:t>
      </w:r>
      <w:r w:rsidR="006F60DE" w:rsidRPr="004C4E5C">
        <w:rPr>
          <w:rFonts w:ascii="Trebuchet MS" w:hAnsi="Trebuchet MS"/>
          <w:color w:val="000000" w:themeColor="text1"/>
          <w:sz w:val="18"/>
          <w:szCs w:val="18"/>
        </w:rPr>
        <w:t xml:space="preserve">accantonamento al </w:t>
      </w:r>
      <w:r w:rsidR="006F60DE" w:rsidRPr="004C4E5C">
        <w:rPr>
          <w:rFonts w:ascii="Trebuchet MS" w:hAnsi="Trebuchet MS"/>
          <w:b/>
          <w:bCs/>
          <w:color w:val="000000" w:themeColor="text1"/>
          <w:sz w:val="18"/>
          <w:szCs w:val="18"/>
        </w:rPr>
        <w:t>f</w:t>
      </w:r>
      <w:r w:rsidR="006F60DE" w:rsidRPr="004C4E5C">
        <w:rPr>
          <w:rFonts w:ascii="Trebuchet MS" w:hAnsi="Trebuchet MS"/>
          <w:b/>
          <w:bCs/>
          <w:color w:val="000000" w:themeColor="text1"/>
          <w:kern w:val="0"/>
          <w:sz w:val="18"/>
          <w:szCs w:val="18"/>
          <w:lang w:eastAsia="it-IT"/>
        </w:rPr>
        <w:t>ondo di riserva</w:t>
      </w:r>
      <w:r w:rsidR="00DC32AD" w:rsidRPr="004C4E5C">
        <w:rPr>
          <w:rFonts w:ascii="Trebuchet MS" w:hAnsi="Trebuchet MS"/>
          <w:b/>
          <w:bCs/>
          <w:color w:val="000000" w:themeColor="text1"/>
          <w:kern w:val="0"/>
          <w:sz w:val="18"/>
          <w:szCs w:val="18"/>
          <w:lang w:eastAsia="it-IT"/>
        </w:rPr>
        <w:t>,</w:t>
      </w:r>
      <w:r w:rsidR="006F60DE" w:rsidRPr="004C4E5C">
        <w:rPr>
          <w:rFonts w:ascii="Trebuchet MS" w:hAnsi="Trebuchet MS"/>
          <w:color w:val="000000" w:themeColor="text1"/>
          <w:sz w:val="18"/>
          <w:szCs w:val="18"/>
        </w:rPr>
        <w:t xml:space="preserve"> </w:t>
      </w:r>
      <w:r w:rsidR="00497BEC" w:rsidRPr="004C4E5C">
        <w:rPr>
          <w:rFonts w:ascii="Trebuchet MS" w:hAnsi="Trebuchet MS"/>
          <w:color w:val="000000" w:themeColor="text1"/>
          <w:kern w:val="0"/>
          <w:sz w:val="18"/>
          <w:szCs w:val="18"/>
          <w:lang w:eastAsia="it-IT"/>
        </w:rPr>
        <w:t>così come previsto all'art. 20 del predetto regolamento</w:t>
      </w:r>
      <w:r w:rsidR="00DC32AD" w:rsidRPr="004C4E5C">
        <w:rPr>
          <w:rFonts w:ascii="Trebuchet MS" w:hAnsi="Trebuchet MS"/>
          <w:color w:val="000000" w:themeColor="text1"/>
          <w:kern w:val="0"/>
          <w:sz w:val="18"/>
          <w:szCs w:val="18"/>
          <w:lang w:eastAsia="it-IT"/>
        </w:rPr>
        <w:t>,</w:t>
      </w:r>
      <w:r w:rsidR="00497BEC" w:rsidRPr="004C4E5C">
        <w:rPr>
          <w:rFonts w:ascii="Trebuchet MS" w:hAnsi="Trebuchet MS"/>
          <w:color w:val="000000" w:themeColor="text1"/>
          <w:kern w:val="0"/>
          <w:sz w:val="18"/>
          <w:szCs w:val="18"/>
          <w:lang w:eastAsia="it-IT"/>
        </w:rPr>
        <w:t xml:space="preserve"> per € </w:t>
      </w:r>
      <w:r w:rsidR="0033794A" w:rsidRPr="004C4E5C">
        <w:rPr>
          <w:rFonts w:ascii="Trebuchet MS" w:hAnsi="Trebuchet MS"/>
          <w:color w:val="000000" w:themeColor="text1"/>
          <w:kern w:val="0"/>
          <w:sz w:val="18"/>
          <w:szCs w:val="18"/>
          <w:lang w:eastAsia="it-IT"/>
        </w:rPr>
        <w:t>31.790,78</w:t>
      </w:r>
      <w:r w:rsidR="00497BEC" w:rsidRPr="004C4E5C">
        <w:rPr>
          <w:rFonts w:ascii="Trebuchet MS" w:hAnsi="Trebuchet MS"/>
          <w:color w:val="000000" w:themeColor="text1"/>
          <w:kern w:val="0"/>
          <w:sz w:val="18"/>
          <w:szCs w:val="18"/>
          <w:lang w:eastAsia="it-IT"/>
        </w:rPr>
        <w:t xml:space="preserve">, allocato sulla missione 20 </w:t>
      </w:r>
      <w:r w:rsidR="00834553" w:rsidRPr="004C4E5C">
        <w:rPr>
          <w:rFonts w:ascii="Trebuchet MS" w:hAnsi="Trebuchet MS"/>
          <w:color w:val="000000" w:themeColor="text1"/>
          <w:kern w:val="0"/>
          <w:sz w:val="18"/>
          <w:szCs w:val="18"/>
          <w:lang w:eastAsia="it-IT"/>
        </w:rPr>
        <w:t xml:space="preserve">(fondi e accantonamenti) </w:t>
      </w:r>
      <w:r w:rsidR="00497BEC" w:rsidRPr="004C4E5C">
        <w:rPr>
          <w:rFonts w:ascii="Trebuchet MS" w:hAnsi="Trebuchet MS"/>
          <w:color w:val="000000" w:themeColor="text1"/>
          <w:kern w:val="0"/>
          <w:sz w:val="18"/>
          <w:szCs w:val="18"/>
          <w:lang w:eastAsia="it-IT"/>
        </w:rPr>
        <w:t xml:space="preserve">come previsto </w:t>
      </w:r>
      <w:r w:rsidR="00DC32AD" w:rsidRPr="004C4E5C">
        <w:rPr>
          <w:rFonts w:ascii="Trebuchet MS" w:hAnsi="Trebuchet MS"/>
          <w:color w:val="000000" w:themeColor="text1"/>
          <w:kern w:val="0"/>
          <w:sz w:val="18"/>
          <w:szCs w:val="18"/>
          <w:lang w:eastAsia="it-IT"/>
        </w:rPr>
        <w:t>d</w:t>
      </w:r>
      <w:r w:rsidR="00497BEC" w:rsidRPr="004C4E5C">
        <w:rPr>
          <w:rFonts w:ascii="Trebuchet MS" w:hAnsi="Trebuchet MS"/>
          <w:color w:val="000000" w:themeColor="text1"/>
          <w:kern w:val="0"/>
          <w:sz w:val="18"/>
          <w:szCs w:val="18"/>
          <w:lang w:eastAsia="it-IT"/>
        </w:rPr>
        <w:t>al precitato art.20.</w:t>
      </w:r>
      <w:r w:rsidR="00834553" w:rsidRPr="004C4E5C">
        <w:rPr>
          <w:rFonts w:ascii="Trebuchet MS" w:hAnsi="Trebuchet MS"/>
          <w:color w:val="000000" w:themeColor="text1"/>
          <w:kern w:val="0"/>
          <w:sz w:val="18"/>
          <w:szCs w:val="18"/>
          <w:lang w:eastAsia="it-IT"/>
        </w:rPr>
        <w:t xml:space="preserve"> </w:t>
      </w:r>
      <w:r w:rsidR="00497BEC" w:rsidRPr="004C4E5C">
        <w:rPr>
          <w:rFonts w:ascii="Trebuchet MS" w:hAnsi="Trebuchet MS"/>
          <w:color w:val="000000" w:themeColor="text1"/>
          <w:kern w:val="0"/>
          <w:sz w:val="18"/>
          <w:szCs w:val="18"/>
          <w:lang w:eastAsia="it-IT"/>
        </w:rPr>
        <w:t>Tale fondo ai sensi del D.L</w:t>
      </w:r>
      <w:r w:rsidR="00DC32AD" w:rsidRPr="004C4E5C">
        <w:rPr>
          <w:rFonts w:ascii="Trebuchet MS" w:hAnsi="Trebuchet MS"/>
          <w:color w:val="000000" w:themeColor="text1"/>
          <w:kern w:val="0"/>
          <w:sz w:val="18"/>
          <w:szCs w:val="18"/>
          <w:lang w:eastAsia="it-IT"/>
        </w:rPr>
        <w:t>gs</w:t>
      </w:r>
      <w:r w:rsidR="00497BEC" w:rsidRPr="004C4E5C">
        <w:rPr>
          <w:rFonts w:ascii="Trebuchet MS" w:hAnsi="Trebuchet MS"/>
          <w:color w:val="000000" w:themeColor="text1"/>
          <w:kern w:val="0"/>
          <w:sz w:val="18"/>
          <w:szCs w:val="18"/>
          <w:lang w:eastAsia="it-IT"/>
        </w:rPr>
        <w:t xml:space="preserve"> 118/2011 </w:t>
      </w:r>
      <w:r w:rsidR="006A2FC9" w:rsidRPr="004C4E5C">
        <w:rPr>
          <w:rFonts w:ascii="Trebuchet MS" w:hAnsi="Trebuchet MS"/>
          <w:color w:val="000000" w:themeColor="text1"/>
          <w:kern w:val="0"/>
          <w:sz w:val="18"/>
          <w:szCs w:val="18"/>
          <w:lang w:eastAsia="it-IT"/>
        </w:rPr>
        <w:t>dovrebbe essere suddiviso sui Fondi per spese obbligatorie, per spese impreviste e per autorizzazioni di cassa ed inoltre l’ammontare complessivo dei fondi di riserva per spese obbligatorie e per spese impreviste non può essere superiore al 3% e inferiore all'1% delle uscite correnti.</w:t>
      </w:r>
    </w:p>
    <w:p w14:paraId="3B981DCF" w14:textId="3B906816" w:rsidR="00497BEC" w:rsidRPr="004C4E5C" w:rsidRDefault="00497BEC" w:rsidP="00EB01AD">
      <w:pPr>
        <w:pStyle w:val="Standard"/>
        <w:tabs>
          <w:tab w:val="left" w:pos="1423"/>
        </w:tabs>
        <w:jc w:val="both"/>
        <w:rPr>
          <w:rFonts w:ascii="Trebuchet MS" w:hAnsi="Trebuchet MS"/>
          <w:color w:val="000000" w:themeColor="text1"/>
          <w:kern w:val="0"/>
          <w:sz w:val="18"/>
          <w:szCs w:val="18"/>
          <w:lang w:eastAsia="it-IT"/>
        </w:rPr>
      </w:pPr>
      <w:r w:rsidRPr="004C4E5C">
        <w:rPr>
          <w:rFonts w:ascii="Trebuchet MS" w:hAnsi="Trebuchet MS"/>
          <w:color w:val="000000" w:themeColor="text1"/>
          <w:kern w:val="0"/>
          <w:sz w:val="18"/>
          <w:szCs w:val="18"/>
          <w:lang w:eastAsia="it-IT"/>
        </w:rPr>
        <w:t xml:space="preserve">Nulla viene </w:t>
      </w:r>
      <w:r w:rsidR="00DC32AD" w:rsidRPr="004C4E5C">
        <w:rPr>
          <w:rFonts w:ascii="Trebuchet MS" w:hAnsi="Trebuchet MS"/>
          <w:color w:val="000000" w:themeColor="text1"/>
          <w:kern w:val="0"/>
          <w:sz w:val="18"/>
          <w:szCs w:val="18"/>
          <w:lang w:eastAsia="it-IT"/>
        </w:rPr>
        <w:t>specificato in</w:t>
      </w:r>
      <w:r w:rsidRPr="004C4E5C">
        <w:rPr>
          <w:rFonts w:ascii="Trebuchet MS" w:hAnsi="Trebuchet MS"/>
          <w:color w:val="000000" w:themeColor="text1"/>
          <w:kern w:val="0"/>
          <w:sz w:val="18"/>
          <w:szCs w:val="18"/>
          <w:lang w:eastAsia="it-IT"/>
        </w:rPr>
        <w:t xml:space="preserve"> nota integrativa sulla mancata istituzione dei singoli fondi così come previst</w:t>
      </w:r>
      <w:r w:rsidR="00DC32AD" w:rsidRPr="004C4E5C">
        <w:rPr>
          <w:rFonts w:ascii="Trebuchet MS" w:hAnsi="Trebuchet MS"/>
          <w:color w:val="000000" w:themeColor="text1"/>
          <w:kern w:val="0"/>
          <w:sz w:val="18"/>
          <w:szCs w:val="18"/>
          <w:lang w:eastAsia="it-IT"/>
        </w:rPr>
        <w:t>i</w:t>
      </w:r>
      <w:r w:rsidRPr="004C4E5C">
        <w:rPr>
          <w:rFonts w:ascii="Trebuchet MS" w:hAnsi="Trebuchet MS"/>
          <w:color w:val="000000" w:themeColor="text1"/>
          <w:kern w:val="0"/>
          <w:sz w:val="18"/>
          <w:szCs w:val="18"/>
          <w:lang w:eastAsia="it-IT"/>
        </w:rPr>
        <w:t xml:space="preserve"> </w:t>
      </w:r>
      <w:r w:rsidR="006A2FC9" w:rsidRPr="004C4E5C">
        <w:rPr>
          <w:rFonts w:ascii="Trebuchet MS" w:hAnsi="Trebuchet MS"/>
          <w:color w:val="000000" w:themeColor="text1"/>
          <w:kern w:val="0"/>
          <w:sz w:val="18"/>
          <w:szCs w:val="18"/>
          <w:lang w:eastAsia="it-IT"/>
        </w:rPr>
        <w:t>d</w:t>
      </w:r>
      <w:r w:rsidRPr="004C4E5C">
        <w:rPr>
          <w:rFonts w:ascii="Trebuchet MS" w:hAnsi="Trebuchet MS"/>
          <w:color w:val="000000" w:themeColor="text1"/>
          <w:kern w:val="0"/>
          <w:sz w:val="18"/>
          <w:szCs w:val="18"/>
          <w:lang w:eastAsia="it-IT"/>
        </w:rPr>
        <w:t>all'art. 20</w:t>
      </w:r>
      <w:r w:rsidR="00514AD2" w:rsidRPr="004C4E5C">
        <w:rPr>
          <w:rFonts w:ascii="Trebuchet MS" w:hAnsi="Trebuchet MS"/>
          <w:color w:val="000000" w:themeColor="text1"/>
          <w:kern w:val="0"/>
          <w:sz w:val="18"/>
          <w:szCs w:val="18"/>
          <w:lang w:eastAsia="it-IT"/>
        </w:rPr>
        <w:t>;</w:t>
      </w:r>
    </w:p>
    <w:p w14:paraId="2DF5FAB8" w14:textId="50A03FCE" w:rsidR="00FC1FC7" w:rsidRPr="00270F14" w:rsidRDefault="00FC1FC7" w:rsidP="00EB01AD">
      <w:pPr>
        <w:pStyle w:val="Standard"/>
        <w:tabs>
          <w:tab w:val="left" w:pos="1423"/>
        </w:tabs>
        <w:jc w:val="both"/>
        <w:rPr>
          <w:rFonts w:ascii="Trebuchet MS" w:hAnsi="Trebuchet MS"/>
          <w:color w:val="000000" w:themeColor="text1"/>
          <w:kern w:val="0"/>
          <w:sz w:val="18"/>
          <w:szCs w:val="18"/>
          <w:highlight w:val="yellow"/>
          <w:lang w:eastAsia="it-IT"/>
        </w:rPr>
      </w:pPr>
    </w:p>
    <w:p w14:paraId="14E90676" w14:textId="198000BE" w:rsidR="00A146F9" w:rsidRDefault="00FC1FC7" w:rsidP="00EB01AD">
      <w:pPr>
        <w:pStyle w:val="Standard"/>
        <w:tabs>
          <w:tab w:val="left" w:pos="1423"/>
        </w:tabs>
        <w:jc w:val="both"/>
        <w:rPr>
          <w:rFonts w:ascii="Trebuchet MS" w:hAnsi="Trebuchet MS"/>
          <w:color w:val="000000" w:themeColor="text1"/>
          <w:kern w:val="0"/>
          <w:sz w:val="18"/>
          <w:szCs w:val="18"/>
          <w:lang w:eastAsia="it-IT"/>
        </w:rPr>
      </w:pPr>
      <w:r w:rsidRPr="00A146F9">
        <w:rPr>
          <w:rFonts w:ascii="Trebuchet MS" w:hAnsi="Trebuchet MS"/>
          <w:color w:val="000000" w:themeColor="text1"/>
          <w:kern w:val="0"/>
          <w:sz w:val="18"/>
          <w:szCs w:val="18"/>
          <w:lang w:eastAsia="it-IT"/>
        </w:rPr>
        <w:t xml:space="preserve">- accantonamento al </w:t>
      </w:r>
      <w:r w:rsidRPr="00A146F9">
        <w:rPr>
          <w:rFonts w:ascii="Trebuchet MS" w:hAnsi="Trebuchet MS"/>
          <w:b/>
          <w:bCs/>
          <w:color w:val="000000" w:themeColor="text1"/>
          <w:kern w:val="0"/>
          <w:sz w:val="18"/>
          <w:szCs w:val="18"/>
          <w:lang w:eastAsia="it-IT"/>
        </w:rPr>
        <w:t xml:space="preserve">fondo </w:t>
      </w:r>
      <w:r w:rsidR="00466A14" w:rsidRPr="00A146F9">
        <w:rPr>
          <w:rFonts w:ascii="Trebuchet MS" w:hAnsi="Trebuchet MS"/>
          <w:b/>
          <w:bCs/>
          <w:color w:val="000000" w:themeColor="text1"/>
          <w:kern w:val="0"/>
          <w:sz w:val="18"/>
          <w:szCs w:val="18"/>
          <w:lang w:eastAsia="it-IT"/>
        </w:rPr>
        <w:t>di garanzia debiti commerciali</w:t>
      </w:r>
      <w:r w:rsidR="00466A14" w:rsidRPr="00A146F9">
        <w:rPr>
          <w:rFonts w:ascii="Trebuchet MS" w:hAnsi="Trebuchet MS"/>
          <w:color w:val="000000" w:themeColor="text1"/>
          <w:kern w:val="0"/>
          <w:sz w:val="18"/>
          <w:szCs w:val="18"/>
          <w:lang w:eastAsia="it-IT"/>
        </w:rPr>
        <w:t xml:space="preserve"> allocato sulla missione 20 programma 3 per un importo di € </w:t>
      </w:r>
      <w:r w:rsidR="004C4E5C" w:rsidRPr="00A146F9">
        <w:rPr>
          <w:rFonts w:ascii="Trebuchet MS" w:hAnsi="Trebuchet MS"/>
          <w:color w:val="000000" w:themeColor="text1"/>
          <w:kern w:val="0"/>
          <w:sz w:val="18"/>
          <w:szCs w:val="18"/>
          <w:lang w:eastAsia="it-IT"/>
        </w:rPr>
        <w:t>5.000,00</w:t>
      </w:r>
      <w:r w:rsidR="00466A14" w:rsidRPr="00A146F9">
        <w:rPr>
          <w:rFonts w:ascii="Trebuchet MS" w:hAnsi="Trebuchet MS"/>
          <w:color w:val="000000" w:themeColor="text1"/>
          <w:kern w:val="0"/>
          <w:sz w:val="18"/>
          <w:szCs w:val="18"/>
          <w:lang w:eastAsia="it-IT"/>
        </w:rPr>
        <w:t xml:space="preserve"> nel 202</w:t>
      </w:r>
      <w:r w:rsidR="004C4E5C" w:rsidRPr="00A146F9">
        <w:rPr>
          <w:rFonts w:ascii="Trebuchet MS" w:hAnsi="Trebuchet MS"/>
          <w:color w:val="000000" w:themeColor="text1"/>
          <w:kern w:val="0"/>
          <w:sz w:val="18"/>
          <w:szCs w:val="18"/>
          <w:lang w:eastAsia="it-IT"/>
        </w:rPr>
        <w:t>3</w:t>
      </w:r>
      <w:r w:rsidR="00466A14" w:rsidRPr="00A146F9">
        <w:rPr>
          <w:rFonts w:ascii="Trebuchet MS" w:hAnsi="Trebuchet MS"/>
          <w:color w:val="000000" w:themeColor="text1"/>
          <w:kern w:val="0"/>
          <w:sz w:val="18"/>
          <w:szCs w:val="18"/>
          <w:lang w:eastAsia="it-IT"/>
        </w:rPr>
        <w:t xml:space="preserve"> </w:t>
      </w:r>
      <w:r w:rsidR="004C4E5C" w:rsidRPr="00A146F9">
        <w:rPr>
          <w:rFonts w:ascii="Trebuchet MS" w:hAnsi="Trebuchet MS"/>
          <w:color w:val="000000" w:themeColor="text1"/>
          <w:kern w:val="0"/>
          <w:sz w:val="18"/>
          <w:szCs w:val="18"/>
          <w:lang w:eastAsia="it-IT"/>
        </w:rPr>
        <w:t>nessun accantonamento per gli anni 2023 e 2024</w:t>
      </w:r>
      <w:r w:rsidR="00466A14" w:rsidRPr="00A146F9">
        <w:rPr>
          <w:rFonts w:ascii="Trebuchet MS" w:hAnsi="Trebuchet MS"/>
          <w:color w:val="000000" w:themeColor="text1"/>
          <w:kern w:val="0"/>
          <w:sz w:val="18"/>
          <w:szCs w:val="18"/>
          <w:lang w:eastAsia="it-IT"/>
        </w:rPr>
        <w:t>. Si evidenzia che in nota integrativa l’Ente ha specificato i criteri per la</w:t>
      </w:r>
      <w:r w:rsidR="00466A14" w:rsidRPr="00EC3B89">
        <w:rPr>
          <w:rFonts w:ascii="Trebuchet MS" w:hAnsi="Trebuchet MS"/>
          <w:color w:val="000000" w:themeColor="text1"/>
          <w:kern w:val="0"/>
          <w:sz w:val="18"/>
          <w:szCs w:val="18"/>
          <w:lang w:eastAsia="it-IT"/>
        </w:rPr>
        <w:t xml:space="preserve"> formulazione degli stanziamenti riguardanti il fondo di garanzia debiti commerciali sottolineando la scelta di accantonare in via prudenzial</w:t>
      </w:r>
      <w:r w:rsidR="004C4E5C" w:rsidRPr="00EC3B89">
        <w:rPr>
          <w:rFonts w:ascii="Trebuchet MS" w:hAnsi="Trebuchet MS"/>
          <w:color w:val="000000" w:themeColor="text1"/>
          <w:kern w:val="0"/>
          <w:sz w:val="18"/>
          <w:szCs w:val="18"/>
          <w:lang w:eastAsia="it-IT"/>
        </w:rPr>
        <w:t>e</w:t>
      </w:r>
      <w:r w:rsidR="00466A14" w:rsidRPr="00EC3B89">
        <w:rPr>
          <w:rFonts w:ascii="Trebuchet MS" w:hAnsi="Trebuchet MS"/>
          <w:color w:val="000000" w:themeColor="text1"/>
          <w:kern w:val="0"/>
          <w:sz w:val="18"/>
          <w:szCs w:val="18"/>
          <w:lang w:eastAsia="it-IT"/>
        </w:rPr>
        <w:t xml:space="preserve"> la somma di cui sopra pur in presenza di </w:t>
      </w:r>
      <w:r w:rsidR="004C4E5C" w:rsidRPr="00EC3B89">
        <w:rPr>
          <w:rFonts w:ascii="Trebuchet MS" w:hAnsi="Trebuchet MS"/>
          <w:color w:val="000000" w:themeColor="text1"/>
          <w:kern w:val="0"/>
          <w:sz w:val="18"/>
          <w:szCs w:val="18"/>
          <w:lang w:eastAsia="it-IT"/>
        </w:rPr>
        <w:t>un indicatore tempestività dei pagamenti negativo pari a -15.59 e ad un tempo medio ponderato</w:t>
      </w:r>
      <w:r w:rsidR="00466A14" w:rsidRPr="00EC3B89">
        <w:rPr>
          <w:rFonts w:ascii="Trebuchet MS" w:hAnsi="Trebuchet MS"/>
          <w:color w:val="000000" w:themeColor="text1"/>
          <w:kern w:val="0"/>
          <w:sz w:val="18"/>
          <w:szCs w:val="18"/>
          <w:lang w:eastAsia="it-IT"/>
        </w:rPr>
        <w:t xml:space="preserve"> di pagamenti </w:t>
      </w:r>
      <w:r w:rsidR="004C4E5C" w:rsidRPr="00EC3B89">
        <w:rPr>
          <w:rFonts w:ascii="Trebuchet MS" w:hAnsi="Trebuchet MS"/>
          <w:color w:val="000000" w:themeColor="text1"/>
          <w:kern w:val="0"/>
          <w:sz w:val="18"/>
          <w:szCs w:val="18"/>
          <w:lang w:eastAsia="it-IT"/>
        </w:rPr>
        <w:t>negativo</w:t>
      </w:r>
      <w:r w:rsidR="00466A14" w:rsidRPr="00EC3B89">
        <w:rPr>
          <w:rFonts w:ascii="Trebuchet MS" w:hAnsi="Trebuchet MS"/>
          <w:color w:val="000000" w:themeColor="text1"/>
          <w:kern w:val="0"/>
          <w:sz w:val="18"/>
          <w:szCs w:val="18"/>
          <w:lang w:eastAsia="it-IT"/>
        </w:rPr>
        <w:t xml:space="preserve"> di </w:t>
      </w:r>
      <w:r w:rsidR="004C4E5C" w:rsidRPr="00EC3B89">
        <w:rPr>
          <w:rFonts w:ascii="Trebuchet MS" w:hAnsi="Trebuchet MS"/>
          <w:color w:val="000000" w:themeColor="text1"/>
          <w:kern w:val="0"/>
          <w:sz w:val="18"/>
          <w:szCs w:val="18"/>
          <w:lang w:eastAsia="it-IT"/>
        </w:rPr>
        <w:t>-11</w:t>
      </w:r>
      <w:r w:rsidR="00466A14" w:rsidRPr="00EC3B89">
        <w:rPr>
          <w:rFonts w:ascii="Trebuchet MS" w:hAnsi="Trebuchet MS"/>
          <w:color w:val="000000" w:themeColor="text1"/>
          <w:kern w:val="0"/>
          <w:sz w:val="18"/>
          <w:szCs w:val="18"/>
          <w:lang w:eastAsia="it-IT"/>
        </w:rPr>
        <w:t xml:space="preserve"> giorn</w:t>
      </w:r>
      <w:r w:rsidR="005B28A5">
        <w:rPr>
          <w:rFonts w:ascii="Trebuchet MS" w:hAnsi="Trebuchet MS"/>
          <w:color w:val="000000" w:themeColor="text1"/>
          <w:kern w:val="0"/>
          <w:sz w:val="18"/>
          <w:szCs w:val="18"/>
          <w:lang w:eastAsia="it-IT"/>
        </w:rPr>
        <w:t>i</w:t>
      </w:r>
      <w:r w:rsidR="004C4E5C" w:rsidRPr="00EC3B89">
        <w:rPr>
          <w:rFonts w:ascii="Trebuchet MS" w:hAnsi="Trebuchet MS"/>
          <w:color w:val="000000" w:themeColor="text1"/>
          <w:kern w:val="0"/>
          <w:sz w:val="18"/>
          <w:szCs w:val="18"/>
          <w:lang w:eastAsia="it-IT"/>
        </w:rPr>
        <w:t xml:space="preserve"> che denotano comunque la capacità dell’Ente di effettuare i pagamenti entro 30 giorni. L’ente rappresenta che tale indice scaturisce da un disallineamento dei dati relativi ai pagamenti delle fatture dal 2015 a</w:t>
      </w:r>
      <w:r w:rsidR="00EB01AD">
        <w:rPr>
          <w:rFonts w:ascii="Trebuchet MS" w:hAnsi="Trebuchet MS"/>
          <w:color w:val="000000" w:themeColor="text1"/>
          <w:kern w:val="0"/>
          <w:sz w:val="18"/>
          <w:szCs w:val="18"/>
          <w:lang w:eastAsia="it-IT"/>
        </w:rPr>
        <w:t xml:space="preserve">l </w:t>
      </w:r>
      <w:r w:rsidR="004C4E5C" w:rsidRPr="00EC3B89">
        <w:rPr>
          <w:rFonts w:ascii="Trebuchet MS" w:hAnsi="Trebuchet MS"/>
          <w:color w:val="000000" w:themeColor="text1"/>
          <w:kern w:val="0"/>
          <w:sz w:val="18"/>
          <w:szCs w:val="18"/>
          <w:lang w:eastAsia="it-IT"/>
        </w:rPr>
        <w:t>2019 a seguito dell’attivazione del SIOPE</w:t>
      </w:r>
      <w:r w:rsidR="00466A14" w:rsidRPr="00EC3B89">
        <w:rPr>
          <w:rFonts w:ascii="Trebuchet MS" w:hAnsi="Trebuchet MS"/>
          <w:color w:val="000000" w:themeColor="text1"/>
          <w:kern w:val="0"/>
          <w:sz w:val="18"/>
          <w:szCs w:val="18"/>
          <w:lang w:eastAsia="it-IT"/>
        </w:rPr>
        <w:t>;</w:t>
      </w:r>
    </w:p>
    <w:p w14:paraId="6815DA7D" w14:textId="77777777" w:rsidR="00A146F9" w:rsidRDefault="00A146F9" w:rsidP="00EB01AD">
      <w:pPr>
        <w:pStyle w:val="Standard"/>
        <w:tabs>
          <w:tab w:val="left" w:pos="1423"/>
        </w:tabs>
        <w:jc w:val="both"/>
        <w:rPr>
          <w:rFonts w:ascii="Trebuchet MS" w:hAnsi="Trebuchet MS"/>
          <w:color w:val="000000" w:themeColor="text1"/>
          <w:kern w:val="0"/>
          <w:sz w:val="18"/>
          <w:szCs w:val="18"/>
          <w:lang w:eastAsia="it-IT"/>
        </w:rPr>
      </w:pPr>
    </w:p>
    <w:p w14:paraId="352A37DC" w14:textId="1836FDE5" w:rsidR="00EC3B89" w:rsidRPr="00EC3B89" w:rsidRDefault="00A146F9" w:rsidP="00EB01AD">
      <w:pPr>
        <w:pStyle w:val="Standard"/>
        <w:tabs>
          <w:tab w:val="left" w:pos="1423"/>
        </w:tabs>
        <w:jc w:val="both"/>
        <w:rPr>
          <w:rFonts w:ascii="Trebuchet MS" w:hAnsi="Trebuchet MS"/>
          <w:color w:val="000000" w:themeColor="text1"/>
          <w:kern w:val="0"/>
          <w:sz w:val="18"/>
          <w:szCs w:val="18"/>
          <w:lang w:eastAsia="it-IT"/>
        </w:rPr>
      </w:pPr>
      <w:r w:rsidRPr="00A146F9">
        <w:rPr>
          <w:rFonts w:ascii="Trebuchet MS" w:hAnsi="Trebuchet MS"/>
          <w:color w:val="000000" w:themeColor="text1"/>
          <w:kern w:val="0"/>
          <w:sz w:val="18"/>
          <w:szCs w:val="18"/>
          <w:lang w:eastAsia="it-IT"/>
        </w:rPr>
        <w:t>-</w:t>
      </w:r>
      <w:r>
        <w:rPr>
          <w:rFonts w:ascii="Trebuchet MS" w:hAnsi="Trebuchet MS"/>
          <w:color w:val="000000" w:themeColor="text1"/>
          <w:kern w:val="0"/>
          <w:sz w:val="18"/>
          <w:szCs w:val="18"/>
          <w:lang w:eastAsia="it-IT"/>
        </w:rPr>
        <w:t xml:space="preserve"> </w:t>
      </w:r>
      <w:r w:rsidR="00EC3B89">
        <w:rPr>
          <w:rFonts w:ascii="Trebuchet MS" w:hAnsi="Trebuchet MS"/>
          <w:color w:val="000000" w:themeColor="text1"/>
          <w:kern w:val="0"/>
          <w:sz w:val="18"/>
          <w:szCs w:val="18"/>
          <w:lang w:eastAsia="it-IT"/>
        </w:rPr>
        <w:t>altro accantonamento si trova al capitolo 1633.0 fondo avanzo vincolato per emolumenti del personale ex eas per € 42.075,09 e al capitolo 1637.0 per il fondo restituzione finanziamenti borse di studio per € 35.200,00</w:t>
      </w:r>
    </w:p>
    <w:p w14:paraId="1FFF1BB3" w14:textId="18D6653E" w:rsidR="00514AD2" w:rsidRPr="00270F14" w:rsidRDefault="00514AD2" w:rsidP="00EB01AD">
      <w:pPr>
        <w:pStyle w:val="Standard"/>
        <w:tabs>
          <w:tab w:val="left" w:pos="1423"/>
        </w:tabs>
        <w:jc w:val="both"/>
        <w:rPr>
          <w:rFonts w:ascii="Trebuchet MS" w:hAnsi="Trebuchet MS"/>
          <w:color w:val="000000" w:themeColor="text1"/>
          <w:kern w:val="0"/>
          <w:sz w:val="18"/>
          <w:szCs w:val="18"/>
          <w:highlight w:val="yellow"/>
          <w:lang w:eastAsia="it-IT"/>
        </w:rPr>
      </w:pPr>
    </w:p>
    <w:p w14:paraId="1ED79822" w14:textId="4861368C" w:rsidR="003A366D" w:rsidRPr="00EC3B89" w:rsidRDefault="00514AD2" w:rsidP="00EB01AD">
      <w:pPr>
        <w:pStyle w:val="Standard"/>
        <w:tabs>
          <w:tab w:val="left" w:pos="1423"/>
        </w:tabs>
        <w:jc w:val="both"/>
        <w:rPr>
          <w:rFonts w:ascii="Trebuchet MS" w:hAnsi="Trebuchet MS"/>
          <w:color w:val="000000" w:themeColor="text1"/>
          <w:kern w:val="0"/>
          <w:sz w:val="18"/>
          <w:szCs w:val="18"/>
          <w:lang w:eastAsia="it-IT"/>
        </w:rPr>
      </w:pPr>
      <w:r w:rsidRPr="00EC3B89">
        <w:rPr>
          <w:rFonts w:ascii="Trebuchet MS" w:hAnsi="Trebuchet MS"/>
          <w:color w:val="000000" w:themeColor="text1"/>
          <w:kern w:val="0"/>
          <w:sz w:val="18"/>
          <w:szCs w:val="18"/>
          <w:lang w:eastAsia="it-IT"/>
        </w:rPr>
        <w:t xml:space="preserve">- </w:t>
      </w:r>
      <w:r w:rsidR="003A366D" w:rsidRPr="00EC3B89">
        <w:rPr>
          <w:rFonts w:ascii="Trebuchet MS" w:hAnsi="Trebuchet MS"/>
          <w:color w:val="000000" w:themeColor="text1"/>
          <w:kern w:val="0"/>
          <w:sz w:val="18"/>
          <w:szCs w:val="18"/>
          <w:lang w:eastAsia="it-IT"/>
        </w:rPr>
        <w:t>accantonamenti previsti all'art. 22 del regolamento</w:t>
      </w:r>
      <w:r w:rsidR="00411626" w:rsidRPr="00EC3B89">
        <w:rPr>
          <w:rFonts w:ascii="Trebuchet MS" w:hAnsi="Trebuchet MS"/>
          <w:color w:val="000000" w:themeColor="text1"/>
          <w:kern w:val="0"/>
          <w:sz w:val="18"/>
          <w:szCs w:val="18"/>
          <w:lang w:eastAsia="it-IT"/>
        </w:rPr>
        <w:t xml:space="preserve"> di contabilità</w:t>
      </w:r>
      <w:r w:rsidR="003A366D" w:rsidRPr="00EC3B89">
        <w:rPr>
          <w:rFonts w:ascii="Trebuchet MS" w:hAnsi="Trebuchet MS"/>
          <w:color w:val="000000" w:themeColor="text1"/>
          <w:kern w:val="0"/>
          <w:sz w:val="18"/>
          <w:szCs w:val="18"/>
          <w:lang w:eastAsia="it-IT"/>
        </w:rPr>
        <w:t xml:space="preserve">, più volte citato, per: </w:t>
      </w:r>
      <w:r w:rsidR="009F1B6B" w:rsidRPr="00EC3B89">
        <w:rPr>
          <w:rFonts w:ascii="Trebuchet MS" w:hAnsi="Trebuchet MS"/>
          <w:b/>
          <w:bCs/>
          <w:color w:val="000000" w:themeColor="text1"/>
          <w:kern w:val="0"/>
          <w:sz w:val="18"/>
          <w:szCs w:val="18"/>
          <w:lang w:eastAsia="it-IT"/>
        </w:rPr>
        <w:t xml:space="preserve">fondo </w:t>
      </w:r>
      <w:r w:rsidR="003A366D" w:rsidRPr="00EC3B89">
        <w:rPr>
          <w:rFonts w:ascii="Trebuchet MS" w:hAnsi="Trebuchet MS"/>
          <w:b/>
          <w:bCs/>
          <w:color w:val="000000" w:themeColor="text1"/>
          <w:kern w:val="0"/>
          <w:sz w:val="18"/>
          <w:szCs w:val="18"/>
          <w:lang w:eastAsia="it-IT"/>
        </w:rPr>
        <w:t>TFR anno in corso</w:t>
      </w:r>
      <w:r w:rsidR="003A366D" w:rsidRPr="00EC3B89">
        <w:rPr>
          <w:rFonts w:ascii="Trebuchet MS" w:hAnsi="Trebuchet MS"/>
          <w:color w:val="000000" w:themeColor="text1"/>
          <w:kern w:val="0"/>
          <w:sz w:val="18"/>
          <w:szCs w:val="18"/>
          <w:lang w:eastAsia="it-IT"/>
        </w:rPr>
        <w:t xml:space="preserve"> al capitolo 1212</w:t>
      </w:r>
      <w:r w:rsidR="00236E5D" w:rsidRPr="00EC3B89">
        <w:rPr>
          <w:rFonts w:ascii="Trebuchet MS" w:hAnsi="Trebuchet MS"/>
          <w:color w:val="000000" w:themeColor="text1"/>
          <w:kern w:val="0"/>
          <w:sz w:val="18"/>
          <w:szCs w:val="18"/>
          <w:lang w:eastAsia="it-IT"/>
        </w:rPr>
        <w:t>.0</w:t>
      </w:r>
      <w:r w:rsidR="003A366D" w:rsidRPr="00EC3B89">
        <w:rPr>
          <w:rFonts w:ascii="Trebuchet MS" w:hAnsi="Trebuchet MS"/>
          <w:color w:val="000000" w:themeColor="text1"/>
          <w:kern w:val="0"/>
          <w:sz w:val="18"/>
          <w:szCs w:val="18"/>
          <w:lang w:eastAsia="it-IT"/>
        </w:rPr>
        <w:t xml:space="preserve">, </w:t>
      </w:r>
      <w:r w:rsidR="009F1B6B" w:rsidRPr="00EC3B89">
        <w:rPr>
          <w:rFonts w:ascii="Trebuchet MS" w:hAnsi="Trebuchet MS"/>
          <w:b/>
          <w:bCs/>
          <w:color w:val="000000" w:themeColor="text1"/>
          <w:kern w:val="0"/>
          <w:sz w:val="18"/>
          <w:szCs w:val="18"/>
          <w:lang w:eastAsia="it-IT"/>
        </w:rPr>
        <w:t xml:space="preserve">fondo </w:t>
      </w:r>
      <w:r w:rsidR="003A366D" w:rsidRPr="00EC3B89">
        <w:rPr>
          <w:rFonts w:ascii="Trebuchet MS" w:hAnsi="Trebuchet MS"/>
          <w:b/>
          <w:bCs/>
          <w:color w:val="000000" w:themeColor="text1"/>
          <w:kern w:val="0"/>
          <w:sz w:val="18"/>
          <w:szCs w:val="18"/>
          <w:lang w:eastAsia="it-IT"/>
        </w:rPr>
        <w:t>rischi spese legali</w:t>
      </w:r>
      <w:r w:rsidR="003A366D" w:rsidRPr="00EC3B89">
        <w:rPr>
          <w:rFonts w:ascii="Trebuchet MS" w:hAnsi="Trebuchet MS"/>
          <w:color w:val="000000" w:themeColor="text1"/>
          <w:kern w:val="0"/>
          <w:sz w:val="18"/>
          <w:szCs w:val="18"/>
          <w:lang w:eastAsia="it-IT"/>
        </w:rPr>
        <w:t xml:space="preserve"> al capitolo 1149</w:t>
      </w:r>
      <w:r w:rsidR="00236E5D" w:rsidRPr="00EC3B89">
        <w:rPr>
          <w:rFonts w:ascii="Trebuchet MS" w:hAnsi="Trebuchet MS"/>
          <w:color w:val="000000" w:themeColor="text1"/>
          <w:kern w:val="0"/>
          <w:sz w:val="18"/>
          <w:szCs w:val="18"/>
          <w:lang w:eastAsia="it-IT"/>
        </w:rPr>
        <w:t>.0</w:t>
      </w:r>
      <w:r w:rsidR="003A366D" w:rsidRPr="00EC3B89">
        <w:rPr>
          <w:rFonts w:ascii="Trebuchet MS" w:hAnsi="Trebuchet MS"/>
          <w:color w:val="000000" w:themeColor="text1"/>
          <w:kern w:val="0"/>
          <w:sz w:val="18"/>
          <w:szCs w:val="18"/>
          <w:lang w:eastAsia="it-IT"/>
        </w:rPr>
        <w:t xml:space="preserve">, </w:t>
      </w:r>
      <w:r w:rsidR="00411626" w:rsidRPr="00EC3B89">
        <w:rPr>
          <w:rFonts w:ascii="Trebuchet MS" w:hAnsi="Trebuchet MS"/>
          <w:color w:val="000000" w:themeColor="text1"/>
          <w:kern w:val="0"/>
          <w:sz w:val="18"/>
          <w:szCs w:val="18"/>
          <w:lang w:eastAsia="it-IT"/>
        </w:rPr>
        <w:t xml:space="preserve">mentre per il </w:t>
      </w:r>
      <w:r w:rsidR="00411626" w:rsidRPr="00EC3B89">
        <w:rPr>
          <w:rFonts w:ascii="Trebuchet MS" w:hAnsi="Trebuchet MS"/>
          <w:b/>
          <w:bCs/>
          <w:color w:val="000000" w:themeColor="text1"/>
          <w:kern w:val="0"/>
          <w:sz w:val="18"/>
          <w:szCs w:val="18"/>
          <w:lang w:eastAsia="it-IT"/>
        </w:rPr>
        <w:t xml:space="preserve">fondo </w:t>
      </w:r>
      <w:r w:rsidR="003A366D" w:rsidRPr="00EC3B89">
        <w:rPr>
          <w:rFonts w:ascii="Trebuchet MS" w:hAnsi="Trebuchet MS"/>
          <w:b/>
          <w:bCs/>
          <w:color w:val="000000" w:themeColor="text1"/>
          <w:kern w:val="0"/>
          <w:sz w:val="18"/>
          <w:szCs w:val="18"/>
          <w:lang w:eastAsia="it-IT"/>
        </w:rPr>
        <w:t>per i rinnovi contrattuali in corso</w:t>
      </w:r>
      <w:r w:rsidR="003A366D" w:rsidRPr="00EC3B89">
        <w:rPr>
          <w:rFonts w:ascii="Trebuchet MS" w:hAnsi="Trebuchet MS"/>
          <w:color w:val="000000" w:themeColor="text1"/>
          <w:kern w:val="0"/>
          <w:sz w:val="18"/>
          <w:szCs w:val="18"/>
          <w:lang w:eastAsia="it-IT"/>
        </w:rPr>
        <w:t xml:space="preserve"> non è stata accantonata alcuna somma ma nulla è stato rilevato sulla nota integrativa di accompagnamento.</w:t>
      </w:r>
    </w:p>
    <w:p w14:paraId="7931B413" w14:textId="77777777" w:rsidR="003A366D" w:rsidRPr="00EC3B89" w:rsidRDefault="003A366D" w:rsidP="00EB01AD">
      <w:pPr>
        <w:spacing w:after="0"/>
        <w:ind w:firstLine="0"/>
        <w:rPr>
          <w:rFonts w:ascii="Trebuchet MS" w:hAnsi="Trebuchet MS"/>
          <w:color w:val="000000" w:themeColor="text1"/>
          <w:sz w:val="18"/>
          <w:szCs w:val="18"/>
        </w:rPr>
      </w:pPr>
    </w:p>
    <w:p w14:paraId="1C59C5F1" w14:textId="5EA949B8" w:rsidR="00CB4B91" w:rsidRPr="0014153D" w:rsidRDefault="00A146F9" w:rsidP="00EB01AD">
      <w:pPr>
        <w:ind w:firstLine="0"/>
        <w:rPr>
          <w:rFonts w:ascii="Trebuchet MS" w:hAnsi="Trebuchet MS"/>
          <w:i/>
          <w:iCs/>
          <w:color w:val="000000" w:themeColor="text1"/>
          <w:sz w:val="18"/>
          <w:szCs w:val="18"/>
        </w:rPr>
      </w:pPr>
      <w:r w:rsidRPr="0014153D">
        <w:rPr>
          <w:rFonts w:ascii="Trebuchet MS" w:hAnsi="Trebuchet MS"/>
          <w:color w:val="000000" w:themeColor="text1"/>
          <w:sz w:val="18"/>
          <w:szCs w:val="18"/>
        </w:rPr>
        <w:t xml:space="preserve">L’ente con </w:t>
      </w:r>
      <w:r w:rsidR="0014153D" w:rsidRPr="0014153D">
        <w:rPr>
          <w:rFonts w:ascii="Trebuchet MS" w:hAnsi="Trebuchet MS"/>
          <w:color w:val="000000" w:themeColor="text1"/>
          <w:sz w:val="18"/>
          <w:szCs w:val="18"/>
        </w:rPr>
        <w:t>nota protocollo n. 4076/2023 del 05-09-2023</w:t>
      </w:r>
      <w:r w:rsidR="0014153D">
        <w:rPr>
          <w:rFonts w:ascii="Trebuchet MS" w:hAnsi="Trebuchet MS"/>
          <w:color w:val="000000" w:themeColor="text1"/>
          <w:sz w:val="18"/>
          <w:szCs w:val="18"/>
        </w:rPr>
        <w:t xml:space="preserve"> (su richiesta formulata da questo Collegio in data 30/08/2023) informa l’Organo di Controllo che </w:t>
      </w:r>
      <w:r w:rsidR="0014153D" w:rsidRPr="0014153D">
        <w:rPr>
          <w:rFonts w:ascii="Trebuchet MS" w:hAnsi="Trebuchet MS"/>
          <w:i/>
          <w:iCs/>
          <w:color w:val="000000" w:themeColor="text1"/>
          <w:sz w:val="18"/>
          <w:szCs w:val="18"/>
        </w:rPr>
        <w:t>“In atto non sono presenti contenziosi che richiedono la costituzione di un fondo di accantonamento ai sensi di quanto previsto dal principio contabile applicato 4/2 punto 5.2 lett. h) approvato con D.Lgs. n. 118/2011 e ss.mm.ii.”</w:t>
      </w:r>
      <w:r w:rsidR="0014153D" w:rsidRPr="0014153D">
        <w:rPr>
          <w:rFonts w:ascii="Trebuchet MS" w:hAnsi="Trebuchet MS"/>
          <w:i/>
          <w:iCs/>
          <w:color w:val="000000" w:themeColor="text1"/>
          <w:sz w:val="18"/>
          <w:szCs w:val="18"/>
        </w:rPr>
        <w:cr/>
      </w:r>
    </w:p>
    <w:p w14:paraId="6D2D9776" w14:textId="77777777" w:rsidR="00A146F9" w:rsidRDefault="00A146F9" w:rsidP="00EB01AD">
      <w:pPr>
        <w:ind w:firstLine="0"/>
        <w:rPr>
          <w:rFonts w:ascii="Trebuchet MS" w:hAnsi="Trebuchet MS"/>
          <w:b/>
          <w:sz w:val="18"/>
          <w:szCs w:val="18"/>
        </w:rPr>
      </w:pPr>
    </w:p>
    <w:p w14:paraId="0D30A965" w14:textId="77777777" w:rsidR="00A146F9" w:rsidRPr="00EC3B89" w:rsidRDefault="00A146F9" w:rsidP="00CB4B91">
      <w:pPr>
        <w:ind w:firstLine="0"/>
        <w:rPr>
          <w:rFonts w:ascii="Trebuchet MS" w:hAnsi="Trebuchet MS"/>
          <w:b/>
          <w:sz w:val="18"/>
          <w:szCs w:val="18"/>
        </w:rPr>
      </w:pPr>
    </w:p>
    <w:p w14:paraId="3B0B671F" w14:textId="77777777" w:rsidR="00CB4B91" w:rsidRPr="00EC3B89" w:rsidRDefault="00CB4B91" w:rsidP="00CB4B91">
      <w:pPr>
        <w:spacing w:after="0" w:line="360" w:lineRule="auto"/>
        <w:ind w:firstLine="0"/>
        <w:rPr>
          <w:rFonts w:ascii="Trebuchet MS" w:hAnsi="Trebuchet MS"/>
          <w:b/>
          <w:smallCaps/>
          <w:sz w:val="18"/>
          <w:szCs w:val="18"/>
        </w:rPr>
      </w:pPr>
      <w:r w:rsidRPr="00EC3B89">
        <w:rPr>
          <w:rFonts w:ascii="Trebuchet MS" w:hAnsi="Trebuchet MS"/>
          <w:b/>
          <w:smallCaps/>
          <w:sz w:val="18"/>
          <w:szCs w:val="18"/>
        </w:rPr>
        <w:t>SPESE IN CONTO CAPITALE</w:t>
      </w:r>
    </w:p>
    <w:p w14:paraId="3F7FEF6C" w14:textId="47721504" w:rsidR="00CB4B91" w:rsidRPr="00EC3B89" w:rsidRDefault="00CB4B91" w:rsidP="00CB4B91">
      <w:pPr>
        <w:ind w:firstLine="0"/>
        <w:rPr>
          <w:rFonts w:ascii="Trebuchet MS" w:hAnsi="Trebuchet MS"/>
          <w:sz w:val="18"/>
          <w:szCs w:val="18"/>
        </w:rPr>
      </w:pPr>
      <w:r w:rsidRPr="00EC3B89">
        <w:rPr>
          <w:rFonts w:ascii="Trebuchet MS" w:hAnsi="Trebuchet MS"/>
          <w:sz w:val="18"/>
          <w:szCs w:val="18"/>
        </w:rPr>
        <w:t xml:space="preserve">Le spese in conto capitale, con il raffronto delle previsioni definitive dell’esercizio </w:t>
      </w:r>
      <w:r w:rsidR="00FB22DF" w:rsidRPr="00EC3B89">
        <w:rPr>
          <w:rFonts w:ascii="Trebuchet MS" w:hAnsi="Trebuchet MS"/>
          <w:sz w:val="18"/>
          <w:szCs w:val="18"/>
        </w:rPr>
        <w:t>202</w:t>
      </w:r>
      <w:r w:rsidR="00EB01AD">
        <w:rPr>
          <w:rFonts w:ascii="Trebuchet MS" w:hAnsi="Trebuchet MS"/>
          <w:sz w:val="18"/>
          <w:szCs w:val="18"/>
        </w:rPr>
        <w:t>2</w:t>
      </w:r>
      <w:r w:rsidRPr="00EC3B89">
        <w:rPr>
          <w:rFonts w:ascii="Trebuchet MS" w:hAnsi="Trebuchet MS"/>
          <w:sz w:val="18"/>
          <w:szCs w:val="18"/>
        </w:rPr>
        <w:t xml:space="preserve">, sono così costituite: </w:t>
      </w:r>
    </w:p>
    <w:p w14:paraId="460362A8" w14:textId="0AECB04F" w:rsidR="00100ABB" w:rsidRPr="00270F14" w:rsidRDefault="00100ABB" w:rsidP="00CB4B91">
      <w:pPr>
        <w:ind w:firstLine="0"/>
        <w:rPr>
          <w:rFonts w:ascii="Trebuchet MS" w:hAnsi="Trebuchet MS"/>
          <w:sz w:val="18"/>
          <w:szCs w:val="18"/>
          <w:highlight w:val="yellow"/>
        </w:rPr>
      </w:pPr>
    </w:p>
    <w:p w14:paraId="3534820B" w14:textId="7FDF5524" w:rsidR="00100ABB" w:rsidRPr="00270F14" w:rsidRDefault="00E33C22" w:rsidP="00CB4B91">
      <w:pPr>
        <w:ind w:firstLine="0"/>
        <w:rPr>
          <w:rFonts w:ascii="Trebuchet MS" w:hAnsi="Trebuchet MS"/>
          <w:sz w:val="18"/>
          <w:szCs w:val="18"/>
          <w:highlight w:val="yellow"/>
        </w:rPr>
      </w:pPr>
      <w:r w:rsidRPr="00E33C22">
        <w:rPr>
          <w:noProof/>
        </w:rPr>
        <w:drawing>
          <wp:inline distT="0" distB="0" distL="0" distR="0" wp14:anchorId="68481311" wp14:editId="27B28FFF">
            <wp:extent cx="6448425" cy="870495"/>
            <wp:effectExtent l="0" t="0" r="0" b="6350"/>
            <wp:docPr id="53135846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4072" cy="873957"/>
                    </a:xfrm>
                    <a:prstGeom prst="rect">
                      <a:avLst/>
                    </a:prstGeom>
                    <a:noFill/>
                    <a:ln>
                      <a:noFill/>
                    </a:ln>
                  </pic:spPr>
                </pic:pic>
              </a:graphicData>
            </a:graphic>
          </wp:inline>
        </w:drawing>
      </w:r>
    </w:p>
    <w:p w14:paraId="1DB021BA" w14:textId="090AABC6" w:rsidR="00100ABB" w:rsidRPr="00270F14" w:rsidRDefault="00100ABB" w:rsidP="00CB4B91">
      <w:pPr>
        <w:ind w:firstLine="0"/>
        <w:rPr>
          <w:rFonts w:ascii="Trebuchet MS" w:hAnsi="Trebuchet MS"/>
          <w:sz w:val="18"/>
          <w:szCs w:val="18"/>
          <w:highlight w:val="yellow"/>
        </w:rPr>
      </w:pPr>
    </w:p>
    <w:p w14:paraId="18295C82" w14:textId="77777777" w:rsidR="00CB4B91" w:rsidRPr="00EC3B89" w:rsidRDefault="00CB4B91" w:rsidP="00CB4B91">
      <w:pPr>
        <w:spacing w:after="0" w:line="360" w:lineRule="auto"/>
        <w:ind w:firstLine="0"/>
        <w:rPr>
          <w:rFonts w:ascii="Trebuchet MS" w:hAnsi="Trebuchet MS"/>
          <w:sz w:val="18"/>
          <w:szCs w:val="18"/>
        </w:rPr>
      </w:pPr>
      <w:r w:rsidRPr="00EC3B89">
        <w:rPr>
          <w:rFonts w:ascii="Trebuchet MS" w:hAnsi="Trebuchet MS"/>
          <w:sz w:val="18"/>
          <w:szCs w:val="18"/>
        </w:rPr>
        <w:t>Analisi spese in conto capitale:</w:t>
      </w:r>
    </w:p>
    <w:p w14:paraId="32CE0BE9" w14:textId="7ECB62E6" w:rsidR="00E33C22" w:rsidRDefault="00E33C22" w:rsidP="00CB4B91">
      <w:pPr>
        <w:numPr>
          <w:ilvl w:val="0"/>
          <w:numId w:val="22"/>
        </w:numPr>
        <w:tabs>
          <w:tab w:val="left" w:pos="567"/>
        </w:tabs>
        <w:spacing w:after="0"/>
        <w:ind w:left="567" w:hanging="283"/>
        <w:contextualSpacing/>
        <w:rPr>
          <w:rFonts w:ascii="Trebuchet MS" w:hAnsi="Trebuchet MS"/>
          <w:iCs/>
          <w:color w:val="000000" w:themeColor="text1"/>
          <w:sz w:val="18"/>
          <w:szCs w:val="18"/>
        </w:rPr>
      </w:pPr>
      <w:r>
        <w:rPr>
          <w:rFonts w:ascii="Trebuchet MS" w:hAnsi="Trebuchet MS"/>
          <w:iCs/>
          <w:color w:val="000000" w:themeColor="text1"/>
          <w:sz w:val="18"/>
          <w:szCs w:val="18"/>
        </w:rPr>
        <w:t>spese per acquisto di beni immobili di cui alla missione 1 per € 4.600.000;</w:t>
      </w:r>
    </w:p>
    <w:p w14:paraId="0FAC7D18" w14:textId="41F2F2F8" w:rsidR="00E33C22" w:rsidRPr="00E33C22" w:rsidRDefault="00E33C22" w:rsidP="00CB4B91">
      <w:pPr>
        <w:numPr>
          <w:ilvl w:val="0"/>
          <w:numId w:val="22"/>
        </w:numPr>
        <w:tabs>
          <w:tab w:val="left" w:pos="567"/>
        </w:tabs>
        <w:spacing w:after="0"/>
        <w:ind w:left="567" w:hanging="283"/>
        <w:contextualSpacing/>
        <w:rPr>
          <w:rFonts w:ascii="Trebuchet MS" w:hAnsi="Trebuchet MS"/>
          <w:iCs/>
          <w:color w:val="000000" w:themeColor="text1"/>
          <w:sz w:val="18"/>
          <w:szCs w:val="18"/>
        </w:rPr>
      </w:pPr>
      <w:r>
        <w:rPr>
          <w:rFonts w:ascii="Trebuchet MS" w:hAnsi="Trebuchet MS"/>
          <w:iCs/>
          <w:color w:val="000000" w:themeColor="text1"/>
          <w:sz w:val="18"/>
          <w:szCs w:val="18"/>
        </w:rPr>
        <w:t>spese per sviluppo software e manutenzione evolutiva di cui alla missione 1 per € 10.750,00</w:t>
      </w:r>
    </w:p>
    <w:p w14:paraId="05CE9F20" w14:textId="79BDDE72" w:rsidR="00CB4B91" w:rsidRPr="007F26A6" w:rsidRDefault="00CB4B91" w:rsidP="00CB4B91">
      <w:pPr>
        <w:numPr>
          <w:ilvl w:val="0"/>
          <w:numId w:val="22"/>
        </w:numPr>
        <w:tabs>
          <w:tab w:val="left" w:pos="567"/>
        </w:tabs>
        <w:spacing w:after="0"/>
        <w:ind w:left="567" w:hanging="283"/>
        <w:contextualSpacing/>
        <w:rPr>
          <w:rFonts w:ascii="Trebuchet MS" w:hAnsi="Trebuchet MS"/>
          <w:iCs/>
          <w:color w:val="000000" w:themeColor="text1"/>
          <w:sz w:val="18"/>
          <w:szCs w:val="18"/>
        </w:rPr>
      </w:pPr>
      <w:r w:rsidRPr="00EC3B89">
        <w:rPr>
          <w:rFonts w:ascii="Trebuchet MS" w:hAnsi="Trebuchet MS"/>
          <w:sz w:val="18"/>
          <w:szCs w:val="18"/>
        </w:rPr>
        <w:t>Le spese per investimenti</w:t>
      </w:r>
      <w:r w:rsidR="00E33C22">
        <w:rPr>
          <w:rFonts w:ascii="Trebuchet MS" w:hAnsi="Trebuchet MS"/>
          <w:sz w:val="18"/>
          <w:szCs w:val="18"/>
        </w:rPr>
        <w:t xml:space="preserve"> </w:t>
      </w:r>
      <w:r w:rsidR="00E33C22">
        <w:rPr>
          <w:rFonts w:ascii="Trebuchet MS" w:hAnsi="Trebuchet MS"/>
          <w:iCs/>
          <w:color w:val="000000" w:themeColor="text1"/>
          <w:sz w:val="18"/>
          <w:szCs w:val="18"/>
        </w:rPr>
        <w:t xml:space="preserve">di cui alla missione 4 </w:t>
      </w:r>
      <w:r w:rsidR="00B342DF" w:rsidRPr="00EC3B89">
        <w:rPr>
          <w:rFonts w:ascii="Trebuchet MS" w:hAnsi="Trebuchet MS"/>
          <w:sz w:val="18"/>
          <w:szCs w:val="18"/>
        </w:rPr>
        <w:t xml:space="preserve">per € </w:t>
      </w:r>
      <w:r w:rsidR="00EC3B89" w:rsidRPr="00EC3B89">
        <w:rPr>
          <w:rFonts w:ascii="Trebuchet MS" w:hAnsi="Trebuchet MS"/>
          <w:sz w:val="18"/>
          <w:szCs w:val="18"/>
        </w:rPr>
        <w:t>127.500,00</w:t>
      </w:r>
      <w:r w:rsidR="00B342DF" w:rsidRPr="00EC3B89">
        <w:rPr>
          <w:rFonts w:ascii="Trebuchet MS" w:hAnsi="Trebuchet MS"/>
          <w:sz w:val="18"/>
          <w:szCs w:val="18"/>
        </w:rPr>
        <w:t xml:space="preserve"> </w:t>
      </w:r>
      <w:r w:rsidR="00B342DF" w:rsidRPr="007F26A6">
        <w:rPr>
          <w:rFonts w:ascii="Trebuchet MS" w:hAnsi="Trebuchet MS"/>
          <w:color w:val="000000" w:themeColor="text1"/>
          <w:sz w:val="18"/>
          <w:szCs w:val="18"/>
        </w:rPr>
        <w:t>riguardano l’acquisto di beni, quali arredi vari per residenza universitaria, mobili per uffici e acquisto server, pc e periferiche, stampanti e scanner, macchine elettroniche</w:t>
      </w:r>
      <w:r w:rsidR="00EC3B89" w:rsidRPr="007F26A6">
        <w:rPr>
          <w:rFonts w:ascii="Trebuchet MS" w:hAnsi="Trebuchet MS"/>
          <w:iCs/>
          <w:color w:val="000000" w:themeColor="text1"/>
          <w:sz w:val="18"/>
          <w:szCs w:val="18"/>
        </w:rPr>
        <w:t xml:space="preserve"> oltre spese per acquisto e manutenzione straordinaria patrimonio immobiliare e mobiliare.</w:t>
      </w:r>
    </w:p>
    <w:p w14:paraId="3667527B" w14:textId="77777777" w:rsidR="007710AD" w:rsidRPr="00270F14" w:rsidRDefault="007710AD" w:rsidP="00CB4B91">
      <w:pPr>
        <w:spacing w:after="0"/>
        <w:ind w:firstLine="0"/>
        <w:rPr>
          <w:rFonts w:ascii="Trebuchet MS" w:hAnsi="Trebuchet MS"/>
          <w:b/>
          <w:szCs w:val="22"/>
          <w:highlight w:val="yellow"/>
        </w:rPr>
      </w:pPr>
    </w:p>
    <w:p w14:paraId="34D3FC32" w14:textId="77777777" w:rsidR="00687E60" w:rsidRPr="00DF5782" w:rsidRDefault="00687E60" w:rsidP="00687E60">
      <w:pPr>
        <w:spacing w:after="0"/>
        <w:ind w:firstLine="0"/>
        <w:jc w:val="center"/>
        <w:rPr>
          <w:rFonts w:ascii="Trebuchet MS" w:hAnsi="Trebuchet MS"/>
          <w:b/>
          <w:szCs w:val="22"/>
        </w:rPr>
      </w:pPr>
      <w:r w:rsidRPr="00DF5782">
        <w:rPr>
          <w:rFonts w:ascii="Trebuchet MS" w:hAnsi="Trebuchet MS"/>
          <w:b/>
          <w:szCs w:val="22"/>
        </w:rPr>
        <w:t xml:space="preserve">LA NOTA INTEGRATIVA </w:t>
      </w:r>
    </w:p>
    <w:p w14:paraId="7406C2AA" w14:textId="27EC6AA7" w:rsidR="00687E60" w:rsidRPr="00DF5782" w:rsidRDefault="00687E60" w:rsidP="00154394">
      <w:pPr>
        <w:spacing w:after="0"/>
        <w:ind w:firstLine="0"/>
        <w:rPr>
          <w:rFonts w:ascii="Trebuchet MS" w:hAnsi="Trebuchet MS"/>
          <w:sz w:val="18"/>
          <w:szCs w:val="18"/>
        </w:rPr>
      </w:pPr>
      <w:r w:rsidRPr="00DF5782">
        <w:rPr>
          <w:rFonts w:ascii="Trebuchet MS" w:hAnsi="Trebuchet MS"/>
          <w:sz w:val="18"/>
          <w:szCs w:val="18"/>
        </w:rPr>
        <w:t>La nota integrativa allegata al bilancio di previsione indica le seguenti informazioni:</w:t>
      </w:r>
    </w:p>
    <w:p w14:paraId="33C4631C" w14:textId="101AE5DE" w:rsidR="00EF77C9" w:rsidRPr="00DF5782" w:rsidRDefault="00EF77C9" w:rsidP="00154394">
      <w:pPr>
        <w:spacing w:after="0"/>
        <w:ind w:firstLine="0"/>
        <w:rPr>
          <w:rFonts w:ascii="Trebuchet MS" w:hAnsi="Trebuchet MS"/>
          <w:sz w:val="18"/>
          <w:szCs w:val="18"/>
        </w:rPr>
      </w:pPr>
    </w:p>
    <w:p w14:paraId="72F12E11" w14:textId="6B108418" w:rsidR="00EF77C9" w:rsidRPr="00DF5782" w:rsidRDefault="00EF77C9" w:rsidP="00154394">
      <w:pPr>
        <w:spacing w:after="0"/>
        <w:ind w:firstLine="0"/>
        <w:rPr>
          <w:rFonts w:ascii="Trebuchet MS" w:hAnsi="Trebuchet MS"/>
          <w:sz w:val="18"/>
          <w:szCs w:val="18"/>
        </w:rPr>
      </w:pPr>
      <w:r w:rsidRPr="00DF5782">
        <w:rPr>
          <w:rFonts w:ascii="Trebuchet MS" w:hAnsi="Trebuchet MS"/>
          <w:sz w:val="18"/>
          <w:szCs w:val="18"/>
        </w:rPr>
        <w:t xml:space="preserve">- </w:t>
      </w:r>
      <w:r w:rsidR="00260A8F" w:rsidRPr="00DF5782">
        <w:rPr>
          <w:rFonts w:ascii="Trebuchet MS" w:hAnsi="Trebuchet MS"/>
          <w:sz w:val="18"/>
          <w:szCs w:val="18"/>
        </w:rPr>
        <w:t>i criteri di valutazione adottati per la formulazione delle previsioni delle principali poste in entrata e delle principali poste di spesa;</w:t>
      </w:r>
    </w:p>
    <w:p w14:paraId="73A87863" w14:textId="45792FCC" w:rsidR="00260A8F" w:rsidRPr="00DF5782" w:rsidRDefault="00260A8F" w:rsidP="00154394">
      <w:pPr>
        <w:spacing w:after="0"/>
        <w:ind w:firstLine="0"/>
        <w:rPr>
          <w:rFonts w:ascii="Trebuchet MS" w:hAnsi="Trebuchet MS"/>
          <w:sz w:val="18"/>
          <w:szCs w:val="18"/>
        </w:rPr>
      </w:pPr>
      <w:r w:rsidRPr="00DF5782">
        <w:rPr>
          <w:rFonts w:ascii="Trebuchet MS" w:hAnsi="Trebuchet MS"/>
          <w:sz w:val="18"/>
          <w:szCs w:val="18"/>
        </w:rPr>
        <w:t>- i criteri per la formulazione degli stanziamenti riguardanti il fondo crediti di dubbia esigibilit</w:t>
      </w:r>
      <w:r w:rsidRPr="00DF5782">
        <w:rPr>
          <w:rFonts w:ascii="Trebuchet MS" w:hAnsi="Trebuchet MS" w:hint="eastAsia"/>
          <w:sz w:val="18"/>
          <w:szCs w:val="18"/>
        </w:rPr>
        <w:t>à</w:t>
      </w:r>
      <w:r w:rsidR="009737E3" w:rsidRPr="00DF5782">
        <w:rPr>
          <w:rFonts w:ascii="Trebuchet MS" w:hAnsi="Trebuchet MS"/>
          <w:sz w:val="18"/>
          <w:szCs w:val="18"/>
        </w:rPr>
        <w:t xml:space="preserve"> e la composizione del FCDE informazione contenuta nel relativo prospetto;</w:t>
      </w:r>
    </w:p>
    <w:p w14:paraId="552B6FF6" w14:textId="74E71D3D" w:rsidR="009737E3" w:rsidRPr="00DF5782" w:rsidRDefault="009737E3" w:rsidP="00154394">
      <w:pPr>
        <w:spacing w:after="0"/>
        <w:ind w:firstLine="0"/>
        <w:rPr>
          <w:rFonts w:ascii="Trebuchet MS" w:hAnsi="Trebuchet MS"/>
          <w:sz w:val="18"/>
          <w:szCs w:val="18"/>
        </w:rPr>
      </w:pPr>
      <w:r w:rsidRPr="00DF5782">
        <w:rPr>
          <w:rFonts w:ascii="Trebuchet MS" w:hAnsi="Trebuchet MS"/>
          <w:sz w:val="18"/>
          <w:szCs w:val="18"/>
        </w:rPr>
        <w:t>- l’elenco delle spese impreviste finanziabili con il fondo di riserva;</w:t>
      </w:r>
    </w:p>
    <w:p w14:paraId="6159A5B8" w14:textId="4CD586AC" w:rsidR="009737E3" w:rsidRPr="00DF5782" w:rsidRDefault="009737E3" w:rsidP="00154394">
      <w:pPr>
        <w:spacing w:after="0"/>
        <w:ind w:firstLine="0"/>
        <w:rPr>
          <w:rFonts w:ascii="Trebuchet MS" w:hAnsi="Trebuchet MS"/>
          <w:sz w:val="18"/>
          <w:szCs w:val="18"/>
        </w:rPr>
      </w:pPr>
      <w:r w:rsidRPr="00DF5782">
        <w:rPr>
          <w:rFonts w:ascii="Trebuchet MS" w:hAnsi="Trebuchet MS"/>
          <w:sz w:val="18"/>
          <w:szCs w:val="18"/>
        </w:rPr>
        <w:t>- i criteri per la formulazione dell</w:t>
      </w:r>
      <w:r w:rsidRPr="00DF5782">
        <w:rPr>
          <w:rFonts w:ascii="Trebuchet MS" w:hAnsi="Trebuchet MS" w:hint="eastAsia"/>
          <w:sz w:val="18"/>
          <w:szCs w:val="18"/>
        </w:rPr>
        <w:t>’</w:t>
      </w:r>
      <w:r w:rsidRPr="00DF5782">
        <w:rPr>
          <w:rFonts w:ascii="Trebuchet MS" w:hAnsi="Trebuchet MS"/>
          <w:sz w:val="18"/>
          <w:szCs w:val="18"/>
        </w:rPr>
        <w:t>elenco delle spese obbligatorie;</w:t>
      </w:r>
    </w:p>
    <w:p w14:paraId="369C42DC" w14:textId="3DD78EA3" w:rsidR="009737E3" w:rsidRPr="00DF5782" w:rsidRDefault="009737E3" w:rsidP="00154394">
      <w:pPr>
        <w:spacing w:after="0"/>
        <w:ind w:firstLine="0"/>
        <w:rPr>
          <w:rFonts w:ascii="Trebuchet MS" w:hAnsi="Trebuchet MS"/>
          <w:sz w:val="18"/>
          <w:szCs w:val="18"/>
        </w:rPr>
      </w:pPr>
      <w:r w:rsidRPr="00DF5782">
        <w:rPr>
          <w:rFonts w:ascii="Trebuchet MS" w:hAnsi="Trebuchet MS"/>
          <w:sz w:val="18"/>
          <w:szCs w:val="18"/>
        </w:rPr>
        <w:t>- i criteri per la formulazione degli stanziamenti riguardanti il fondo di garanzia debiti commerciali;</w:t>
      </w:r>
    </w:p>
    <w:p w14:paraId="1187CBAC" w14:textId="473251FB" w:rsidR="009737E3" w:rsidRPr="00DF5782" w:rsidRDefault="009737E3" w:rsidP="00154394">
      <w:pPr>
        <w:spacing w:after="0"/>
        <w:ind w:firstLine="0"/>
        <w:rPr>
          <w:rFonts w:ascii="Trebuchet MS" w:hAnsi="Trebuchet MS"/>
          <w:sz w:val="18"/>
          <w:szCs w:val="18"/>
        </w:rPr>
      </w:pPr>
      <w:r w:rsidRPr="00DF5782">
        <w:rPr>
          <w:rFonts w:ascii="Trebuchet MS" w:hAnsi="Trebuchet MS"/>
          <w:sz w:val="18"/>
          <w:szCs w:val="18"/>
        </w:rPr>
        <w:t>-</w:t>
      </w:r>
      <w:r w:rsidR="00282392" w:rsidRPr="00DF5782">
        <w:rPr>
          <w:rFonts w:ascii="Trebuchet MS" w:hAnsi="Trebuchet MS"/>
          <w:sz w:val="18"/>
          <w:szCs w:val="18"/>
        </w:rPr>
        <w:t xml:space="preserve"> il risultato di amministrazione presunto al 31 dicembre dell’esercizio precedente e</w:t>
      </w:r>
      <w:r w:rsidR="00C32539" w:rsidRPr="00DF5782">
        <w:rPr>
          <w:rFonts w:ascii="Trebuchet MS" w:hAnsi="Trebuchet MS"/>
          <w:sz w:val="18"/>
          <w:szCs w:val="18"/>
        </w:rPr>
        <w:t xml:space="preserve"> l’elenco analitico delle quote accantonate, vincolate e libere e relativo utilizzo</w:t>
      </w:r>
      <w:r w:rsidR="00282392" w:rsidRPr="00DF5782">
        <w:rPr>
          <w:rFonts w:ascii="Trebuchet MS" w:hAnsi="Trebuchet MS"/>
          <w:sz w:val="18"/>
          <w:szCs w:val="18"/>
        </w:rPr>
        <w:t>;</w:t>
      </w:r>
    </w:p>
    <w:p w14:paraId="7E1C72B7" w14:textId="325B0EDD" w:rsidR="00282392" w:rsidRPr="00DF5782" w:rsidRDefault="00282392" w:rsidP="00154394">
      <w:pPr>
        <w:spacing w:after="0"/>
        <w:ind w:firstLine="0"/>
        <w:rPr>
          <w:rFonts w:ascii="Trebuchet MS" w:hAnsi="Trebuchet MS"/>
          <w:sz w:val="18"/>
          <w:szCs w:val="18"/>
        </w:rPr>
      </w:pPr>
      <w:r w:rsidRPr="00DF5782">
        <w:rPr>
          <w:rFonts w:ascii="Trebuchet MS" w:hAnsi="Trebuchet MS"/>
          <w:sz w:val="18"/>
          <w:szCs w:val="18"/>
        </w:rPr>
        <w:t>- la disaggregazione delle spese del personale per missioni e programmi;</w:t>
      </w:r>
    </w:p>
    <w:p w14:paraId="6A560176" w14:textId="5B8A19B5" w:rsidR="00282392" w:rsidRPr="00DF5782" w:rsidRDefault="00282392" w:rsidP="00154394">
      <w:pPr>
        <w:spacing w:after="0"/>
        <w:ind w:firstLine="0"/>
        <w:rPr>
          <w:rFonts w:ascii="Trebuchet MS" w:hAnsi="Trebuchet MS"/>
          <w:sz w:val="18"/>
          <w:szCs w:val="18"/>
        </w:rPr>
      </w:pPr>
      <w:r w:rsidRPr="00DF5782">
        <w:rPr>
          <w:rFonts w:ascii="Trebuchet MS" w:hAnsi="Trebuchet MS"/>
          <w:sz w:val="18"/>
          <w:szCs w:val="18"/>
        </w:rPr>
        <w:t>- gli equilibri di bilancio</w:t>
      </w:r>
      <w:r w:rsidR="003716D7" w:rsidRPr="00DF5782">
        <w:rPr>
          <w:rFonts w:ascii="Trebuchet MS" w:hAnsi="Trebuchet MS"/>
          <w:sz w:val="18"/>
          <w:szCs w:val="18"/>
        </w:rPr>
        <w:t xml:space="preserve"> e triennali 2023/2025</w:t>
      </w:r>
    </w:p>
    <w:p w14:paraId="5D91C3C8" w14:textId="3C10B69C" w:rsidR="00EF77C9" w:rsidRPr="00270F14" w:rsidRDefault="00EF77C9" w:rsidP="00687E60">
      <w:pPr>
        <w:spacing w:after="0"/>
        <w:ind w:firstLine="0"/>
        <w:jc w:val="left"/>
        <w:rPr>
          <w:rFonts w:ascii="Trebuchet MS" w:hAnsi="Trebuchet MS"/>
          <w:sz w:val="18"/>
          <w:szCs w:val="18"/>
          <w:highlight w:val="yellow"/>
        </w:rPr>
      </w:pPr>
    </w:p>
    <w:p w14:paraId="683A482D" w14:textId="1EEFC775" w:rsidR="00EF77C9" w:rsidRPr="00270F14" w:rsidRDefault="00EF77C9" w:rsidP="00687E60">
      <w:pPr>
        <w:spacing w:after="0"/>
        <w:ind w:firstLine="0"/>
        <w:jc w:val="left"/>
        <w:rPr>
          <w:rFonts w:ascii="Trebuchet MS" w:hAnsi="Trebuchet MS"/>
          <w:sz w:val="18"/>
          <w:szCs w:val="18"/>
          <w:highlight w:val="yellow"/>
        </w:rPr>
      </w:pPr>
    </w:p>
    <w:p w14:paraId="0170A44A" w14:textId="77777777" w:rsidR="00CB4B91" w:rsidRPr="00734E2D" w:rsidRDefault="00CB4B91" w:rsidP="00734E2D">
      <w:pPr>
        <w:spacing w:after="0"/>
        <w:ind w:firstLine="0"/>
        <w:jc w:val="center"/>
        <w:rPr>
          <w:rFonts w:ascii="Trebuchet MS" w:hAnsi="Trebuchet MS"/>
          <w:b/>
          <w:szCs w:val="22"/>
        </w:rPr>
      </w:pPr>
      <w:r w:rsidRPr="00734E2D">
        <w:rPr>
          <w:rFonts w:ascii="Trebuchet MS" w:hAnsi="Trebuchet MS"/>
          <w:b/>
          <w:szCs w:val="22"/>
        </w:rPr>
        <w:t>RISPETTO DELLE NORME DI CONTENIMENTO DELLA SPESA PUBBLICA</w:t>
      </w:r>
    </w:p>
    <w:p w14:paraId="34A0550D" w14:textId="196374A3" w:rsidR="002C5CFB" w:rsidRPr="00734E2D" w:rsidRDefault="0052250B" w:rsidP="0052250B">
      <w:pPr>
        <w:spacing w:after="0"/>
        <w:ind w:firstLine="0"/>
        <w:rPr>
          <w:rFonts w:ascii="Trebuchet MS" w:hAnsi="Trebuchet MS"/>
          <w:sz w:val="18"/>
          <w:szCs w:val="18"/>
        </w:rPr>
      </w:pPr>
      <w:r w:rsidRPr="00734E2D">
        <w:rPr>
          <w:rFonts w:ascii="Trebuchet MS" w:hAnsi="Trebuchet MS"/>
          <w:sz w:val="18"/>
          <w:szCs w:val="18"/>
        </w:rPr>
        <w:t>L’Ente, in ottemperanza alle disposizioni di cui alla a Circolare n.</w:t>
      </w:r>
      <w:r w:rsidR="00AF7B65">
        <w:rPr>
          <w:rFonts w:ascii="Trebuchet MS" w:hAnsi="Trebuchet MS"/>
          <w:sz w:val="18"/>
          <w:szCs w:val="18"/>
        </w:rPr>
        <w:t xml:space="preserve"> </w:t>
      </w:r>
      <w:r w:rsidR="00734E2D" w:rsidRPr="00734E2D">
        <w:rPr>
          <w:rFonts w:ascii="Trebuchet MS" w:hAnsi="Trebuchet MS"/>
          <w:sz w:val="18"/>
          <w:szCs w:val="18"/>
        </w:rPr>
        <w:t xml:space="preserve">12 </w:t>
      </w:r>
      <w:r w:rsidRPr="00734E2D">
        <w:rPr>
          <w:rFonts w:ascii="Trebuchet MS" w:hAnsi="Trebuchet MS"/>
          <w:sz w:val="18"/>
          <w:szCs w:val="18"/>
        </w:rPr>
        <w:t xml:space="preserve">del </w:t>
      </w:r>
      <w:r w:rsidR="00734E2D" w:rsidRPr="00734E2D">
        <w:rPr>
          <w:rFonts w:ascii="Trebuchet MS" w:hAnsi="Trebuchet MS"/>
          <w:sz w:val="18"/>
          <w:szCs w:val="18"/>
        </w:rPr>
        <w:t xml:space="preserve">21/04/52023 prot. 40145 </w:t>
      </w:r>
      <w:r w:rsidRPr="00734E2D">
        <w:rPr>
          <w:rFonts w:ascii="Trebuchet MS" w:hAnsi="Trebuchet MS"/>
          <w:sz w:val="18"/>
          <w:szCs w:val="18"/>
        </w:rPr>
        <w:t xml:space="preserve">del Dipartimento Regionale Bilancio e Tesoro </w:t>
      </w:r>
      <w:r w:rsidRPr="00734E2D">
        <w:rPr>
          <w:rFonts w:ascii="Trebuchet MS" w:hAnsi="Trebuchet MS" w:hint="eastAsia"/>
          <w:sz w:val="18"/>
          <w:szCs w:val="18"/>
        </w:rPr>
        <w:t>–</w:t>
      </w:r>
      <w:r w:rsidRPr="00734E2D">
        <w:rPr>
          <w:rFonts w:ascii="Trebuchet MS" w:hAnsi="Trebuchet MS"/>
          <w:sz w:val="18"/>
          <w:szCs w:val="18"/>
        </w:rPr>
        <w:t xml:space="preserve"> Ragioneria Generale della Regione </w:t>
      </w:r>
      <w:r w:rsidRPr="00734E2D">
        <w:rPr>
          <w:rFonts w:ascii="Trebuchet MS" w:hAnsi="Trebuchet MS" w:hint="eastAsia"/>
          <w:sz w:val="18"/>
          <w:szCs w:val="18"/>
        </w:rPr>
        <w:t>–</w:t>
      </w:r>
      <w:r w:rsidRPr="00734E2D">
        <w:rPr>
          <w:rFonts w:ascii="Trebuchet MS" w:hAnsi="Trebuchet MS"/>
          <w:sz w:val="18"/>
          <w:szCs w:val="18"/>
        </w:rPr>
        <w:t xml:space="preserve"> Servizio 3 Vigilanza </w:t>
      </w:r>
      <w:r w:rsidRPr="00734E2D">
        <w:rPr>
          <w:rFonts w:ascii="Trebuchet MS" w:hAnsi="Trebuchet MS" w:hint="eastAsia"/>
          <w:sz w:val="18"/>
          <w:szCs w:val="18"/>
        </w:rPr>
        <w:t>–</w:t>
      </w:r>
      <w:r w:rsidRPr="00734E2D">
        <w:rPr>
          <w:rFonts w:ascii="Trebuchet MS" w:hAnsi="Trebuchet MS"/>
          <w:sz w:val="18"/>
          <w:szCs w:val="18"/>
        </w:rPr>
        <w:t xml:space="preserve"> U.O.B. 3.3 </w:t>
      </w:r>
      <w:r w:rsidRPr="00734E2D">
        <w:rPr>
          <w:rFonts w:ascii="Trebuchet MS" w:hAnsi="Trebuchet MS" w:hint="eastAsia"/>
          <w:sz w:val="18"/>
          <w:szCs w:val="18"/>
        </w:rPr>
        <w:t>“</w:t>
      </w:r>
      <w:r w:rsidRPr="00734E2D">
        <w:rPr>
          <w:rFonts w:ascii="Trebuchet MS" w:hAnsi="Trebuchet MS"/>
          <w:sz w:val="18"/>
          <w:szCs w:val="18"/>
        </w:rPr>
        <w:t>Controllo Spesa Pubblica Enti Regionali</w:t>
      </w:r>
      <w:r w:rsidRPr="00734E2D">
        <w:rPr>
          <w:rFonts w:ascii="Trebuchet MS" w:hAnsi="Trebuchet MS" w:hint="eastAsia"/>
          <w:sz w:val="18"/>
          <w:szCs w:val="18"/>
        </w:rPr>
        <w:t>”</w:t>
      </w:r>
      <w:r w:rsidRPr="00734E2D">
        <w:rPr>
          <w:rFonts w:ascii="Trebuchet MS" w:hAnsi="Trebuchet MS"/>
          <w:sz w:val="18"/>
          <w:szCs w:val="18"/>
        </w:rPr>
        <w:t>, ha elaborato 1</w:t>
      </w:r>
      <w:r w:rsidR="00734E2D" w:rsidRPr="00734E2D">
        <w:rPr>
          <w:rFonts w:ascii="Trebuchet MS" w:hAnsi="Trebuchet MS"/>
          <w:sz w:val="18"/>
          <w:szCs w:val="18"/>
        </w:rPr>
        <w:t>5</w:t>
      </w:r>
      <w:r w:rsidRPr="00734E2D">
        <w:rPr>
          <w:rFonts w:ascii="Trebuchet MS" w:hAnsi="Trebuchet MS"/>
          <w:sz w:val="18"/>
          <w:szCs w:val="18"/>
        </w:rPr>
        <w:t xml:space="preserve"> schede allegate alla suindicata circolare al fine di agevolare la verifica dei vincoli della spesa, imposti per l</w:t>
      </w:r>
      <w:r w:rsidRPr="00734E2D">
        <w:rPr>
          <w:rFonts w:ascii="Trebuchet MS" w:hAnsi="Trebuchet MS" w:hint="eastAsia"/>
          <w:sz w:val="18"/>
          <w:szCs w:val="18"/>
        </w:rPr>
        <w:t>’</w:t>
      </w:r>
      <w:r w:rsidRPr="00734E2D">
        <w:rPr>
          <w:rFonts w:ascii="Trebuchet MS" w:hAnsi="Trebuchet MS"/>
          <w:sz w:val="18"/>
          <w:szCs w:val="18"/>
        </w:rPr>
        <w:t>esercizio dell</w:t>
      </w:r>
      <w:r w:rsidRPr="00734E2D">
        <w:rPr>
          <w:rFonts w:ascii="Trebuchet MS" w:hAnsi="Trebuchet MS" w:hint="eastAsia"/>
          <w:sz w:val="18"/>
          <w:szCs w:val="18"/>
        </w:rPr>
        <w:t>’</w:t>
      </w:r>
      <w:r w:rsidRPr="00734E2D">
        <w:rPr>
          <w:rFonts w:ascii="Trebuchet MS" w:hAnsi="Trebuchet MS"/>
          <w:sz w:val="18"/>
          <w:szCs w:val="18"/>
        </w:rPr>
        <w:t>anno 202</w:t>
      </w:r>
      <w:r w:rsidR="00734E2D" w:rsidRPr="00734E2D">
        <w:rPr>
          <w:rFonts w:ascii="Trebuchet MS" w:hAnsi="Trebuchet MS"/>
          <w:sz w:val="18"/>
          <w:szCs w:val="18"/>
        </w:rPr>
        <w:t>3</w:t>
      </w:r>
      <w:r w:rsidRPr="00734E2D">
        <w:rPr>
          <w:rFonts w:ascii="Trebuchet MS" w:hAnsi="Trebuchet MS"/>
          <w:sz w:val="18"/>
          <w:szCs w:val="18"/>
        </w:rPr>
        <w:t>, anche agli Enti ed agli Organismi regionali.</w:t>
      </w:r>
      <w:r w:rsidR="008A242F" w:rsidRPr="00734E2D">
        <w:rPr>
          <w:rFonts w:ascii="Trebuchet MS" w:hAnsi="Trebuchet MS"/>
          <w:sz w:val="18"/>
          <w:szCs w:val="18"/>
        </w:rPr>
        <w:t xml:space="preserve"> Invero, c’è da evidenziare</w:t>
      </w:r>
      <w:r w:rsidR="00C155E4" w:rsidRPr="00734E2D">
        <w:rPr>
          <w:rFonts w:ascii="Trebuchet MS" w:hAnsi="Trebuchet MS"/>
          <w:sz w:val="18"/>
          <w:szCs w:val="18"/>
        </w:rPr>
        <w:t xml:space="preserve"> che tali schede non erano state trasmesse dall’Ente </w:t>
      </w:r>
      <w:r w:rsidR="00734E2D" w:rsidRPr="00734E2D">
        <w:rPr>
          <w:rFonts w:ascii="Trebuchet MS" w:hAnsi="Trebuchet MS"/>
          <w:sz w:val="18"/>
          <w:szCs w:val="18"/>
        </w:rPr>
        <w:t>in uno al bilancio di previsione e questo Collegio le ha richieste con pec del 18/08/2023 e</w:t>
      </w:r>
      <w:r w:rsidR="00AF7B65">
        <w:rPr>
          <w:rFonts w:ascii="Trebuchet MS" w:hAnsi="Trebuchet MS"/>
          <w:sz w:val="18"/>
          <w:szCs w:val="18"/>
        </w:rPr>
        <w:t xml:space="preserve"> risultano</w:t>
      </w:r>
      <w:r w:rsidR="00734E2D" w:rsidRPr="00734E2D">
        <w:rPr>
          <w:rFonts w:ascii="Trebuchet MS" w:hAnsi="Trebuchet MS"/>
          <w:sz w:val="18"/>
          <w:szCs w:val="18"/>
        </w:rPr>
        <w:t xml:space="preserve"> pervenute </w:t>
      </w:r>
      <w:r w:rsidR="00AF7B65">
        <w:rPr>
          <w:rFonts w:ascii="Trebuchet MS" w:hAnsi="Trebuchet MS"/>
          <w:sz w:val="18"/>
          <w:szCs w:val="18"/>
        </w:rPr>
        <w:t xml:space="preserve">con PEC del </w:t>
      </w:r>
      <w:r w:rsidR="00734E2D" w:rsidRPr="00734E2D">
        <w:rPr>
          <w:rFonts w:ascii="Trebuchet MS" w:hAnsi="Trebuchet MS"/>
          <w:sz w:val="18"/>
          <w:szCs w:val="18"/>
        </w:rPr>
        <w:t xml:space="preserve"> 28/08/2023 con prot. 3513/2023 del 24/08/2023.</w:t>
      </w:r>
    </w:p>
    <w:p w14:paraId="75E45ABF" w14:textId="2CC63EE3" w:rsidR="00C3244D" w:rsidRDefault="00AF7B65" w:rsidP="00AF7B65">
      <w:pPr>
        <w:spacing w:after="0"/>
        <w:ind w:firstLine="0"/>
        <w:rPr>
          <w:rFonts w:ascii="Trebuchet MS" w:hAnsi="Trebuchet MS"/>
          <w:sz w:val="18"/>
          <w:szCs w:val="18"/>
        </w:rPr>
      </w:pPr>
      <w:r w:rsidRPr="00AF7B65">
        <w:rPr>
          <w:rFonts w:ascii="Trebuchet MS" w:hAnsi="Trebuchet MS"/>
          <w:sz w:val="18"/>
          <w:szCs w:val="18"/>
        </w:rPr>
        <w:t>Il Collegio dei revisori dei conti ha dunque verificato il rispetto dei vincoli di spesa ai sensi e per gli effetti della normativa vigente in materia e, dopo aver richiesto gli opportuni chiarimenti nonché una relazione a supporto delle schede compilate, ha firmato per asseverazione quest’ultime sollecitando l’Ente a ottemperare alla scadenza</w:t>
      </w:r>
      <w:r>
        <w:rPr>
          <w:rFonts w:ascii="Trebuchet MS" w:hAnsi="Trebuchet MS"/>
          <w:sz w:val="18"/>
          <w:szCs w:val="18"/>
        </w:rPr>
        <w:t xml:space="preserve"> di trasmissione prevista per il </w:t>
      </w:r>
      <w:r w:rsidRPr="00AF7B65">
        <w:rPr>
          <w:rFonts w:ascii="Trebuchet MS" w:hAnsi="Trebuchet MS"/>
          <w:sz w:val="18"/>
          <w:szCs w:val="18"/>
        </w:rPr>
        <w:t>31/0</w:t>
      </w:r>
      <w:r>
        <w:rPr>
          <w:rFonts w:ascii="Trebuchet MS" w:hAnsi="Trebuchet MS"/>
          <w:sz w:val="18"/>
          <w:szCs w:val="18"/>
        </w:rPr>
        <w:t>8</w:t>
      </w:r>
      <w:r w:rsidRPr="00AF7B65">
        <w:rPr>
          <w:rFonts w:ascii="Trebuchet MS" w:hAnsi="Trebuchet MS"/>
          <w:sz w:val="18"/>
          <w:szCs w:val="18"/>
        </w:rPr>
        <w:t>/202</w:t>
      </w:r>
      <w:r>
        <w:rPr>
          <w:rFonts w:ascii="Trebuchet MS" w:hAnsi="Trebuchet MS"/>
          <w:sz w:val="18"/>
          <w:szCs w:val="18"/>
        </w:rPr>
        <w:t>3</w:t>
      </w:r>
      <w:r w:rsidRPr="00AF7B65">
        <w:rPr>
          <w:rFonts w:ascii="Trebuchet MS" w:hAnsi="Trebuchet MS"/>
          <w:sz w:val="18"/>
          <w:szCs w:val="18"/>
        </w:rPr>
        <w:t>.</w:t>
      </w:r>
      <w:r w:rsidR="00C4284C">
        <w:rPr>
          <w:rFonts w:ascii="Trebuchet MS" w:hAnsi="Trebuchet MS"/>
          <w:sz w:val="18"/>
          <w:szCs w:val="18"/>
        </w:rPr>
        <w:t>ù</w:t>
      </w:r>
    </w:p>
    <w:p w14:paraId="3357EED7" w14:textId="77777777" w:rsidR="00C4284C" w:rsidRDefault="00C4284C" w:rsidP="00AF7B65">
      <w:pPr>
        <w:spacing w:after="0"/>
        <w:ind w:firstLine="0"/>
        <w:rPr>
          <w:rFonts w:ascii="Trebuchet MS" w:hAnsi="Trebuchet MS"/>
          <w:sz w:val="18"/>
          <w:szCs w:val="18"/>
        </w:rPr>
      </w:pPr>
    </w:p>
    <w:p w14:paraId="1B8780F4" w14:textId="77777777" w:rsidR="00A8677E" w:rsidRDefault="00A8677E" w:rsidP="00000D6A">
      <w:pPr>
        <w:spacing w:after="0"/>
        <w:ind w:firstLine="0"/>
        <w:jc w:val="center"/>
        <w:rPr>
          <w:rFonts w:ascii="Trebuchet MS" w:hAnsi="Trebuchet MS"/>
          <w:b/>
          <w:szCs w:val="22"/>
        </w:rPr>
      </w:pPr>
    </w:p>
    <w:p w14:paraId="1C6BABD6" w14:textId="3CF8454D" w:rsidR="00000D6A" w:rsidRPr="00000D6A" w:rsidRDefault="00000D6A" w:rsidP="00000D6A">
      <w:pPr>
        <w:spacing w:after="0"/>
        <w:ind w:firstLine="0"/>
        <w:jc w:val="center"/>
        <w:rPr>
          <w:rFonts w:ascii="Trebuchet MS" w:hAnsi="Trebuchet MS"/>
          <w:b/>
          <w:bCs/>
          <w:sz w:val="18"/>
          <w:szCs w:val="18"/>
        </w:rPr>
      </w:pPr>
      <w:r w:rsidRPr="001971AF">
        <w:rPr>
          <w:rFonts w:ascii="Trebuchet MS" w:hAnsi="Trebuchet MS"/>
          <w:b/>
          <w:szCs w:val="22"/>
        </w:rPr>
        <w:t>DOCUMENTO PROGRAMMATICO</w:t>
      </w:r>
    </w:p>
    <w:p w14:paraId="4EA37850" w14:textId="79C184A5" w:rsidR="00000D6A" w:rsidRDefault="00000D6A" w:rsidP="00000D6A">
      <w:pPr>
        <w:spacing w:after="0"/>
        <w:ind w:firstLine="0"/>
        <w:jc w:val="center"/>
        <w:rPr>
          <w:rFonts w:ascii="Trebuchet MS" w:eastAsia="Arial" w:hAnsi="Trebuchet MS"/>
          <w:i/>
          <w:iCs/>
          <w:color w:val="000000"/>
          <w:sz w:val="18"/>
          <w:szCs w:val="18"/>
          <w:lang w:eastAsia="zh-CN"/>
        </w:rPr>
      </w:pPr>
      <w:r w:rsidRPr="00000D6A">
        <w:rPr>
          <w:rFonts w:ascii="Trebuchet MS" w:hAnsi="Trebuchet MS"/>
          <w:i/>
          <w:iCs/>
          <w:sz w:val="18"/>
          <w:szCs w:val="18"/>
        </w:rPr>
        <w:t xml:space="preserve">(Rif. </w:t>
      </w:r>
      <w:r w:rsidRPr="00000D6A">
        <w:rPr>
          <w:rFonts w:ascii="Trebuchet MS" w:eastAsia="Arial" w:hAnsi="Trebuchet MS"/>
          <w:i/>
          <w:iCs/>
          <w:color w:val="000000"/>
          <w:sz w:val="18"/>
          <w:szCs w:val="18"/>
          <w:lang w:eastAsia="zh-CN"/>
        </w:rPr>
        <w:t>nota dell’Assessore dell’Istruzione e Formazione Professionale On.le Avv. Giralamo Turiano prot. n. 1811/gab del 16 dicembre 2022 )</w:t>
      </w:r>
    </w:p>
    <w:p w14:paraId="1F69B025" w14:textId="77777777" w:rsidR="00821AF4" w:rsidRDefault="00821AF4" w:rsidP="00000D6A">
      <w:pPr>
        <w:spacing w:after="0"/>
        <w:ind w:firstLine="0"/>
        <w:jc w:val="center"/>
        <w:rPr>
          <w:rFonts w:ascii="Trebuchet MS" w:eastAsia="Arial" w:hAnsi="Trebuchet MS"/>
          <w:i/>
          <w:iCs/>
          <w:color w:val="000000"/>
          <w:sz w:val="18"/>
          <w:szCs w:val="18"/>
          <w:lang w:eastAsia="zh-CN"/>
        </w:rPr>
      </w:pPr>
    </w:p>
    <w:p w14:paraId="4063A022" w14:textId="6F1CF56F" w:rsidR="00821AF4" w:rsidRPr="00964D02" w:rsidRDefault="00821AF4" w:rsidP="00821AF4">
      <w:pPr>
        <w:spacing w:after="0" w:line="360" w:lineRule="auto"/>
        <w:ind w:firstLine="0"/>
        <w:rPr>
          <w:rFonts w:ascii="Trebuchet MS" w:hAnsi="Trebuchet MS"/>
          <w:bCs/>
          <w:i/>
          <w:iCs/>
          <w:sz w:val="18"/>
          <w:szCs w:val="18"/>
        </w:rPr>
      </w:pPr>
      <w:r w:rsidRPr="00964D02">
        <w:rPr>
          <w:rFonts w:ascii="Trebuchet MS" w:hAnsi="Trebuchet MS"/>
          <w:bCs/>
          <w:sz w:val="18"/>
          <w:szCs w:val="18"/>
        </w:rPr>
        <w:t>La nota dell’Assessore dell’Istruzione e Formazione Professionale On.le Avv. Gir</w:t>
      </w:r>
      <w:r w:rsidR="00CF792A">
        <w:rPr>
          <w:rFonts w:ascii="Trebuchet MS" w:hAnsi="Trebuchet MS"/>
          <w:bCs/>
          <w:sz w:val="18"/>
          <w:szCs w:val="18"/>
        </w:rPr>
        <w:t>o</w:t>
      </w:r>
      <w:r w:rsidRPr="00964D02">
        <w:rPr>
          <w:rFonts w:ascii="Trebuchet MS" w:hAnsi="Trebuchet MS"/>
          <w:bCs/>
          <w:sz w:val="18"/>
          <w:szCs w:val="18"/>
        </w:rPr>
        <w:t>lamo Turano prot. n. 1811/gab del 16 dicembre 2022 avente ad oggetto "</w:t>
      </w:r>
      <w:r w:rsidRPr="00964D02">
        <w:rPr>
          <w:rFonts w:ascii="Trebuchet MS" w:hAnsi="Trebuchet MS"/>
          <w:bCs/>
          <w:i/>
          <w:iCs/>
          <w:sz w:val="18"/>
          <w:szCs w:val="18"/>
        </w:rPr>
        <w:t xml:space="preserve">Interventi ERSU a sostegno del diritto allo studio universitario" </w:t>
      </w:r>
      <w:r w:rsidRPr="00964D02">
        <w:rPr>
          <w:rFonts w:ascii="Trebuchet MS" w:hAnsi="Trebuchet MS"/>
          <w:bCs/>
          <w:sz w:val="18"/>
          <w:szCs w:val="18"/>
        </w:rPr>
        <w:t>tra le altre cose</w:t>
      </w:r>
      <w:r w:rsidRPr="00964D02">
        <w:rPr>
          <w:rFonts w:ascii="Trebuchet MS" w:hAnsi="Trebuchet MS"/>
          <w:bCs/>
          <w:i/>
          <w:iCs/>
          <w:sz w:val="18"/>
          <w:szCs w:val="18"/>
        </w:rPr>
        <w:t xml:space="preserve"> </w:t>
      </w:r>
      <w:r w:rsidRPr="00964D02">
        <w:rPr>
          <w:rFonts w:ascii="Trebuchet MS" w:hAnsi="Trebuchet MS"/>
          <w:bCs/>
          <w:sz w:val="18"/>
          <w:szCs w:val="18"/>
        </w:rPr>
        <w:t xml:space="preserve">(si rimanda al paragrafo “analisi preliminare” per una completa disamina delle indicazioni contenute nella stessa) recita: </w:t>
      </w:r>
      <w:r w:rsidRPr="00964D02">
        <w:rPr>
          <w:rFonts w:ascii="Trebuchet MS" w:hAnsi="Trebuchet MS"/>
          <w:bCs/>
          <w:i/>
          <w:iCs/>
          <w:sz w:val="18"/>
          <w:szCs w:val="18"/>
        </w:rPr>
        <w:t>“I Bilanci degli ERSU dovranno essere preceduti da un documento programmatico in cui dovranno essere descritte puntualmente risorse vincolate e non e relative destinazioni in ragione degli obiettivi degli enti, primo fra tutti: il pagamento delle borse di studio al 100% degli aventi diritto ed il conseguente recupero della premialità del MUR.”</w:t>
      </w:r>
    </w:p>
    <w:p w14:paraId="1558F225" w14:textId="18F3CAFC" w:rsidR="007947C6" w:rsidRPr="007947C6" w:rsidRDefault="00F812C2" w:rsidP="00821AF4">
      <w:pPr>
        <w:spacing w:after="0" w:line="360" w:lineRule="auto"/>
        <w:ind w:firstLine="0"/>
        <w:rPr>
          <w:rFonts w:ascii="Trebuchet MS" w:hAnsi="Trebuchet MS"/>
          <w:bCs/>
          <w:i/>
          <w:iCs/>
          <w:sz w:val="18"/>
          <w:szCs w:val="18"/>
        </w:rPr>
      </w:pPr>
      <w:r w:rsidRPr="00964D02">
        <w:rPr>
          <w:rFonts w:ascii="Trebuchet MS" w:hAnsi="Trebuchet MS"/>
          <w:bCs/>
          <w:sz w:val="18"/>
          <w:szCs w:val="18"/>
        </w:rPr>
        <w:t>Il Documento programmatico redatto dall’Ente</w:t>
      </w:r>
      <w:r w:rsidR="00E4392E" w:rsidRPr="00964D02">
        <w:rPr>
          <w:rFonts w:ascii="Trebuchet MS" w:hAnsi="Trebuchet MS"/>
          <w:bCs/>
          <w:sz w:val="18"/>
          <w:szCs w:val="18"/>
        </w:rPr>
        <w:t xml:space="preserve"> (che costituisce l’allegato n. 11 al bilancio di previsione</w:t>
      </w:r>
      <w:r w:rsidR="00C034E8" w:rsidRPr="00964D02">
        <w:rPr>
          <w:rFonts w:ascii="Trebuchet MS" w:hAnsi="Trebuchet MS"/>
          <w:bCs/>
          <w:sz w:val="18"/>
          <w:szCs w:val="18"/>
        </w:rPr>
        <w:t xml:space="preserve"> 2023-2025</w:t>
      </w:r>
      <w:r w:rsidR="00E4392E" w:rsidRPr="00964D02">
        <w:rPr>
          <w:rFonts w:ascii="Trebuchet MS" w:hAnsi="Trebuchet MS"/>
          <w:bCs/>
          <w:sz w:val="18"/>
          <w:szCs w:val="18"/>
        </w:rPr>
        <w:t xml:space="preserve"> e a cui si rimanda per una approfondita analisi) </w:t>
      </w:r>
      <w:r w:rsidRPr="00964D02">
        <w:rPr>
          <w:rFonts w:ascii="Trebuchet MS" w:hAnsi="Trebuchet MS"/>
          <w:bCs/>
          <w:sz w:val="18"/>
          <w:szCs w:val="18"/>
        </w:rPr>
        <w:t>individua, così come richiesto dalla nota assessoriale, le risorse vincolate e non e le relative destinazioni in ragione degli obiettivi dell’ERSU di Enna. Tuttavia</w:t>
      </w:r>
      <w:r w:rsidR="00EE7E1C" w:rsidRPr="00964D02">
        <w:rPr>
          <w:rFonts w:ascii="Trebuchet MS" w:hAnsi="Trebuchet MS"/>
          <w:bCs/>
          <w:sz w:val="18"/>
          <w:szCs w:val="18"/>
        </w:rPr>
        <w:t>,</w:t>
      </w:r>
      <w:r w:rsidR="00745482" w:rsidRPr="00964D02">
        <w:rPr>
          <w:rFonts w:ascii="Trebuchet MS" w:hAnsi="Trebuchet MS"/>
          <w:bCs/>
          <w:sz w:val="18"/>
          <w:szCs w:val="18"/>
        </w:rPr>
        <w:t xml:space="preserve"> entrando nel merito di quanto riportato nel documento programmatico,</w:t>
      </w:r>
      <w:r w:rsidRPr="00964D02">
        <w:rPr>
          <w:rFonts w:ascii="Trebuchet MS" w:hAnsi="Trebuchet MS"/>
          <w:bCs/>
          <w:sz w:val="18"/>
          <w:szCs w:val="18"/>
        </w:rPr>
        <w:t xml:space="preserve"> </w:t>
      </w:r>
      <w:r w:rsidRPr="007947C6">
        <w:rPr>
          <w:rFonts w:ascii="Trebuchet MS" w:hAnsi="Trebuchet MS"/>
          <w:bCs/>
          <w:sz w:val="18"/>
          <w:szCs w:val="18"/>
          <w:u w:val="single"/>
        </w:rPr>
        <w:t>il raggiungimento del pagamento delle borse di studio al 100% degli aventi diritto</w:t>
      </w:r>
      <w:r w:rsidRPr="00964D02">
        <w:rPr>
          <w:rFonts w:ascii="Trebuchet MS" w:hAnsi="Trebuchet MS"/>
          <w:bCs/>
          <w:sz w:val="18"/>
          <w:szCs w:val="18"/>
        </w:rPr>
        <w:t xml:space="preserve"> </w:t>
      </w:r>
      <w:r w:rsidR="006057EC" w:rsidRPr="00964D02">
        <w:rPr>
          <w:rFonts w:ascii="Trebuchet MS" w:hAnsi="Trebuchet MS"/>
          <w:bCs/>
          <w:sz w:val="18"/>
          <w:szCs w:val="18"/>
        </w:rPr>
        <w:t>(</w:t>
      </w:r>
      <w:r w:rsidR="006057EC" w:rsidRPr="007947C6">
        <w:rPr>
          <w:rFonts w:ascii="Trebuchet MS" w:hAnsi="Trebuchet MS"/>
          <w:b/>
          <w:sz w:val="18"/>
          <w:szCs w:val="18"/>
          <w:u w:val="single"/>
        </w:rPr>
        <w:t>obiettivo primario della nota assessoriale</w:t>
      </w:r>
      <w:r w:rsidR="006057EC" w:rsidRPr="007947C6">
        <w:rPr>
          <w:rFonts w:ascii="Trebuchet MS" w:hAnsi="Trebuchet MS"/>
          <w:b/>
          <w:sz w:val="18"/>
          <w:szCs w:val="18"/>
        </w:rPr>
        <w:t>)</w:t>
      </w:r>
      <w:r w:rsidR="006057EC" w:rsidRPr="00964D02">
        <w:rPr>
          <w:rFonts w:ascii="Trebuchet MS" w:hAnsi="Trebuchet MS"/>
          <w:bCs/>
          <w:sz w:val="18"/>
          <w:szCs w:val="18"/>
        </w:rPr>
        <w:t xml:space="preserve"> </w:t>
      </w:r>
      <w:r w:rsidRPr="008C3451">
        <w:rPr>
          <w:rFonts w:ascii="Trebuchet MS" w:hAnsi="Trebuchet MS"/>
          <w:bCs/>
          <w:sz w:val="18"/>
          <w:szCs w:val="18"/>
          <w:u w:val="single"/>
        </w:rPr>
        <w:t>viene subordinato al trasferimento di ulteriori fondi da parte della Regione</w:t>
      </w:r>
      <w:r w:rsidR="00EE7E1C" w:rsidRPr="00964D02">
        <w:rPr>
          <w:rFonts w:ascii="Trebuchet MS" w:hAnsi="Trebuchet MS"/>
          <w:bCs/>
          <w:sz w:val="18"/>
          <w:szCs w:val="18"/>
        </w:rPr>
        <w:t>.</w:t>
      </w:r>
      <w:r w:rsidR="007947C6">
        <w:rPr>
          <w:rFonts w:ascii="Trebuchet MS" w:hAnsi="Trebuchet MS"/>
          <w:bCs/>
          <w:sz w:val="18"/>
          <w:szCs w:val="18"/>
        </w:rPr>
        <w:t xml:space="preserve"> In riferimento a quest’ultimi d</w:t>
      </w:r>
      <w:r w:rsidR="007947C6" w:rsidRPr="007947C6">
        <w:rPr>
          <w:rFonts w:ascii="Trebuchet MS" w:hAnsi="Trebuchet MS"/>
          <w:bCs/>
          <w:sz w:val="18"/>
          <w:szCs w:val="18"/>
        </w:rPr>
        <w:t>alla lettura del documento programmatico si legge: “</w:t>
      </w:r>
      <w:r w:rsidR="007947C6" w:rsidRPr="007947C6">
        <w:rPr>
          <w:rFonts w:ascii="Trebuchet MS" w:hAnsi="Trebuchet MS"/>
          <w:bCs/>
          <w:i/>
          <w:iCs/>
          <w:sz w:val="18"/>
          <w:szCs w:val="18"/>
        </w:rPr>
        <w:t xml:space="preserve">Con il presente bilancio preventivo il raggiungimento del 100% del finanziamento delle borse di studio 2023/2024 è subordinato al trasferimento di ulteriori fondi da parte della Regione per l'importo € 1.130.000,00 ed all'incasso delle previsioni di cui al PNRR per € 800.000,00.” </w:t>
      </w:r>
      <w:r w:rsidR="007947C6" w:rsidRPr="007947C6">
        <w:rPr>
          <w:rFonts w:ascii="Trebuchet MS" w:hAnsi="Trebuchet MS"/>
          <w:bCs/>
          <w:sz w:val="18"/>
          <w:szCs w:val="18"/>
        </w:rPr>
        <w:t>Inoltre, a pagina 3 della relazione al bilancio di previsione 2023 - 2025 si legge:</w:t>
      </w:r>
      <w:r w:rsidR="007947C6" w:rsidRPr="007947C6">
        <w:rPr>
          <w:rFonts w:ascii="Trebuchet MS" w:hAnsi="Trebuchet MS"/>
          <w:bCs/>
          <w:i/>
          <w:iCs/>
          <w:sz w:val="18"/>
          <w:szCs w:val="18"/>
        </w:rPr>
        <w:t xml:space="preserve"> “E' stato previsto, quale stanziamento, un ulteriore contributo straordinario PO FSE 2014-2020 che andrà a finanziare le borse di studio affinché si raggiunga l’obiettivo primario della erogazione della misura massima del 100% per l'anno accademico 2022/2023.</w:t>
      </w:r>
    </w:p>
    <w:p w14:paraId="2516A7EB" w14:textId="1843FC8B" w:rsidR="007947C6" w:rsidRDefault="007947C6" w:rsidP="007947C6">
      <w:pPr>
        <w:spacing w:after="0" w:line="360" w:lineRule="auto"/>
        <w:ind w:firstLine="0"/>
        <w:rPr>
          <w:rFonts w:ascii="Trebuchet MS" w:hAnsi="Trebuchet MS"/>
          <w:bCs/>
          <w:sz w:val="18"/>
          <w:szCs w:val="18"/>
        </w:rPr>
      </w:pPr>
      <w:r>
        <w:rPr>
          <w:rFonts w:ascii="Trebuchet MS" w:hAnsi="Trebuchet MS"/>
          <w:bCs/>
          <w:sz w:val="18"/>
          <w:szCs w:val="18"/>
        </w:rPr>
        <w:t>Il Collegio dei Revisori con PEC del</w:t>
      </w:r>
      <w:r w:rsidRPr="007947C6">
        <w:rPr>
          <w:rFonts w:ascii="Trebuchet MS" w:hAnsi="Trebuchet MS"/>
          <w:bCs/>
          <w:sz w:val="18"/>
          <w:szCs w:val="18"/>
        </w:rPr>
        <w:t xml:space="preserve"> 18/08/2023 </w:t>
      </w:r>
      <w:r>
        <w:rPr>
          <w:rFonts w:ascii="Trebuchet MS" w:hAnsi="Trebuchet MS"/>
          <w:bCs/>
          <w:sz w:val="18"/>
          <w:szCs w:val="18"/>
        </w:rPr>
        <w:t xml:space="preserve">ha richiesto un approfondimento sulle previsioni di entrata sopracitate. </w:t>
      </w:r>
      <w:r w:rsidRPr="007947C6">
        <w:rPr>
          <w:rFonts w:ascii="Trebuchet MS" w:hAnsi="Trebuchet MS"/>
          <w:bCs/>
          <w:sz w:val="18"/>
          <w:szCs w:val="18"/>
        </w:rPr>
        <w:t xml:space="preserve">L’Ente ha adempiuto alle superiori richieste con nota protocollo n. 3513/2023 del 24-08-2023 e </w:t>
      </w:r>
      <w:r w:rsidR="00C4284C">
        <w:rPr>
          <w:rFonts w:ascii="Trebuchet MS" w:hAnsi="Trebuchet MS"/>
          <w:bCs/>
          <w:sz w:val="18"/>
          <w:szCs w:val="18"/>
        </w:rPr>
        <w:t>n.</w:t>
      </w:r>
      <w:r w:rsidRPr="007947C6">
        <w:rPr>
          <w:rFonts w:ascii="Trebuchet MS" w:hAnsi="Trebuchet MS"/>
          <w:bCs/>
          <w:sz w:val="18"/>
          <w:szCs w:val="18"/>
        </w:rPr>
        <w:t xml:space="preserve"> </w:t>
      </w:r>
      <w:r w:rsidR="00146963" w:rsidRPr="00146963">
        <w:rPr>
          <w:rFonts w:ascii="Trebuchet MS" w:hAnsi="Trebuchet MS"/>
          <w:bCs/>
          <w:sz w:val="18"/>
          <w:szCs w:val="18"/>
        </w:rPr>
        <w:t>4170/2023 del 06-09-2023</w:t>
      </w:r>
      <w:r w:rsidR="00146963">
        <w:rPr>
          <w:rFonts w:ascii="Trebuchet MS" w:hAnsi="Trebuchet MS"/>
          <w:bCs/>
          <w:sz w:val="18"/>
          <w:szCs w:val="18"/>
        </w:rPr>
        <w:t xml:space="preserve"> </w:t>
      </w:r>
      <w:r>
        <w:rPr>
          <w:rFonts w:ascii="Trebuchet MS" w:hAnsi="Trebuchet MS"/>
          <w:bCs/>
          <w:sz w:val="18"/>
          <w:szCs w:val="18"/>
        </w:rPr>
        <w:t xml:space="preserve">in cui sono state fornite a questo Organo di Controllo delle relazioni dettagliate (che vengono conservate agli atti) sulle motivazioni che hanno indotto l’ENTE </w:t>
      </w:r>
      <w:r w:rsidRPr="007947C6">
        <w:rPr>
          <w:rFonts w:ascii="Trebuchet MS" w:hAnsi="Trebuchet MS"/>
          <w:bCs/>
          <w:sz w:val="18"/>
          <w:szCs w:val="18"/>
        </w:rPr>
        <w:t>ad indicare la possibilità di ottenimento dei sopracitati finanziamenti.</w:t>
      </w:r>
    </w:p>
    <w:p w14:paraId="67BCFFDC" w14:textId="1B22EFC2" w:rsidR="00C4284C" w:rsidRDefault="00C4284C" w:rsidP="00821AF4">
      <w:pPr>
        <w:spacing w:after="0" w:line="360" w:lineRule="auto"/>
        <w:ind w:firstLine="0"/>
        <w:rPr>
          <w:rFonts w:ascii="Trebuchet MS" w:hAnsi="Trebuchet MS"/>
          <w:bCs/>
          <w:sz w:val="18"/>
          <w:szCs w:val="18"/>
        </w:rPr>
      </w:pPr>
      <w:r w:rsidRPr="00CF792A">
        <w:rPr>
          <w:rFonts w:ascii="Trebuchet MS" w:hAnsi="Trebuchet MS"/>
          <w:bCs/>
          <w:sz w:val="18"/>
          <w:szCs w:val="18"/>
        </w:rPr>
        <w:t xml:space="preserve">In particolare con </w:t>
      </w:r>
      <w:r w:rsidRPr="00CF792A">
        <w:rPr>
          <w:rFonts w:ascii="Trebuchet MS" w:hAnsi="Trebuchet MS"/>
          <w:b/>
          <w:sz w:val="18"/>
          <w:szCs w:val="18"/>
          <w:u w:val="single"/>
        </w:rPr>
        <w:t>la relazione a firma del Presidente</w:t>
      </w:r>
      <w:r w:rsidR="00CF792A">
        <w:rPr>
          <w:rFonts w:ascii="Trebuchet MS" w:hAnsi="Trebuchet MS"/>
          <w:b/>
          <w:sz w:val="18"/>
          <w:szCs w:val="18"/>
          <w:u w:val="single"/>
        </w:rPr>
        <w:t xml:space="preserve"> Ing. Francesco Corsaro</w:t>
      </w:r>
      <w:r w:rsidRPr="00CF792A">
        <w:rPr>
          <w:rFonts w:ascii="Trebuchet MS" w:hAnsi="Trebuchet MS"/>
          <w:b/>
          <w:sz w:val="18"/>
          <w:szCs w:val="18"/>
          <w:u w:val="single"/>
        </w:rPr>
        <w:t xml:space="preserve"> inviata con nota n.4170/2023 del 06-09-2023</w:t>
      </w:r>
      <w:r w:rsidRPr="00CF792A">
        <w:rPr>
          <w:rFonts w:ascii="Trebuchet MS" w:hAnsi="Trebuchet MS"/>
          <w:bCs/>
          <w:sz w:val="18"/>
          <w:szCs w:val="18"/>
        </w:rPr>
        <w:t xml:space="preserve"> vengono rappresentate a questo Organo di Controllo le scelte gestionali e di programmazione poste in essere dall’Ente. </w:t>
      </w:r>
      <w:r w:rsidRPr="00ED1F6F">
        <w:rPr>
          <w:rFonts w:ascii="Trebuchet MS" w:hAnsi="Trebuchet MS"/>
          <w:b/>
          <w:sz w:val="18"/>
          <w:szCs w:val="18"/>
          <w:u w:val="single"/>
        </w:rPr>
        <w:t>Nello specifico viene evidenziato</w:t>
      </w:r>
      <w:r w:rsidR="00CF792A" w:rsidRPr="00ED1F6F">
        <w:rPr>
          <w:rFonts w:ascii="Trebuchet MS" w:hAnsi="Trebuchet MS"/>
          <w:b/>
          <w:sz w:val="18"/>
          <w:szCs w:val="18"/>
          <w:u w:val="single"/>
        </w:rPr>
        <w:t xml:space="preserve"> quanto segue:</w:t>
      </w:r>
    </w:p>
    <w:p w14:paraId="1854051B" w14:textId="77777777" w:rsidR="00CF792A"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 xml:space="preserve">“Nell'ultimo documento programmatico (bilancio preventivo 2022) approvato sia dagli Organi dell'Ente che dal Dipartimento, l'ERSU di Enna ha destinato l'avanzo di amministrazione: </w:t>
      </w:r>
    </w:p>
    <w:p w14:paraId="4B52399E" w14:textId="77777777" w:rsidR="00CF792A"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 xml:space="preserve">a) a finanziare l'erogazione delle borse di studio (non nella misura del 100%); </w:t>
      </w:r>
    </w:p>
    <w:p w14:paraId="5F3D410D" w14:textId="3688E1C9" w:rsidR="00CF792A" w:rsidRPr="00CF792A"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b) a finanziare, con stanziamento di €. 4.600.000,00, l'acquisto degli alloggi destinati ad incrementare la residenzialità universitaria. Entrambi gli obiettivi sono da considerarsi strategici per gli Enti ERSU che hanno la mission di garantire il diritto allo studio”</w:t>
      </w:r>
      <w:r>
        <w:rPr>
          <w:rFonts w:ascii="Trebuchet MS" w:hAnsi="Trebuchet MS"/>
          <w:bCs/>
          <w:i/>
          <w:iCs/>
          <w:sz w:val="18"/>
          <w:szCs w:val="18"/>
        </w:rPr>
        <w:t>….</w:t>
      </w:r>
    </w:p>
    <w:p w14:paraId="7FF38CF0" w14:textId="1469844A" w:rsidR="00C4284C" w:rsidRPr="00CF792A" w:rsidRDefault="00CF792A" w:rsidP="00821AF4">
      <w:pPr>
        <w:spacing w:after="0" w:line="360" w:lineRule="auto"/>
        <w:ind w:firstLine="0"/>
        <w:rPr>
          <w:rFonts w:ascii="Trebuchet MS" w:hAnsi="Trebuchet MS"/>
          <w:bCs/>
          <w:i/>
          <w:iCs/>
          <w:sz w:val="18"/>
          <w:szCs w:val="18"/>
        </w:rPr>
      </w:pPr>
      <w:r>
        <w:rPr>
          <w:rFonts w:ascii="Trebuchet MS" w:hAnsi="Trebuchet MS"/>
          <w:bCs/>
          <w:i/>
          <w:iCs/>
          <w:sz w:val="18"/>
          <w:szCs w:val="18"/>
        </w:rPr>
        <w:t>..</w:t>
      </w:r>
      <w:r w:rsidRPr="00CF792A">
        <w:rPr>
          <w:rFonts w:ascii="Trebuchet MS" w:hAnsi="Trebuchet MS"/>
          <w:bCs/>
          <w:i/>
          <w:iCs/>
          <w:sz w:val="18"/>
          <w:szCs w:val="18"/>
        </w:rPr>
        <w:t>il CDA dell'Ente, nel documento di programmazione per l'anno accademico 2023/2024, ha ritenuto di esternare agli Uffici un indirizzo che, non modificando gli equilibri di bilancio, mantenesse inalterati gli obiettivi programmatici dell'anno precedente (bilancio di Previsione 2022), confermando la destinazione dell'avanzo di amministrazione presunto, nel rispetto delle finalità dell'ENTE:</w:t>
      </w:r>
    </w:p>
    <w:p w14:paraId="67C4D607" w14:textId="77777777" w:rsidR="00ED1F6F"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 xml:space="preserve">c) a finanziare l'erogazione delle borse di studio e non nella misura del 100%; </w:t>
      </w:r>
    </w:p>
    <w:p w14:paraId="7624F787" w14:textId="2F04D750" w:rsidR="00C4284C" w:rsidRPr="00CF792A"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d) a finanziare, mantenendo inalterato il precedente stanziamento di €. 4.600.000,00, l'acquisto degli alloggi destinati ad incrementare la residenzialità universitaria.</w:t>
      </w:r>
    </w:p>
    <w:p w14:paraId="16C4E836" w14:textId="4C18C805" w:rsidR="00CF792A" w:rsidRPr="00CF792A"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Tale programmazione si ritiene che sia in linea anche con le attuali direttive regionali aventi lo scopo di implementare l'offerta di alloggi per gli Universitari</w:t>
      </w:r>
      <w:r w:rsidR="00ED1F6F">
        <w:rPr>
          <w:rFonts w:ascii="Trebuchet MS" w:hAnsi="Trebuchet MS"/>
          <w:bCs/>
          <w:i/>
          <w:iCs/>
          <w:sz w:val="18"/>
          <w:szCs w:val="18"/>
        </w:rPr>
        <w:t>…</w:t>
      </w:r>
    </w:p>
    <w:p w14:paraId="5081FC4C" w14:textId="2CDFC181" w:rsidR="00CF792A" w:rsidRPr="00CF792A" w:rsidRDefault="00ED1F6F" w:rsidP="00821AF4">
      <w:pPr>
        <w:spacing w:after="0" w:line="360" w:lineRule="auto"/>
        <w:ind w:firstLine="0"/>
        <w:rPr>
          <w:rFonts w:ascii="Trebuchet MS" w:hAnsi="Trebuchet MS"/>
          <w:bCs/>
          <w:i/>
          <w:iCs/>
          <w:sz w:val="18"/>
          <w:szCs w:val="18"/>
        </w:rPr>
      </w:pPr>
      <w:r>
        <w:rPr>
          <w:rFonts w:ascii="Trebuchet MS" w:hAnsi="Trebuchet MS"/>
          <w:bCs/>
          <w:i/>
          <w:iCs/>
          <w:sz w:val="18"/>
          <w:szCs w:val="18"/>
        </w:rPr>
        <w:t>…</w:t>
      </w:r>
      <w:r w:rsidR="00CF792A" w:rsidRPr="00CF792A">
        <w:rPr>
          <w:rFonts w:ascii="Trebuchet MS" w:hAnsi="Trebuchet MS"/>
          <w:bCs/>
          <w:i/>
          <w:iCs/>
          <w:sz w:val="18"/>
          <w:szCs w:val="18"/>
        </w:rPr>
        <w:t>L’Organo di governo ritiene, quindi, che l'auspicata copertura delle borse di studio nella misura del 100% troverà le sue fonti di finanziamento, oltre dal FIS, al gettito della tassa regionale per il diritto allo studio e dall’applicazione di una parte dell’avanzo di amministrazione, anche da altre fonti di finanziamento integrative:</w:t>
      </w:r>
    </w:p>
    <w:p w14:paraId="241B00A4" w14:textId="77777777" w:rsidR="00ED1F6F"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 xml:space="preserve">- Risorse proprie delle regioni (oltre al gettito derivante dalla tassa regionale per il diritto allo studio), pari ad almeno il 40% dell’assegnazione del Fondo, come auspicato nella nota assessoriale prot n. 1811/gab del 16/12/2022; </w:t>
      </w:r>
    </w:p>
    <w:p w14:paraId="4A2E208C" w14:textId="77777777" w:rsidR="00ED1F6F"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 xml:space="preserve">- premialità del FIS, il MUR dovrà erogare alla Regione Siciliana un maggior finanziamento vincolato all’erogazione delle borse di studio e ciò in conseguenza del raggiungimento, nell’A.A. 2022-2023 da parte di tutti gli E.E.R.R.S.U., del 100% dell’assegnazione delle borse di studio agli aventi diritto. </w:t>
      </w:r>
    </w:p>
    <w:p w14:paraId="680900F5" w14:textId="3AF45358" w:rsidR="00CF792A" w:rsidRPr="00CF792A" w:rsidRDefault="00CF792A" w:rsidP="00821AF4">
      <w:pPr>
        <w:spacing w:after="0" w:line="360" w:lineRule="auto"/>
        <w:ind w:firstLine="0"/>
        <w:rPr>
          <w:rFonts w:ascii="Trebuchet MS" w:hAnsi="Trebuchet MS"/>
          <w:bCs/>
          <w:i/>
          <w:iCs/>
          <w:sz w:val="18"/>
          <w:szCs w:val="18"/>
        </w:rPr>
      </w:pPr>
      <w:r w:rsidRPr="00CF792A">
        <w:rPr>
          <w:rFonts w:ascii="Trebuchet MS" w:hAnsi="Trebuchet MS"/>
          <w:bCs/>
          <w:i/>
          <w:iCs/>
          <w:sz w:val="18"/>
          <w:szCs w:val="18"/>
        </w:rPr>
        <w:t>Tali ulteriori finanziamenti cautelativamente non sono stati inseriti tra le voci di entrata nel bilancio di previsione 2023-2025 in quanto non sono noti gli importi complessivi né il piano di riparto tra gli E.E.R.R.S.U. Siciliani. Quest’Organo di governo a consuntivo dei finanziamenti assegnati a questo ERSU al fine del raggiungimento dell’obiettivo prefissato dall’Assessore Regione all’Istruzione ritiene che, come accaduto per l'anno 2022/2023, potrà richiedere un finanziamento integrativo alla Regione Siciliana anche per l'anno 2023/2024.</w:t>
      </w:r>
    </w:p>
    <w:p w14:paraId="400BF04F" w14:textId="51C18796" w:rsidR="00CF792A" w:rsidRDefault="00ED1F6F" w:rsidP="00821AF4">
      <w:pPr>
        <w:spacing w:after="0" w:line="360" w:lineRule="auto"/>
        <w:ind w:firstLine="0"/>
        <w:rPr>
          <w:rFonts w:ascii="Trebuchet MS" w:hAnsi="Trebuchet MS"/>
          <w:bCs/>
          <w:sz w:val="18"/>
          <w:szCs w:val="18"/>
        </w:rPr>
      </w:pPr>
      <w:r>
        <w:rPr>
          <w:rFonts w:ascii="Trebuchet MS" w:hAnsi="Trebuchet MS"/>
          <w:bCs/>
          <w:sz w:val="18"/>
          <w:szCs w:val="18"/>
        </w:rPr>
        <w:t>Infine, la relazione del Presidente si conclude con il seguente impegno:</w:t>
      </w:r>
    </w:p>
    <w:p w14:paraId="44A6B860" w14:textId="0991898C" w:rsidR="00CF792A" w:rsidRPr="00ED1F6F" w:rsidRDefault="00ED1F6F" w:rsidP="00821AF4">
      <w:pPr>
        <w:spacing w:after="0" w:line="360" w:lineRule="auto"/>
        <w:ind w:firstLine="0"/>
        <w:rPr>
          <w:rFonts w:ascii="Trebuchet MS" w:hAnsi="Trebuchet MS"/>
          <w:bCs/>
          <w:i/>
          <w:iCs/>
          <w:sz w:val="18"/>
          <w:szCs w:val="18"/>
        </w:rPr>
      </w:pPr>
      <w:r>
        <w:rPr>
          <w:rFonts w:ascii="Trebuchet MS" w:hAnsi="Trebuchet MS"/>
          <w:bCs/>
          <w:i/>
          <w:iCs/>
          <w:sz w:val="18"/>
          <w:szCs w:val="18"/>
        </w:rPr>
        <w:t>“</w:t>
      </w:r>
      <w:r w:rsidR="00CF792A" w:rsidRPr="00ED1F6F">
        <w:rPr>
          <w:rFonts w:ascii="Trebuchet MS" w:hAnsi="Trebuchet MS"/>
          <w:bCs/>
          <w:i/>
          <w:iCs/>
          <w:sz w:val="18"/>
          <w:szCs w:val="18"/>
        </w:rPr>
        <w:t>Naturalmente, l'Organo di governo valuterà, in corso d'anno e prima dell'erogazione delle borse di studio, con eventuali apposite variazioni di bilancio, le politiche sociali attese per garantire il massimo beneficio agli studenti, sia in termini di alloggio che in termini di borse di studio, nel rispetto delle ulteriori direttive e interlocuzioni con il Dipartimento.</w:t>
      </w:r>
      <w:r>
        <w:rPr>
          <w:rFonts w:ascii="Trebuchet MS" w:hAnsi="Trebuchet MS"/>
          <w:bCs/>
          <w:i/>
          <w:iCs/>
          <w:sz w:val="18"/>
          <w:szCs w:val="18"/>
        </w:rPr>
        <w:t>”</w:t>
      </w:r>
    </w:p>
    <w:p w14:paraId="2DF31265" w14:textId="0338E996" w:rsidR="00821AF4" w:rsidRPr="00964D02" w:rsidRDefault="007947C6" w:rsidP="00821AF4">
      <w:pPr>
        <w:spacing w:after="0" w:line="360" w:lineRule="auto"/>
        <w:ind w:firstLine="0"/>
        <w:rPr>
          <w:rFonts w:ascii="Trebuchet MS" w:hAnsi="Trebuchet MS"/>
          <w:bCs/>
          <w:sz w:val="18"/>
          <w:szCs w:val="18"/>
        </w:rPr>
      </w:pPr>
      <w:r>
        <w:rPr>
          <w:rFonts w:ascii="Trebuchet MS" w:hAnsi="Trebuchet MS"/>
          <w:bCs/>
          <w:sz w:val="18"/>
          <w:szCs w:val="18"/>
        </w:rPr>
        <w:t xml:space="preserve">Si precisa, inoltre, che nel documento programmatico </w:t>
      </w:r>
      <w:r w:rsidR="00E4392E" w:rsidRPr="00964D02">
        <w:rPr>
          <w:rFonts w:ascii="Trebuchet MS" w:hAnsi="Trebuchet MS"/>
          <w:bCs/>
          <w:sz w:val="18"/>
          <w:szCs w:val="18"/>
        </w:rPr>
        <w:t xml:space="preserve">viene fornito un prospetto che indica l’equilibrio delle borse di studio 2023/2024 sulla base delle previsioni di entrata e delle previsioni di spesa. Il disavanzo tra le previsioni di entrata e le previsioni delle spese, che risulta pari a € 1.358.472,83, troverà copertura attraverso l’utilizzo dell’avanzo di amministrazione presunto </w:t>
      </w:r>
      <w:r w:rsidR="00C034E8" w:rsidRPr="00964D02">
        <w:rPr>
          <w:rFonts w:ascii="Trebuchet MS" w:hAnsi="Trebuchet MS"/>
          <w:bCs/>
          <w:sz w:val="18"/>
          <w:szCs w:val="18"/>
        </w:rPr>
        <w:t>che permetterà il raggiungimento del pagamento del 100% delle borse di studio.</w:t>
      </w:r>
    </w:p>
    <w:p w14:paraId="4084A23D" w14:textId="713EF0C4" w:rsidR="00C034E8" w:rsidRPr="00ED1F6F" w:rsidRDefault="00C034E8" w:rsidP="00C034E8">
      <w:pPr>
        <w:spacing w:after="0" w:line="360" w:lineRule="auto"/>
        <w:ind w:firstLine="0"/>
        <w:rPr>
          <w:rFonts w:ascii="Trebuchet MS" w:hAnsi="Trebuchet MS"/>
          <w:b/>
          <w:sz w:val="18"/>
          <w:szCs w:val="18"/>
          <w:u w:val="single"/>
        </w:rPr>
      </w:pPr>
      <w:r w:rsidRPr="00ED1F6F">
        <w:rPr>
          <w:rFonts w:ascii="Trebuchet MS" w:hAnsi="Trebuchet MS"/>
          <w:b/>
          <w:sz w:val="18"/>
          <w:szCs w:val="18"/>
          <w:u w:val="single"/>
        </w:rPr>
        <w:t>Invero, questo Collegio rileva che sul capitolo di spesa 1435.0 “Borse di Studio” risulta una dotazione finanziaria insufficiente a garantire il pagamento delle borse di studio al 100% degli studenti idonei.</w:t>
      </w:r>
      <w:r w:rsidRPr="00964D02">
        <w:rPr>
          <w:rFonts w:ascii="Trebuchet MS" w:hAnsi="Trebuchet MS"/>
          <w:bCs/>
          <w:sz w:val="18"/>
          <w:szCs w:val="18"/>
        </w:rPr>
        <w:t xml:space="preserve"> </w:t>
      </w:r>
      <w:r w:rsidR="00745482" w:rsidRPr="00964D02">
        <w:rPr>
          <w:rFonts w:ascii="Trebuchet MS" w:hAnsi="Trebuchet MS"/>
          <w:bCs/>
          <w:sz w:val="18"/>
          <w:szCs w:val="18"/>
        </w:rPr>
        <w:t xml:space="preserve">Quest’ultimo obiettivo, dunque, verrà raggiunto attraverso la previsione di gettito derivante dai trasferimenti vincolati quali la tassa regionale al diritto allo studio ed al Fondo integrativo statale erogato dal MUR, dal PNRR. </w:t>
      </w:r>
      <w:r w:rsidRPr="00ED1F6F">
        <w:rPr>
          <w:rFonts w:ascii="Trebuchet MS" w:hAnsi="Trebuchet MS"/>
          <w:b/>
          <w:sz w:val="18"/>
          <w:szCs w:val="18"/>
          <w:u w:val="single"/>
        </w:rPr>
        <w:t>Tutto ciò risulterebbe in contrasto con la nota assessoriale nella parte in cui recita “eventuali avanzi di amministrazione, ammissibili solo in assenza di “studenti idonei non beneficiari di borsa di studio” potranno essere utilizzati dagli Enti per spese d’investimento”.</w:t>
      </w:r>
      <w:r w:rsidR="0018120E" w:rsidRPr="00ED1F6F">
        <w:rPr>
          <w:rFonts w:ascii="Trebuchet MS" w:hAnsi="Trebuchet MS"/>
          <w:b/>
          <w:sz w:val="18"/>
          <w:szCs w:val="18"/>
          <w:u w:val="single"/>
        </w:rPr>
        <w:t xml:space="preserve"> </w:t>
      </w:r>
      <w:r w:rsidR="00745482" w:rsidRPr="00ED1F6F">
        <w:rPr>
          <w:rFonts w:ascii="Trebuchet MS" w:hAnsi="Trebuchet MS"/>
          <w:b/>
          <w:sz w:val="18"/>
          <w:szCs w:val="18"/>
          <w:u w:val="single"/>
        </w:rPr>
        <w:t>In altri termini gli avanzi di amministrazione dovranno essere prioritariamente utilizzati per il raggiungimento della copertura del 100% delle borse di studio indipendentemente dalla previsione di gettito derivante dai trasferimenti regionali.</w:t>
      </w:r>
    </w:p>
    <w:p w14:paraId="3EA21EA1" w14:textId="03A6BFFC" w:rsidR="00D204C8" w:rsidRPr="00964D02" w:rsidRDefault="00D204C8" w:rsidP="00C034E8">
      <w:pPr>
        <w:spacing w:after="0" w:line="360" w:lineRule="auto"/>
        <w:ind w:firstLine="0"/>
        <w:rPr>
          <w:rFonts w:ascii="Trebuchet MS" w:hAnsi="Trebuchet MS"/>
          <w:i/>
          <w:iCs/>
          <w:sz w:val="18"/>
          <w:szCs w:val="18"/>
        </w:rPr>
      </w:pPr>
      <w:r w:rsidRPr="00964D02">
        <w:rPr>
          <w:rFonts w:ascii="Trebuchet MS" w:hAnsi="Trebuchet MS"/>
          <w:bCs/>
          <w:sz w:val="18"/>
          <w:szCs w:val="18"/>
        </w:rPr>
        <w:t>Ciò rilevato risulta altresì fondamentale evidenziare quanto relazionato dal Presidente dell’ERSU riportato in nota integrativa</w:t>
      </w:r>
      <w:r w:rsidR="00FC6B21" w:rsidRPr="00964D02">
        <w:rPr>
          <w:rFonts w:ascii="Trebuchet MS" w:hAnsi="Trebuchet MS"/>
          <w:bCs/>
          <w:sz w:val="18"/>
          <w:szCs w:val="18"/>
        </w:rPr>
        <w:t xml:space="preserve"> (cui si rimanda)</w:t>
      </w:r>
      <w:r w:rsidRPr="00964D02">
        <w:rPr>
          <w:rFonts w:ascii="Trebuchet MS" w:hAnsi="Trebuchet MS"/>
          <w:bCs/>
          <w:sz w:val="18"/>
          <w:szCs w:val="18"/>
        </w:rPr>
        <w:t xml:space="preserve"> in merito all’applicazione della nota assessoriale: “</w:t>
      </w:r>
      <w:r w:rsidRPr="00964D02">
        <w:rPr>
          <w:rFonts w:ascii="Trebuchet MS" w:hAnsi="Trebuchet MS"/>
          <w:i/>
          <w:iCs/>
          <w:sz w:val="18"/>
          <w:szCs w:val="18"/>
        </w:rPr>
        <w:t xml:space="preserve">Con la nota del 16 dicembre 2022 a firma dell'Assessore On.le Turano, pervenuta il 19.12.2022 con prot. n. 9093/2022……." il dipartimento ha raccomandato gli Enti strumentali per l'esercizio del diritto allo studio, nei limiti delle proprie risorse disponibili, di destinare una quota parte del contributo di funzionamento per il pagamento delle borse di studio sino all'eliminazione della figura dello studente idoneo non beneficiario. </w:t>
      </w:r>
      <w:r w:rsidRPr="00964D02">
        <w:rPr>
          <w:rFonts w:ascii="Trebuchet MS" w:hAnsi="Trebuchet MS"/>
          <w:i/>
          <w:iCs/>
          <w:sz w:val="18"/>
          <w:szCs w:val="18"/>
          <w:u w:val="single"/>
        </w:rPr>
        <w:t>Si evidenzia che l'ERSU di Enna, dall'analisi del bilancio, non libera risorse dal contributo di funzionamento per il raggiungimento di quanto sperato, ma esclusivamente dall'avanzo di amministrazione presunto determinato in €. 6.349.598,87 e dove una quota di 4.600.000,00 era stata destinata già nell'esercizio finanziario 2022 ad investimento per acquisto di beni immobili.</w:t>
      </w:r>
      <w:r w:rsidRPr="00964D02">
        <w:rPr>
          <w:rFonts w:ascii="Trebuchet MS" w:hAnsi="Trebuchet MS"/>
          <w:i/>
          <w:iCs/>
          <w:sz w:val="18"/>
          <w:szCs w:val="18"/>
        </w:rPr>
        <w:t xml:space="preserve"> Ciò posto, </w:t>
      </w:r>
      <w:r w:rsidRPr="00964D02">
        <w:rPr>
          <w:rFonts w:ascii="Trebuchet MS" w:hAnsi="Trebuchet MS"/>
          <w:i/>
          <w:iCs/>
          <w:sz w:val="18"/>
          <w:szCs w:val="18"/>
          <w:u w:val="single"/>
        </w:rPr>
        <w:t>considerando gli ulteriori vincoli e le ulteriori spese non ripetitive ma non riducibili pari a complessive €. 252.876,04, si è ritenuto di destinare alle borse di studio, al fine di incrementare la percentuale di pagamento, un avanzo di amministrazione pari ad €. 1.358.472,83.</w:t>
      </w:r>
      <w:r w:rsidRPr="00964D02">
        <w:rPr>
          <w:rFonts w:ascii="Trebuchet MS" w:hAnsi="Trebuchet MS"/>
          <w:i/>
          <w:iCs/>
          <w:sz w:val="18"/>
          <w:szCs w:val="18"/>
        </w:rPr>
        <w:t xml:space="preserve"> Pertanto, </w:t>
      </w:r>
      <w:r w:rsidRPr="00964D02">
        <w:rPr>
          <w:rFonts w:ascii="Trebuchet MS" w:hAnsi="Trebuchet MS"/>
          <w:i/>
          <w:iCs/>
          <w:sz w:val="18"/>
          <w:szCs w:val="18"/>
          <w:u w:val="single"/>
        </w:rPr>
        <w:t>al fine del raggiungimento degli obiettivi programmati dall'Assessorato, riguardo le borse di studio per l'anno 2023/2024, si darà corso, oltre all'utilizzo di parte dell'avanzo di amministrazione presunto, anche al gettito derivante dai trasferimenti vincolati quali la tassa regionale al diritto allo studio ed al Fondo integrativo statale erogato dal MUR, dal PNRR</w:t>
      </w:r>
      <w:r w:rsidRPr="00964D02">
        <w:rPr>
          <w:rFonts w:ascii="Trebuchet MS" w:hAnsi="Trebuchet MS"/>
          <w:i/>
          <w:iCs/>
          <w:sz w:val="18"/>
          <w:szCs w:val="18"/>
        </w:rPr>
        <w:t xml:space="preserve">…Qualora nel corso del 2023 la Regione rispetti l'impegno di finanziare con risorse proprie pari almeno al 40% dell'assegnazione del Fondo (come previsto nella circolare), l'Ente provvederà, con una variazione di bilancio, a destinare le risorse che si libereranno dai vincoli di destinazione per migliorare la qualità dei servizi, anche ricettivi al fine di colmare le gravi carenze di alloggi e di residenze, a favore degli studenti, naturalmente anche attraverso il cofinanziamento di cui alla L.338/2000, qualora si dovessero riaprire i bandi. </w:t>
      </w:r>
    </w:p>
    <w:p w14:paraId="60449F38" w14:textId="514E29B0" w:rsidR="00D204C8" w:rsidRPr="00964D02" w:rsidRDefault="00D204C8" w:rsidP="00C034E8">
      <w:pPr>
        <w:spacing w:after="0" w:line="360" w:lineRule="auto"/>
        <w:ind w:firstLine="0"/>
        <w:rPr>
          <w:rFonts w:ascii="Trebuchet MS" w:hAnsi="Trebuchet MS"/>
          <w:bCs/>
          <w:i/>
          <w:iCs/>
          <w:sz w:val="18"/>
          <w:szCs w:val="18"/>
          <w:u w:val="single"/>
        </w:rPr>
      </w:pPr>
      <w:r w:rsidRPr="00964D02">
        <w:rPr>
          <w:rFonts w:ascii="Trebuchet MS" w:hAnsi="Trebuchet MS"/>
          <w:i/>
          <w:iCs/>
          <w:sz w:val="18"/>
          <w:szCs w:val="18"/>
        </w:rPr>
        <w:t xml:space="preserve">Si rappresenta che, </w:t>
      </w:r>
      <w:r w:rsidRPr="00964D02">
        <w:rPr>
          <w:rFonts w:ascii="Trebuchet MS" w:hAnsi="Trebuchet MS"/>
          <w:i/>
          <w:iCs/>
          <w:sz w:val="18"/>
          <w:szCs w:val="18"/>
          <w:u w:val="single"/>
        </w:rPr>
        <w:t>considerato che l’avanzo di amministrazione nell'ultimo biennio è stato eroso dalla sua destinazione al raggiungimento del 100% delle borse di studio, per gli anni avvenire, dal 2024/2025 in poi, solo con l'obiettivo della premialità da erogare con fondi a carico del MUR o della Regione si potrà mantenere la percentuale programmata per l'esercizio 2023/2024, e non con fondi propri.</w:t>
      </w:r>
    </w:p>
    <w:p w14:paraId="24818BF2" w14:textId="77777777" w:rsidR="00C034E8" w:rsidRDefault="00C034E8" w:rsidP="00C034E8">
      <w:pPr>
        <w:spacing w:after="0" w:line="360" w:lineRule="auto"/>
        <w:ind w:firstLine="0"/>
        <w:rPr>
          <w:rFonts w:ascii="Trebuchet MS" w:hAnsi="Trebuchet MS"/>
          <w:bCs/>
          <w:sz w:val="18"/>
          <w:szCs w:val="18"/>
        </w:rPr>
      </w:pPr>
    </w:p>
    <w:p w14:paraId="192386D9" w14:textId="77777777" w:rsidR="002A1A4E" w:rsidRPr="00270F14" w:rsidRDefault="002A1A4E" w:rsidP="0052250B">
      <w:pPr>
        <w:spacing w:after="0"/>
        <w:ind w:firstLine="0"/>
        <w:rPr>
          <w:rFonts w:ascii="Trebuchet MS" w:hAnsi="Trebuchet MS"/>
          <w:sz w:val="18"/>
          <w:szCs w:val="18"/>
          <w:highlight w:val="yellow"/>
        </w:rPr>
      </w:pPr>
    </w:p>
    <w:p w14:paraId="3A4C3664" w14:textId="51512072" w:rsidR="002A1A4E" w:rsidRPr="00270F14" w:rsidRDefault="002A1A4E" w:rsidP="0052250B">
      <w:pPr>
        <w:spacing w:after="0"/>
        <w:ind w:firstLine="0"/>
        <w:rPr>
          <w:rFonts w:ascii="Trebuchet MS" w:hAnsi="Trebuchet MS"/>
          <w:sz w:val="18"/>
          <w:szCs w:val="18"/>
          <w:highlight w:val="yellow"/>
        </w:rPr>
      </w:pPr>
    </w:p>
    <w:p w14:paraId="3E6A20E6" w14:textId="77777777" w:rsidR="00CB4B91" w:rsidRPr="00A759D1" w:rsidRDefault="00CB4B91" w:rsidP="00B147E3">
      <w:pPr>
        <w:ind w:firstLine="0"/>
        <w:jc w:val="center"/>
        <w:rPr>
          <w:rFonts w:ascii="Trebuchet MS" w:hAnsi="Trebuchet MS"/>
          <w:b/>
          <w:szCs w:val="22"/>
        </w:rPr>
      </w:pPr>
      <w:r w:rsidRPr="00A759D1">
        <w:rPr>
          <w:rFonts w:ascii="Trebuchet MS" w:hAnsi="Trebuchet MS"/>
          <w:b/>
          <w:szCs w:val="22"/>
        </w:rPr>
        <w:t>CONCLUSIONI</w:t>
      </w:r>
    </w:p>
    <w:p w14:paraId="087CDEF7" w14:textId="6EAE702A" w:rsidR="00CB4B91" w:rsidRPr="00A759D1" w:rsidRDefault="006A06F9" w:rsidP="00154394">
      <w:pPr>
        <w:ind w:firstLine="0"/>
        <w:rPr>
          <w:rFonts w:ascii="Trebuchet MS" w:hAnsi="Trebuchet MS"/>
          <w:sz w:val="18"/>
          <w:szCs w:val="18"/>
        </w:rPr>
      </w:pPr>
      <w:bookmarkStart w:id="3" w:name="_Hlk144913923"/>
      <w:r w:rsidRPr="00A759D1">
        <w:rPr>
          <w:rFonts w:ascii="Trebuchet MS" w:hAnsi="Trebuchet MS"/>
          <w:sz w:val="18"/>
          <w:szCs w:val="18"/>
        </w:rPr>
        <w:t>L’Organo di revisione, sebbene l’</w:t>
      </w:r>
      <w:r w:rsidR="0014153D" w:rsidRPr="00A759D1">
        <w:rPr>
          <w:rFonts w:ascii="Trebuchet MS" w:hAnsi="Trebuchet MS"/>
          <w:sz w:val="18"/>
          <w:szCs w:val="18"/>
        </w:rPr>
        <w:t>E</w:t>
      </w:r>
      <w:r w:rsidRPr="00A759D1">
        <w:rPr>
          <w:rFonts w:ascii="Trebuchet MS" w:hAnsi="Trebuchet MS"/>
          <w:sz w:val="18"/>
          <w:szCs w:val="18"/>
        </w:rPr>
        <w:t xml:space="preserve">nte non abbia ancora approvato il </w:t>
      </w:r>
      <w:r w:rsidR="00BB14BA" w:rsidRPr="00A759D1">
        <w:rPr>
          <w:rFonts w:ascii="Trebuchet MS" w:hAnsi="Trebuchet MS"/>
          <w:sz w:val="18"/>
          <w:szCs w:val="18"/>
        </w:rPr>
        <w:t>rendiconto</w:t>
      </w:r>
      <w:r w:rsidRPr="00A759D1">
        <w:rPr>
          <w:rFonts w:ascii="Trebuchet MS" w:hAnsi="Trebuchet MS"/>
          <w:sz w:val="18"/>
          <w:szCs w:val="18"/>
        </w:rPr>
        <w:t xml:space="preserve"> 202</w:t>
      </w:r>
      <w:r w:rsidR="00BB14BA" w:rsidRPr="00A759D1">
        <w:rPr>
          <w:rFonts w:ascii="Trebuchet MS" w:hAnsi="Trebuchet MS"/>
          <w:sz w:val="18"/>
          <w:szCs w:val="18"/>
        </w:rPr>
        <w:t>2</w:t>
      </w:r>
      <w:r w:rsidRPr="00A759D1">
        <w:rPr>
          <w:rFonts w:ascii="Trebuchet MS" w:hAnsi="Trebuchet MS"/>
          <w:sz w:val="18"/>
          <w:szCs w:val="18"/>
        </w:rPr>
        <w:t>,</w:t>
      </w:r>
    </w:p>
    <w:p w14:paraId="783A0935" w14:textId="77777777" w:rsidR="00A759D1" w:rsidRDefault="00A759D1" w:rsidP="00154394">
      <w:pPr>
        <w:ind w:firstLine="0"/>
        <w:rPr>
          <w:rFonts w:ascii="Trebuchet MS" w:hAnsi="Trebuchet MS"/>
          <w:b/>
          <w:bCs/>
          <w:sz w:val="18"/>
          <w:szCs w:val="18"/>
        </w:rPr>
      </w:pPr>
    </w:p>
    <w:p w14:paraId="7EBC2F8D" w14:textId="00592DAD" w:rsidR="006A06F9" w:rsidRPr="00A759D1" w:rsidRDefault="006A06F9" w:rsidP="00154394">
      <w:pPr>
        <w:ind w:firstLine="0"/>
        <w:rPr>
          <w:rFonts w:ascii="Trebuchet MS" w:hAnsi="Trebuchet MS"/>
          <w:b/>
          <w:bCs/>
          <w:sz w:val="18"/>
          <w:szCs w:val="18"/>
        </w:rPr>
      </w:pPr>
      <w:r w:rsidRPr="00A759D1">
        <w:rPr>
          <w:rFonts w:ascii="Trebuchet MS" w:hAnsi="Trebuchet MS"/>
          <w:b/>
          <w:bCs/>
          <w:sz w:val="18"/>
          <w:szCs w:val="18"/>
        </w:rPr>
        <w:t>tenuto conto:</w:t>
      </w:r>
    </w:p>
    <w:p w14:paraId="3EA61B2B" w14:textId="34F9A0DB" w:rsidR="00DB5939" w:rsidRPr="00CA360F" w:rsidRDefault="00DB5939" w:rsidP="00DB5939">
      <w:pPr>
        <w:ind w:firstLine="0"/>
        <w:rPr>
          <w:rFonts w:ascii="Trebuchet MS" w:hAnsi="Trebuchet MS"/>
          <w:i/>
          <w:iCs/>
          <w:sz w:val="18"/>
          <w:szCs w:val="18"/>
        </w:rPr>
      </w:pPr>
      <w:r>
        <w:rPr>
          <w:rFonts w:ascii="Trebuchet MS" w:hAnsi="Trebuchet MS"/>
          <w:bCs/>
          <w:sz w:val="18"/>
          <w:szCs w:val="18"/>
        </w:rPr>
        <w:t xml:space="preserve">- del </w:t>
      </w:r>
      <w:r w:rsidRPr="0074524B">
        <w:rPr>
          <w:rFonts w:ascii="Trebuchet MS" w:hAnsi="Trebuchet MS"/>
          <w:b/>
          <w:bCs/>
          <w:sz w:val="18"/>
          <w:szCs w:val="18"/>
          <w:u w:val="single"/>
        </w:rPr>
        <w:t>Parere favorevole di regolarità tecnica</w:t>
      </w:r>
      <w:r w:rsidRPr="0074524B">
        <w:rPr>
          <w:rFonts w:ascii="Trebuchet MS" w:hAnsi="Trebuchet MS"/>
          <w:sz w:val="18"/>
          <w:szCs w:val="18"/>
        </w:rPr>
        <w:t xml:space="preserve"> espresso dal Responsabile del procedimento Ing. Graziella Bonomo</w:t>
      </w:r>
      <w:r>
        <w:rPr>
          <w:rFonts w:ascii="Trebuchet MS" w:hAnsi="Trebuchet MS"/>
          <w:sz w:val="18"/>
          <w:szCs w:val="18"/>
        </w:rPr>
        <w:t xml:space="preserve"> che si riporta di seguito</w:t>
      </w:r>
      <w:r w:rsidRPr="00CA360F">
        <w:rPr>
          <w:rFonts w:ascii="Trebuchet MS" w:hAnsi="Trebuchet MS"/>
          <w:i/>
          <w:iCs/>
          <w:sz w:val="18"/>
          <w:szCs w:val="18"/>
        </w:rPr>
        <w:t>: “esprime parere favorevole di regolarità tecnica, attestante la regolarità e la correttezza dell’azione amministrativa in relazione ai principi espressi dal D.Lgs 118/2011, evidenzia che alcune scelte di merito espresse nella seduta del 28/06/2023 dal CDA sono state fatte sulla base di una inte</w:t>
      </w:r>
      <w:r w:rsidR="00ED5AC2">
        <w:rPr>
          <w:rFonts w:ascii="Trebuchet MS" w:hAnsi="Trebuchet MS"/>
          <w:i/>
          <w:iCs/>
          <w:sz w:val="18"/>
          <w:szCs w:val="18"/>
        </w:rPr>
        <w:t>r</w:t>
      </w:r>
      <w:r w:rsidRPr="00CA360F">
        <w:rPr>
          <w:rFonts w:ascii="Trebuchet MS" w:hAnsi="Trebuchet MS"/>
          <w:i/>
          <w:iCs/>
          <w:sz w:val="18"/>
          <w:szCs w:val="18"/>
        </w:rPr>
        <w:t>pretazione propria della nota assessoriale prot. n. 1811/gab del 16/12/2022.</w:t>
      </w:r>
      <w:r>
        <w:rPr>
          <w:rFonts w:ascii="Trebuchet MS" w:hAnsi="Trebuchet MS"/>
          <w:i/>
          <w:iCs/>
          <w:sz w:val="18"/>
          <w:szCs w:val="18"/>
        </w:rPr>
        <w:t>”</w:t>
      </w:r>
    </w:p>
    <w:p w14:paraId="056D0BEE" w14:textId="7F9BF1BF" w:rsidR="00DB5939" w:rsidRPr="00CA360F" w:rsidRDefault="00DB5939" w:rsidP="00DB5939">
      <w:pPr>
        <w:ind w:firstLine="0"/>
        <w:rPr>
          <w:rFonts w:ascii="Trebuchet MS" w:hAnsi="Trebuchet MS"/>
          <w:i/>
          <w:iCs/>
          <w:sz w:val="18"/>
          <w:szCs w:val="18"/>
        </w:rPr>
      </w:pPr>
      <w:r>
        <w:rPr>
          <w:rFonts w:ascii="Trebuchet MS" w:hAnsi="Trebuchet MS"/>
          <w:bCs/>
          <w:sz w:val="18"/>
          <w:szCs w:val="18"/>
        </w:rPr>
        <w:t xml:space="preserve">- del </w:t>
      </w:r>
      <w:r w:rsidRPr="00E32D5A">
        <w:rPr>
          <w:rFonts w:ascii="Trebuchet MS" w:hAnsi="Trebuchet MS"/>
          <w:b/>
          <w:sz w:val="18"/>
          <w:szCs w:val="18"/>
          <w:u w:val="single"/>
        </w:rPr>
        <w:t>Parere non favorevole di regolarità tecnica</w:t>
      </w:r>
      <w:r>
        <w:rPr>
          <w:rFonts w:ascii="Trebuchet MS" w:hAnsi="Trebuchet MS"/>
          <w:bCs/>
          <w:sz w:val="18"/>
          <w:szCs w:val="18"/>
        </w:rPr>
        <w:t xml:space="preserve"> espresso dal Direttore dell’Ente Dott. Filippo Fiammetta </w:t>
      </w:r>
      <w:r>
        <w:rPr>
          <w:rFonts w:ascii="Trebuchet MS" w:hAnsi="Trebuchet MS"/>
          <w:sz w:val="18"/>
          <w:szCs w:val="18"/>
        </w:rPr>
        <w:t>che si riporta di seguito</w:t>
      </w:r>
      <w:r w:rsidRPr="00CA360F">
        <w:rPr>
          <w:rFonts w:ascii="Trebuchet MS" w:hAnsi="Trebuchet MS"/>
          <w:i/>
          <w:iCs/>
          <w:sz w:val="18"/>
          <w:szCs w:val="18"/>
        </w:rPr>
        <w:t>:</w:t>
      </w:r>
      <w:r>
        <w:rPr>
          <w:rFonts w:ascii="Trebuchet MS" w:hAnsi="Trebuchet MS"/>
          <w:i/>
          <w:iCs/>
          <w:sz w:val="18"/>
          <w:szCs w:val="18"/>
        </w:rPr>
        <w:t xml:space="preserve"> “</w:t>
      </w:r>
      <w:r w:rsidRPr="00CA360F">
        <w:rPr>
          <w:rFonts w:ascii="Trebuchet MS" w:hAnsi="Trebuchet MS"/>
          <w:i/>
          <w:iCs/>
          <w:sz w:val="18"/>
          <w:szCs w:val="18"/>
        </w:rPr>
        <w:t>Il sottoscritto Direttore sulla Delibera di C.d.A. avente ad oggetto: Approvazione schema di Bilancio di previsione 2023-2025, esprime parere “Non Favorevole” sulla regolarità e la correttezza dell’azione amministrativa.</w:t>
      </w:r>
      <w:r>
        <w:rPr>
          <w:rFonts w:ascii="Trebuchet MS" w:hAnsi="Trebuchet MS"/>
          <w:i/>
          <w:iCs/>
          <w:sz w:val="18"/>
          <w:szCs w:val="18"/>
        </w:rPr>
        <w:t>”</w:t>
      </w:r>
    </w:p>
    <w:p w14:paraId="436F4BA1" w14:textId="5F1CBDBC" w:rsidR="00DB5939" w:rsidRPr="00CA360F" w:rsidRDefault="00DB5939" w:rsidP="00DB5939">
      <w:pPr>
        <w:ind w:firstLine="0"/>
        <w:rPr>
          <w:rFonts w:ascii="Trebuchet MS" w:hAnsi="Trebuchet MS"/>
          <w:i/>
          <w:iCs/>
          <w:sz w:val="18"/>
          <w:szCs w:val="18"/>
        </w:rPr>
      </w:pPr>
      <w:r>
        <w:rPr>
          <w:rFonts w:ascii="Trebuchet MS" w:hAnsi="Trebuchet MS"/>
          <w:bCs/>
          <w:sz w:val="18"/>
          <w:szCs w:val="18"/>
        </w:rPr>
        <w:t xml:space="preserve">- del </w:t>
      </w:r>
      <w:r w:rsidRPr="00E32D5A">
        <w:rPr>
          <w:rFonts w:ascii="Trebuchet MS" w:hAnsi="Trebuchet MS"/>
          <w:b/>
          <w:sz w:val="18"/>
          <w:szCs w:val="18"/>
          <w:u w:val="single"/>
        </w:rPr>
        <w:t>Parere non favorevole di regolarità contabile</w:t>
      </w:r>
      <w:r>
        <w:rPr>
          <w:rFonts w:ascii="Trebuchet MS" w:hAnsi="Trebuchet MS"/>
          <w:bCs/>
          <w:sz w:val="18"/>
          <w:szCs w:val="18"/>
        </w:rPr>
        <w:t xml:space="preserve"> espresso dal Direttore dell’Ente Filippo Fiammetta </w:t>
      </w:r>
      <w:r>
        <w:rPr>
          <w:rFonts w:ascii="Trebuchet MS" w:hAnsi="Trebuchet MS"/>
          <w:sz w:val="18"/>
          <w:szCs w:val="18"/>
        </w:rPr>
        <w:t>che si riporta di seguito</w:t>
      </w:r>
      <w:r w:rsidRPr="00CA360F">
        <w:rPr>
          <w:rFonts w:ascii="Trebuchet MS" w:hAnsi="Trebuchet MS"/>
          <w:i/>
          <w:iCs/>
          <w:sz w:val="18"/>
          <w:szCs w:val="18"/>
        </w:rPr>
        <w:t>:</w:t>
      </w:r>
      <w:r>
        <w:rPr>
          <w:rFonts w:ascii="Trebuchet MS" w:hAnsi="Trebuchet MS"/>
          <w:i/>
          <w:iCs/>
          <w:sz w:val="18"/>
          <w:szCs w:val="18"/>
        </w:rPr>
        <w:t xml:space="preserve"> “</w:t>
      </w:r>
      <w:r w:rsidRPr="00CA360F">
        <w:rPr>
          <w:rFonts w:ascii="Trebuchet MS" w:hAnsi="Trebuchet MS"/>
          <w:i/>
          <w:iCs/>
          <w:sz w:val="18"/>
          <w:szCs w:val="18"/>
        </w:rPr>
        <w:t>Il sottoscritto Direttore sulla Delibera di C.D.A. avente ad oggetto: Approvazione schema di Bilancio di previsione 2023-2025, esprime ai sensi del D.lgs 118/2011, parere NON FAVOREVOLE</w:t>
      </w:r>
      <w:r>
        <w:rPr>
          <w:rFonts w:ascii="Trebuchet MS" w:hAnsi="Trebuchet MS"/>
          <w:i/>
          <w:iCs/>
          <w:sz w:val="18"/>
          <w:szCs w:val="18"/>
        </w:rPr>
        <w:t>”.</w:t>
      </w:r>
    </w:p>
    <w:p w14:paraId="53DA4F85" w14:textId="21084E24" w:rsidR="006A06F9" w:rsidRPr="00A759D1" w:rsidRDefault="006A06F9" w:rsidP="00154394">
      <w:pPr>
        <w:ind w:firstLine="0"/>
        <w:rPr>
          <w:rFonts w:ascii="Trebuchet MS" w:hAnsi="Trebuchet MS"/>
          <w:bCs/>
          <w:sz w:val="18"/>
          <w:szCs w:val="18"/>
        </w:rPr>
      </w:pPr>
      <w:r w:rsidRPr="00A759D1">
        <w:rPr>
          <w:rFonts w:ascii="Trebuchet MS" w:hAnsi="Trebuchet MS"/>
          <w:bCs/>
          <w:sz w:val="18"/>
          <w:szCs w:val="18"/>
        </w:rPr>
        <w:t>- della verifica effettuata sugli equilibri di competenza e di cassa;</w:t>
      </w:r>
    </w:p>
    <w:p w14:paraId="2EA8B499" w14:textId="3A9453D7" w:rsidR="00BB14BA" w:rsidRDefault="00BB14BA" w:rsidP="00154394">
      <w:pPr>
        <w:ind w:firstLine="0"/>
        <w:rPr>
          <w:rFonts w:ascii="Trebuchet MS" w:eastAsia="Arial" w:hAnsi="Trebuchet MS"/>
          <w:color w:val="000000"/>
          <w:sz w:val="18"/>
          <w:szCs w:val="18"/>
          <w:lang w:eastAsia="zh-CN"/>
        </w:rPr>
      </w:pPr>
      <w:r w:rsidRPr="00A759D1">
        <w:rPr>
          <w:rFonts w:ascii="Trebuchet MS" w:hAnsi="Trebuchet MS"/>
          <w:bCs/>
          <w:sz w:val="18"/>
          <w:szCs w:val="18"/>
        </w:rPr>
        <w:t xml:space="preserve">- </w:t>
      </w:r>
      <w:r w:rsidRPr="00A759D1">
        <w:rPr>
          <w:rFonts w:ascii="Trebuchet MS" w:eastAsia="Arial" w:hAnsi="Trebuchet MS"/>
          <w:color w:val="000000"/>
          <w:sz w:val="18"/>
          <w:szCs w:val="18"/>
          <w:lang w:eastAsia="zh-CN"/>
        </w:rPr>
        <w:t>della nota dell’Assessore dell’Istruzione e Formazione Professionale On.le Avv. Gir</w:t>
      </w:r>
      <w:r w:rsidR="00754C7A">
        <w:rPr>
          <w:rFonts w:ascii="Trebuchet MS" w:eastAsia="Arial" w:hAnsi="Trebuchet MS"/>
          <w:color w:val="000000"/>
          <w:sz w:val="18"/>
          <w:szCs w:val="18"/>
          <w:lang w:eastAsia="zh-CN"/>
        </w:rPr>
        <w:t>o</w:t>
      </w:r>
      <w:r w:rsidRPr="00A759D1">
        <w:rPr>
          <w:rFonts w:ascii="Trebuchet MS" w:eastAsia="Arial" w:hAnsi="Trebuchet MS"/>
          <w:color w:val="000000"/>
          <w:sz w:val="18"/>
          <w:szCs w:val="18"/>
          <w:lang w:eastAsia="zh-CN"/>
        </w:rPr>
        <w:t>lamo Turano prot. n. 1811/gab del 16 dicembre 2022</w:t>
      </w:r>
      <w:r w:rsidR="004277A2">
        <w:rPr>
          <w:rFonts w:ascii="Trebuchet MS" w:eastAsia="Arial" w:hAnsi="Trebuchet MS"/>
          <w:color w:val="000000"/>
          <w:sz w:val="18"/>
          <w:szCs w:val="18"/>
          <w:lang w:eastAsia="zh-CN"/>
        </w:rPr>
        <w:t>;</w:t>
      </w:r>
    </w:p>
    <w:p w14:paraId="2904C880" w14:textId="77777777" w:rsidR="00461341" w:rsidRPr="00461341" w:rsidRDefault="00461341" w:rsidP="00461341">
      <w:pPr>
        <w:spacing w:after="0" w:line="360" w:lineRule="auto"/>
        <w:ind w:firstLine="0"/>
        <w:rPr>
          <w:rFonts w:ascii="Trebuchet MS" w:eastAsia="Arial" w:hAnsi="Trebuchet MS"/>
          <w:b/>
          <w:bCs/>
          <w:i/>
          <w:iCs/>
          <w:color w:val="000000"/>
          <w:sz w:val="18"/>
          <w:szCs w:val="18"/>
          <w:u w:val="single"/>
          <w:lang w:eastAsia="zh-CN"/>
        </w:rPr>
      </w:pPr>
      <w:r>
        <w:rPr>
          <w:rFonts w:ascii="Trebuchet MS" w:eastAsia="Arial" w:hAnsi="Trebuchet MS"/>
          <w:color w:val="000000"/>
          <w:sz w:val="18"/>
          <w:szCs w:val="18"/>
          <w:lang w:eastAsia="zh-CN"/>
        </w:rPr>
        <w:t xml:space="preserve">- che la nota </w:t>
      </w:r>
      <w:r w:rsidRPr="00FA2926">
        <w:rPr>
          <w:rFonts w:ascii="Trebuchet MS" w:eastAsia="Arial" w:hAnsi="Trebuchet MS"/>
          <w:color w:val="000000"/>
          <w:sz w:val="18"/>
          <w:szCs w:val="18"/>
          <w:lang w:eastAsia="zh-CN"/>
        </w:rPr>
        <w:t>prot. n. 1811/gab del 16 dicembre 2022</w:t>
      </w:r>
      <w:r>
        <w:rPr>
          <w:rFonts w:ascii="Trebuchet MS" w:eastAsia="Arial" w:hAnsi="Trebuchet MS"/>
          <w:color w:val="000000"/>
          <w:sz w:val="18"/>
          <w:szCs w:val="18"/>
          <w:lang w:eastAsia="zh-CN"/>
        </w:rPr>
        <w:t xml:space="preserve"> recita: </w:t>
      </w:r>
      <w:r w:rsidRPr="00FA2926">
        <w:rPr>
          <w:rFonts w:ascii="Trebuchet MS" w:eastAsia="Arial" w:hAnsi="Trebuchet MS"/>
          <w:i/>
          <w:iCs/>
          <w:color w:val="000000"/>
          <w:sz w:val="18"/>
          <w:szCs w:val="18"/>
          <w:lang w:eastAsia="zh-CN"/>
        </w:rPr>
        <w:t>“</w:t>
      </w:r>
      <w:r w:rsidRPr="00FA2926">
        <w:rPr>
          <w:rFonts w:ascii="Trebuchet MS" w:eastAsia="Arial" w:hAnsi="Trebuchet MS"/>
          <w:i/>
          <w:iCs/>
          <w:color w:val="000000"/>
          <w:sz w:val="18"/>
          <w:szCs w:val="18"/>
          <w:u w:val="single"/>
          <w:lang w:eastAsia="zh-CN"/>
        </w:rPr>
        <w:t xml:space="preserve">Gli Organi politici e burocratici di ciascun ERSU </w:t>
      </w:r>
      <w:r w:rsidRPr="00461341">
        <w:rPr>
          <w:rFonts w:ascii="Trebuchet MS" w:eastAsia="Arial" w:hAnsi="Trebuchet MS"/>
          <w:b/>
          <w:bCs/>
          <w:i/>
          <w:iCs/>
          <w:color w:val="000000"/>
          <w:sz w:val="18"/>
          <w:szCs w:val="18"/>
          <w:u w:val="single"/>
          <w:lang w:eastAsia="zh-CN"/>
        </w:rPr>
        <w:t>nel redigere il prossimo Bilancio Previsionale</w:t>
      </w:r>
      <w:r w:rsidRPr="00FA2926">
        <w:rPr>
          <w:rFonts w:ascii="Trebuchet MS" w:eastAsia="Arial" w:hAnsi="Trebuchet MS"/>
          <w:i/>
          <w:iCs/>
          <w:color w:val="000000"/>
          <w:sz w:val="18"/>
          <w:szCs w:val="18"/>
          <w:u w:val="single"/>
          <w:lang w:eastAsia="zh-CN"/>
        </w:rPr>
        <w:t xml:space="preserve"> dovranno attenersi rigorosamente alle indicazioni inserite nella presente nota/circolare….</w:t>
      </w:r>
      <w:r w:rsidRPr="00461341">
        <w:rPr>
          <w:rFonts w:ascii="Trebuchet MS" w:eastAsia="Arial" w:hAnsi="Trebuchet MS"/>
          <w:b/>
          <w:bCs/>
          <w:i/>
          <w:iCs/>
          <w:color w:val="000000"/>
          <w:sz w:val="18"/>
          <w:szCs w:val="18"/>
          <w:u w:val="single"/>
          <w:lang w:eastAsia="zh-CN"/>
        </w:rPr>
        <w:t>I Revisori dei Conti vigileranno sull’effettivo rispetto delle stesse indicazioni”</w:t>
      </w:r>
    </w:p>
    <w:p w14:paraId="3CCB5D2A" w14:textId="623B941E" w:rsidR="00461341" w:rsidRPr="00270F14" w:rsidRDefault="00461341" w:rsidP="00154394">
      <w:pPr>
        <w:ind w:firstLine="0"/>
        <w:rPr>
          <w:rFonts w:ascii="Trebuchet MS" w:hAnsi="Trebuchet MS"/>
          <w:bCs/>
          <w:sz w:val="18"/>
          <w:szCs w:val="18"/>
          <w:highlight w:val="yellow"/>
        </w:rPr>
      </w:pPr>
      <w:r w:rsidRPr="00A759D1">
        <w:rPr>
          <w:rFonts w:ascii="Trebuchet MS" w:hAnsi="Trebuchet MS"/>
          <w:bCs/>
          <w:sz w:val="18"/>
          <w:szCs w:val="18"/>
        </w:rPr>
        <w:t xml:space="preserve">- che l’Organo di Controllo dell’ERSU di Enna è nominato </w:t>
      </w:r>
      <w:r>
        <w:rPr>
          <w:rFonts w:ascii="Trebuchet MS" w:hAnsi="Trebuchet MS"/>
          <w:bCs/>
          <w:sz w:val="18"/>
          <w:szCs w:val="18"/>
        </w:rPr>
        <w:t xml:space="preserve">in </w:t>
      </w:r>
      <w:r w:rsidRPr="00A42154">
        <w:rPr>
          <w:rFonts w:ascii="Trebuchet MS" w:hAnsi="Trebuchet MS"/>
          <w:sz w:val="18"/>
          <w:szCs w:val="18"/>
        </w:rPr>
        <w:t>rappresentanza del</w:t>
      </w:r>
      <w:r>
        <w:rPr>
          <w:rFonts w:ascii="Trebuchet MS" w:hAnsi="Trebuchet MS"/>
          <w:sz w:val="18"/>
          <w:szCs w:val="18"/>
        </w:rPr>
        <w:t>l’Assessorato per l’Istruzione e alla Formazione</w:t>
      </w:r>
      <w:r w:rsidRPr="00A42154">
        <w:rPr>
          <w:rFonts w:ascii="Trebuchet MS" w:hAnsi="Trebuchet MS"/>
          <w:sz w:val="18"/>
          <w:szCs w:val="18"/>
        </w:rPr>
        <w:t xml:space="preserve"> </w:t>
      </w:r>
      <w:r>
        <w:rPr>
          <w:rFonts w:ascii="Trebuchet MS" w:hAnsi="Trebuchet MS"/>
          <w:sz w:val="18"/>
          <w:szCs w:val="18"/>
        </w:rPr>
        <w:t>professionale e</w:t>
      </w:r>
      <w:r w:rsidR="00754C7A">
        <w:rPr>
          <w:rFonts w:ascii="Trebuchet MS" w:hAnsi="Trebuchet MS"/>
          <w:sz w:val="18"/>
          <w:szCs w:val="18"/>
        </w:rPr>
        <w:t xml:space="preserve"> dell’Assessorato al Bilancio e,</w:t>
      </w:r>
      <w:r>
        <w:rPr>
          <w:rFonts w:ascii="Trebuchet MS" w:hAnsi="Trebuchet MS"/>
          <w:sz w:val="18"/>
          <w:szCs w:val="18"/>
        </w:rPr>
        <w:t xml:space="preserve"> dunque, nella sua attività di vigilanza deve attenersi anche a</w:t>
      </w:r>
      <w:r w:rsidR="00A759D1">
        <w:rPr>
          <w:rFonts w:ascii="Trebuchet MS" w:hAnsi="Trebuchet MS"/>
          <w:sz w:val="18"/>
          <w:szCs w:val="18"/>
        </w:rPr>
        <w:t>lle indicazioni</w:t>
      </w:r>
      <w:r>
        <w:rPr>
          <w:rFonts w:ascii="Trebuchet MS" w:hAnsi="Trebuchet MS"/>
          <w:sz w:val="18"/>
          <w:szCs w:val="18"/>
        </w:rPr>
        <w:t xml:space="preserve"> emanat</w:t>
      </w:r>
      <w:r w:rsidR="00A759D1">
        <w:rPr>
          <w:rFonts w:ascii="Trebuchet MS" w:hAnsi="Trebuchet MS"/>
          <w:sz w:val="18"/>
          <w:szCs w:val="18"/>
        </w:rPr>
        <w:t>e</w:t>
      </w:r>
      <w:r>
        <w:rPr>
          <w:rFonts w:ascii="Trebuchet MS" w:hAnsi="Trebuchet MS"/>
          <w:sz w:val="18"/>
          <w:szCs w:val="18"/>
        </w:rPr>
        <w:t xml:space="preserve"> da quest’ul</w:t>
      </w:r>
      <w:r w:rsidR="00323DA0">
        <w:rPr>
          <w:rFonts w:ascii="Trebuchet MS" w:hAnsi="Trebuchet MS"/>
          <w:sz w:val="18"/>
          <w:szCs w:val="18"/>
        </w:rPr>
        <w:t>t</w:t>
      </w:r>
      <w:r>
        <w:rPr>
          <w:rFonts w:ascii="Trebuchet MS" w:hAnsi="Trebuchet MS"/>
          <w:sz w:val="18"/>
          <w:szCs w:val="18"/>
        </w:rPr>
        <w:t>im</w:t>
      </w:r>
      <w:r w:rsidR="00754C7A">
        <w:rPr>
          <w:rFonts w:ascii="Trebuchet MS" w:hAnsi="Trebuchet MS"/>
          <w:sz w:val="18"/>
          <w:szCs w:val="18"/>
        </w:rPr>
        <w:t>i</w:t>
      </w:r>
      <w:r>
        <w:rPr>
          <w:rFonts w:ascii="Trebuchet MS" w:hAnsi="Trebuchet MS"/>
          <w:sz w:val="18"/>
          <w:szCs w:val="18"/>
        </w:rPr>
        <w:t>;</w:t>
      </w:r>
    </w:p>
    <w:p w14:paraId="2B373782" w14:textId="77777777" w:rsidR="00A759D1" w:rsidRDefault="00A759D1" w:rsidP="00154394">
      <w:pPr>
        <w:ind w:firstLine="0"/>
        <w:rPr>
          <w:rFonts w:ascii="Trebuchet MS" w:hAnsi="Trebuchet MS"/>
          <w:b/>
          <w:sz w:val="18"/>
          <w:szCs w:val="18"/>
        </w:rPr>
      </w:pPr>
    </w:p>
    <w:p w14:paraId="56AA7453" w14:textId="3C5BDCED" w:rsidR="006A06F9" w:rsidRPr="00A759D1" w:rsidRDefault="006A06F9" w:rsidP="00154394">
      <w:pPr>
        <w:ind w:firstLine="0"/>
        <w:rPr>
          <w:rFonts w:ascii="Trebuchet MS" w:hAnsi="Trebuchet MS"/>
          <w:b/>
          <w:sz w:val="18"/>
          <w:szCs w:val="18"/>
        </w:rPr>
      </w:pPr>
      <w:r w:rsidRPr="00A759D1">
        <w:rPr>
          <w:rFonts w:ascii="Trebuchet MS" w:hAnsi="Trebuchet MS"/>
          <w:b/>
          <w:sz w:val="18"/>
          <w:szCs w:val="18"/>
        </w:rPr>
        <w:t>considerato che:</w:t>
      </w:r>
    </w:p>
    <w:p w14:paraId="3982612E" w14:textId="0AB5063A" w:rsidR="00CB4B91" w:rsidRPr="00A759D1" w:rsidRDefault="00CB4B91" w:rsidP="00154394">
      <w:pPr>
        <w:numPr>
          <w:ilvl w:val="0"/>
          <w:numId w:val="20"/>
        </w:numPr>
        <w:tabs>
          <w:tab w:val="left" w:pos="567"/>
        </w:tabs>
        <w:ind w:left="567" w:hanging="283"/>
        <w:contextualSpacing/>
        <w:rPr>
          <w:rFonts w:ascii="Trebuchet MS" w:hAnsi="Trebuchet MS"/>
          <w:sz w:val="18"/>
          <w:szCs w:val="18"/>
        </w:rPr>
      </w:pPr>
      <w:r w:rsidRPr="00A759D1">
        <w:rPr>
          <w:rFonts w:ascii="Trebuchet MS" w:hAnsi="Trebuchet MS"/>
          <w:sz w:val="18"/>
          <w:szCs w:val="18"/>
        </w:rPr>
        <w:t>il bilancio è stato redatto</w:t>
      </w:r>
      <w:r w:rsidR="008E6183" w:rsidRPr="00A759D1">
        <w:rPr>
          <w:rFonts w:ascii="Trebuchet MS" w:hAnsi="Trebuchet MS"/>
          <w:sz w:val="18"/>
          <w:szCs w:val="18"/>
        </w:rPr>
        <w:t xml:space="preserve"> nell’osservanza delle norme di Legge, del regolamento di contabilità dell’ente, dei principi previsti dall</w:t>
      </w:r>
      <w:r w:rsidR="000872E2" w:rsidRPr="00A759D1">
        <w:rPr>
          <w:rFonts w:ascii="Trebuchet MS" w:hAnsi="Trebuchet MS"/>
          <w:sz w:val="18"/>
          <w:szCs w:val="18"/>
        </w:rPr>
        <w:t>e</w:t>
      </w:r>
      <w:r w:rsidR="008E6183" w:rsidRPr="00A759D1">
        <w:rPr>
          <w:rFonts w:ascii="Trebuchet MS" w:hAnsi="Trebuchet MS"/>
          <w:sz w:val="18"/>
          <w:szCs w:val="18"/>
        </w:rPr>
        <w:t xml:space="preserve"> norme del D.Lgs.118/2011 e dai p</w:t>
      </w:r>
      <w:r w:rsidR="000872E2" w:rsidRPr="00A759D1">
        <w:rPr>
          <w:rFonts w:ascii="Trebuchet MS" w:hAnsi="Trebuchet MS"/>
          <w:sz w:val="18"/>
          <w:szCs w:val="18"/>
        </w:rPr>
        <w:t>r</w:t>
      </w:r>
      <w:r w:rsidR="008E6183" w:rsidRPr="00A759D1">
        <w:rPr>
          <w:rFonts w:ascii="Trebuchet MS" w:hAnsi="Trebuchet MS"/>
          <w:sz w:val="18"/>
          <w:szCs w:val="18"/>
        </w:rPr>
        <w:t>incipi</w:t>
      </w:r>
      <w:r w:rsidR="000872E2" w:rsidRPr="00A759D1">
        <w:rPr>
          <w:rFonts w:ascii="Trebuchet MS" w:hAnsi="Trebuchet MS"/>
          <w:sz w:val="18"/>
          <w:szCs w:val="18"/>
        </w:rPr>
        <w:t xml:space="preserve"> </w:t>
      </w:r>
      <w:r w:rsidR="008E6183" w:rsidRPr="00A759D1">
        <w:rPr>
          <w:rFonts w:ascii="Trebuchet MS" w:hAnsi="Trebuchet MS"/>
          <w:sz w:val="18"/>
          <w:szCs w:val="18"/>
        </w:rPr>
        <w:t>contabili applicati n. 4/1 e n. 4/2 allegati al predetto decreto legislativo;</w:t>
      </w:r>
    </w:p>
    <w:p w14:paraId="59D6E512" w14:textId="3BB3192B" w:rsidR="00CB4B91" w:rsidRPr="00A759D1" w:rsidRDefault="00CB4B91" w:rsidP="00154394">
      <w:pPr>
        <w:numPr>
          <w:ilvl w:val="0"/>
          <w:numId w:val="20"/>
        </w:numPr>
        <w:tabs>
          <w:tab w:val="left" w:pos="567"/>
        </w:tabs>
        <w:ind w:left="567" w:hanging="283"/>
        <w:contextualSpacing/>
        <w:rPr>
          <w:rFonts w:ascii="Trebuchet MS" w:hAnsi="Trebuchet MS"/>
          <w:sz w:val="18"/>
          <w:szCs w:val="18"/>
        </w:rPr>
      </w:pPr>
      <w:r w:rsidRPr="00A759D1">
        <w:rPr>
          <w:rFonts w:ascii="Trebuchet MS" w:hAnsi="Trebuchet MS"/>
          <w:sz w:val="18"/>
          <w:szCs w:val="18"/>
        </w:rPr>
        <w:t>in base alla documentazione e agli elementi conoscitivi forniti dall’Ente le entrate previste risultano essere attendibili;</w:t>
      </w:r>
    </w:p>
    <w:p w14:paraId="241EC8B2" w14:textId="77777777" w:rsidR="00CB4B91" w:rsidRPr="00A759D1" w:rsidRDefault="00CB4B91" w:rsidP="00154394">
      <w:pPr>
        <w:numPr>
          <w:ilvl w:val="0"/>
          <w:numId w:val="20"/>
        </w:numPr>
        <w:tabs>
          <w:tab w:val="left" w:pos="567"/>
        </w:tabs>
        <w:ind w:left="567" w:hanging="283"/>
        <w:contextualSpacing/>
        <w:rPr>
          <w:rFonts w:ascii="Trebuchet MS" w:hAnsi="Trebuchet MS"/>
          <w:sz w:val="18"/>
          <w:szCs w:val="18"/>
        </w:rPr>
      </w:pPr>
      <w:r w:rsidRPr="00A759D1">
        <w:rPr>
          <w:rFonts w:ascii="Trebuchet MS" w:hAnsi="Trebuchet MS"/>
          <w:sz w:val="18"/>
          <w:szCs w:val="18"/>
        </w:rPr>
        <w:t>le spese previste sono da ritenersi congrue in relazione all’ammontare delle risorse consumate negli esercizi precedenti e ai programmi che l’Ente intende svolgere;</w:t>
      </w:r>
    </w:p>
    <w:p w14:paraId="4C061062" w14:textId="77777777" w:rsidR="00CB4B91" w:rsidRPr="00A759D1" w:rsidRDefault="00CB4B91" w:rsidP="00154394">
      <w:pPr>
        <w:numPr>
          <w:ilvl w:val="0"/>
          <w:numId w:val="20"/>
        </w:numPr>
        <w:tabs>
          <w:tab w:val="left" w:pos="567"/>
        </w:tabs>
        <w:ind w:left="567" w:hanging="283"/>
        <w:contextualSpacing/>
        <w:rPr>
          <w:rFonts w:ascii="Trebuchet MS" w:hAnsi="Trebuchet MS"/>
          <w:sz w:val="18"/>
          <w:szCs w:val="18"/>
        </w:rPr>
      </w:pPr>
      <w:r w:rsidRPr="00A759D1">
        <w:rPr>
          <w:rFonts w:ascii="Trebuchet MS" w:hAnsi="Trebuchet MS"/>
          <w:sz w:val="18"/>
          <w:szCs w:val="18"/>
        </w:rPr>
        <w:t>sono state rispettate le norme di contenimento della spesa pubblica;</w:t>
      </w:r>
    </w:p>
    <w:p w14:paraId="1FAF5087" w14:textId="529FF4FC" w:rsidR="00CB4B91" w:rsidRPr="00A759D1" w:rsidRDefault="00944FB1" w:rsidP="00154394">
      <w:pPr>
        <w:numPr>
          <w:ilvl w:val="0"/>
          <w:numId w:val="20"/>
        </w:numPr>
        <w:tabs>
          <w:tab w:val="left" w:pos="567"/>
        </w:tabs>
        <w:ind w:left="567" w:hanging="283"/>
        <w:contextualSpacing/>
        <w:rPr>
          <w:rFonts w:ascii="Trebuchet MS" w:hAnsi="Trebuchet MS"/>
          <w:sz w:val="18"/>
          <w:szCs w:val="18"/>
        </w:rPr>
      </w:pPr>
      <w:r w:rsidRPr="00A759D1">
        <w:rPr>
          <w:rFonts w:ascii="Trebuchet MS" w:hAnsi="Trebuchet MS"/>
          <w:sz w:val="18"/>
          <w:szCs w:val="18"/>
        </w:rPr>
        <w:t xml:space="preserve">con le previsioni proposte </w:t>
      </w:r>
      <w:r w:rsidR="00CB4B91" w:rsidRPr="00A759D1">
        <w:rPr>
          <w:rFonts w:ascii="Trebuchet MS" w:hAnsi="Trebuchet MS"/>
          <w:sz w:val="18"/>
          <w:szCs w:val="18"/>
        </w:rPr>
        <w:t xml:space="preserve">risulta essere salvaguardato l’equilibrio di bilancio; </w:t>
      </w:r>
    </w:p>
    <w:p w14:paraId="23B1051D" w14:textId="77777777" w:rsidR="00CB4B91" w:rsidRPr="00A759D1" w:rsidRDefault="00CB4B91" w:rsidP="00154394">
      <w:pPr>
        <w:spacing w:after="0"/>
        <w:ind w:firstLine="0"/>
        <w:rPr>
          <w:rFonts w:ascii="Trebuchet MS" w:hAnsi="Trebuchet MS"/>
          <w:sz w:val="18"/>
          <w:szCs w:val="18"/>
        </w:rPr>
      </w:pPr>
    </w:p>
    <w:p w14:paraId="591DFA9B" w14:textId="193AD999" w:rsidR="00CB4B91" w:rsidRPr="0068240C" w:rsidRDefault="00932532" w:rsidP="00154394">
      <w:pPr>
        <w:spacing w:after="0"/>
        <w:ind w:firstLine="0"/>
        <w:jc w:val="center"/>
        <w:rPr>
          <w:rFonts w:ascii="Trebuchet MS" w:hAnsi="Trebuchet MS"/>
          <w:b/>
          <w:bCs/>
          <w:sz w:val="24"/>
          <w:u w:val="single"/>
        </w:rPr>
      </w:pPr>
      <w:r w:rsidRPr="0068240C">
        <w:rPr>
          <w:rFonts w:ascii="Trebuchet MS" w:hAnsi="Trebuchet MS"/>
          <w:b/>
          <w:sz w:val="24"/>
        </w:rPr>
        <w:t>ESPRIME PARERE FAVOREVOLE</w:t>
      </w:r>
      <w:r w:rsidR="00754C7A" w:rsidRPr="0068240C">
        <w:rPr>
          <w:rFonts w:ascii="Trebuchet MS" w:hAnsi="Trebuchet MS"/>
          <w:b/>
          <w:sz w:val="24"/>
          <w:u w:val="single"/>
        </w:rPr>
        <w:t xml:space="preserve"> CON RILIEVO</w:t>
      </w:r>
    </w:p>
    <w:p w14:paraId="6E23FAAD" w14:textId="77777777" w:rsidR="00CB4B91" w:rsidRPr="00A759D1" w:rsidRDefault="00CB4B91" w:rsidP="00154394">
      <w:pPr>
        <w:spacing w:after="0"/>
        <w:ind w:firstLine="0"/>
        <w:rPr>
          <w:rFonts w:ascii="Trebuchet MS" w:hAnsi="Trebuchet MS"/>
          <w:b/>
          <w:bCs/>
          <w:sz w:val="18"/>
          <w:szCs w:val="18"/>
        </w:rPr>
      </w:pPr>
    </w:p>
    <w:p w14:paraId="27CEC224" w14:textId="040BA3B2" w:rsidR="00754C7A" w:rsidRDefault="00754C7A" w:rsidP="00154394">
      <w:pPr>
        <w:spacing w:after="0"/>
        <w:ind w:firstLine="0"/>
        <w:rPr>
          <w:rFonts w:ascii="Trebuchet MS" w:hAnsi="Trebuchet MS"/>
          <w:sz w:val="18"/>
          <w:szCs w:val="18"/>
        </w:rPr>
      </w:pPr>
      <w:r>
        <w:rPr>
          <w:rFonts w:ascii="Trebuchet MS" w:hAnsi="Trebuchet MS"/>
          <w:sz w:val="18"/>
          <w:szCs w:val="18"/>
        </w:rPr>
        <w:t xml:space="preserve">Nello specifico l’Organo di controllo </w:t>
      </w:r>
      <w:r w:rsidRPr="00754C7A">
        <w:rPr>
          <w:rFonts w:ascii="Trebuchet MS" w:hAnsi="Trebuchet MS"/>
          <w:b/>
          <w:bCs/>
          <w:sz w:val="18"/>
          <w:szCs w:val="18"/>
          <w:u w:val="single"/>
        </w:rPr>
        <w:t>esprime Parere favorevole</w:t>
      </w:r>
      <w:r>
        <w:rPr>
          <w:rFonts w:ascii="Trebuchet MS" w:hAnsi="Trebuchet MS"/>
          <w:sz w:val="18"/>
          <w:szCs w:val="18"/>
        </w:rPr>
        <w:t>:</w:t>
      </w:r>
    </w:p>
    <w:p w14:paraId="7D25E0B1" w14:textId="21F3FA1C" w:rsidR="00CB4B91" w:rsidRPr="00A759D1" w:rsidRDefault="00944FB1" w:rsidP="00154394">
      <w:pPr>
        <w:spacing w:after="0"/>
        <w:ind w:firstLine="0"/>
        <w:rPr>
          <w:rFonts w:ascii="Trebuchet MS" w:hAnsi="Trebuchet MS"/>
          <w:sz w:val="18"/>
          <w:szCs w:val="18"/>
        </w:rPr>
      </w:pPr>
      <w:r w:rsidRPr="00A759D1">
        <w:rPr>
          <w:rFonts w:ascii="Trebuchet MS" w:hAnsi="Trebuchet MS"/>
          <w:sz w:val="18"/>
          <w:szCs w:val="18"/>
        </w:rPr>
        <w:t>sulla proposta di bilancio di previsione 202</w:t>
      </w:r>
      <w:r w:rsidR="00754C7A">
        <w:rPr>
          <w:rFonts w:ascii="Trebuchet MS" w:hAnsi="Trebuchet MS"/>
          <w:sz w:val="18"/>
          <w:szCs w:val="18"/>
        </w:rPr>
        <w:t>3</w:t>
      </w:r>
      <w:r w:rsidRPr="00A759D1">
        <w:rPr>
          <w:rFonts w:ascii="Trebuchet MS" w:hAnsi="Trebuchet MS"/>
          <w:sz w:val="18"/>
          <w:szCs w:val="18"/>
        </w:rPr>
        <w:t>-202</w:t>
      </w:r>
      <w:r w:rsidR="00754C7A">
        <w:rPr>
          <w:rFonts w:ascii="Trebuchet MS" w:hAnsi="Trebuchet MS"/>
          <w:sz w:val="18"/>
          <w:szCs w:val="18"/>
        </w:rPr>
        <w:t>5</w:t>
      </w:r>
      <w:r w:rsidRPr="00A759D1">
        <w:rPr>
          <w:rFonts w:ascii="Trebuchet MS" w:hAnsi="Trebuchet MS"/>
          <w:sz w:val="18"/>
          <w:szCs w:val="18"/>
        </w:rPr>
        <w:t xml:space="preserve"> e sui documenti allegati</w:t>
      </w:r>
      <w:r w:rsidR="003B0F51" w:rsidRPr="00A759D1">
        <w:rPr>
          <w:rFonts w:ascii="Trebuchet MS" w:hAnsi="Trebuchet MS"/>
          <w:sz w:val="18"/>
          <w:szCs w:val="18"/>
        </w:rPr>
        <w:t xml:space="preserve"> </w:t>
      </w:r>
      <w:r w:rsidR="00461341" w:rsidRPr="00A759D1">
        <w:rPr>
          <w:rFonts w:ascii="Trebuchet MS" w:hAnsi="Trebuchet MS"/>
          <w:b/>
          <w:bCs/>
          <w:sz w:val="18"/>
          <w:szCs w:val="18"/>
          <w:u w:val="single"/>
        </w:rPr>
        <w:t>RELATIVAMENTE AI SEGUENTI ASPETTI</w:t>
      </w:r>
      <w:r w:rsidR="003B0F51" w:rsidRPr="00A759D1">
        <w:rPr>
          <w:rFonts w:ascii="Trebuchet MS" w:hAnsi="Trebuchet MS"/>
          <w:b/>
          <w:bCs/>
          <w:sz w:val="18"/>
          <w:szCs w:val="18"/>
        </w:rPr>
        <w:t>:</w:t>
      </w:r>
      <w:r w:rsidR="003B0F51" w:rsidRPr="00A759D1">
        <w:rPr>
          <w:rFonts w:ascii="Trebuchet MS" w:hAnsi="Trebuchet MS"/>
          <w:sz w:val="18"/>
          <w:szCs w:val="18"/>
        </w:rPr>
        <w:t xml:space="preserve"> </w:t>
      </w:r>
    </w:p>
    <w:p w14:paraId="5774C732" w14:textId="77777777" w:rsidR="003B0F51" w:rsidRPr="00A759D1" w:rsidRDefault="003B0F51" w:rsidP="00154394">
      <w:pPr>
        <w:spacing w:after="0"/>
        <w:ind w:firstLine="0"/>
        <w:rPr>
          <w:rFonts w:ascii="Trebuchet MS" w:hAnsi="Trebuchet MS"/>
          <w:sz w:val="18"/>
          <w:szCs w:val="18"/>
        </w:rPr>
      </w:pPr>
    </w:p>
    <w:p w14:paraId="47E2D71E" w14:textId="7C35EB54" w:rsidR="003B0F51" w:rsidRPr="00754C7A" w:rsidRDefault="003B0F51" w:rsidP="003B0F51">
      <w:pPr>
        <w:pStyle w:val="Paragrafoelenco"/>
        <w:numPr>
          <w:ilvl w:val="0"/>
          <w:numId w:val="30"/>
        </w:numPr>
        <w:rPr>
          <w:rFonts w:ascii="Trebuchet MS" w:hAnsi="Trebuchet MS"/>
          <w:b/>
          <w:bCs/>
          <w:sz w:val="18"/>
          <w:szCs w:val="18"/>
        </w:rPr>
      </w:pPr>
      <w:r w:rsidRPr="00754C7A">
        <w:rPr>
          <w:rFonts w:ascii="Trebuchet MS" w:hAnsi="Trebuchet MS"/>
          <w:b/>
          <w:bCs/>
          <w:sz w:val="18"/>
          <w:szCs w:val="18"/>
        </w:rPr>
        <w:t>osservanza delle norme di Legge, dello statuto dell’ente, del regolamento di contabilità, dei principi previsti dalle norme del D.lgs.n.118/2</w:t>
      </w:r>
      <w:r w:rsidR="00A759D1" w:rsidRPr="00754C7A">
        <w:rPr>
          <w:rFonts w:ascii="Trebuchet MS" w:hAnsi="Trebuchet MS"/>
          <w:b/>
          <w:bCs/>
          <w:sz w:val="18"/>
          <w:szCs w:val="18"/>
        </w:rPr>
        <w:t>01</w:t>
      </w:r>
      <w:r w:rsidRPr="00754C7A">
        <w:rPr>
          <w:rFonts w:ascii="Trebuchet MS" w:hAnsi="Trebuchet MS"/>
          <w:b/>
          <w:bCs/>
          <w:sz w:val="18"/>
          <w:szCs w:val="18"/>
        </w:rPr>
        <w:t>1 e dai principi contabili applicati n.4/1 e 4/2 allegati al predetto decreto legislativo;</w:t>
      </w:r>
    </w:p>
    <w:p w14:paraId="4CAF336E" w14:textId="77863A03" w:rsidR="00697C9F" w:rsidRDefault="003B0F51" w:rsidP="00697C9F">
      <w:pPr>
        <w:pStyle w:val="Paragrafoelenco"/>
        <w:numPr>
          <w:ilvl w:val="0"/>
          <w:numId w:val="30"/>
        </w:numPr>
        <w:rPr>
          <w:rFonts w:ascii="Trebuchet MS" w:hAnsi="Trebuchet MS"/>
          <w:b/>
          <w:bCs/>
          <w:sz w:val="18"/>
          <w:szCs w:val="18"/>
        </w:rPr>
      </w:pPr>
      <w:r w:rsidRPr="00754C7A">
        <w:rPr>
          <w:rFonts w:ascii="Trebuchet MS" w:hAnsi="Trebuchet MS"/>
          <w:b/>
          <w:bCs/>
          <w:sz w:val="18"/>
          <w:szCs w:val="18"/>
        </w:rPr>
        <w:t>coerenza interna, congruità e attendibilità contabile delle previsioni di bilancio e dei programmi e progetti</w:t>
      </w:r>
      <w:r w:rsidR="006E08B6" w:rsidRPr="00754C7A">
        <w:rPr>
          <w:rFonts w:ascii="Trebuchet MS" w:hAnsi="Trebuchet MS"/>
          <w:b/>
          <w:bCs/>
          <w:sz w:val="18"/>
          <w:szCs w:val="18"/>
        </w:rPr>
        <w:t>.</w:t>
      </w:r>
    </w:p>
    <w:p w14:paraId="542DF99F" w14:textId="77777777" w:rsidR="00697C9F" w:rsidRDefault="00697C9F" w:rsidP="00697C9F">
      <w:pPr>
        <w:spacing w:after="0"/>
        <w:ind w:firstLine="0"/>
        <w:rPr>
          <w:rFonts w:ascii="Trebuchet MS" w:hAnsi="Trebuchet MS"/>
          <w:sz w:val="18"/>
          <w:szCs w:val="18"/>
        </w:rPr>
      </w:pPr>
      <w:r w:rsidRPr="006E08B6">
        <w:rPr>
          <w:rFonts w:ascii="Trebuchet MS" w:hAnsi="Trebuchet MS"/>
          <w:sz w:val="18"/>
          <w:szCs w:val="18"/>
        </w:rPr>
        <w:t>Si raccomanda</w:t>
      </w:r>
      <w:r>
        <w:rPr>
          <w:rFonts w:ascii="Trebuchet MS" w:hAnsi="Trebuchet MS"/>
          <w:sz w:val="18"/>
          <w:szCs w:val="18"/>
        </w:rPr>
        <w:t xml:space="preserve"> che</w:t>
      </w:r>
      <w:r w:rsidRPr="006E08B6">
        <w:rPr>
          <w:rFonts w:ascii="Trebuchet MS" w:hAnsi="Trebuchet MS"/>
          <w:sz w:val="18"/>
          <w:szCs w:val="18"/>
        </w:rPr>
        <w:t>:</w:t>
      </w:r>
    </w:p>
    <w:p w14:paraId="02CE19B0" w14:textId="70C8CDC9" w:rsidR="00697C9F" w:rsidRDefault="00697C9F" w:rsidP="00697C9F">
      <w:pPr>
        <w:pStyle w:val="Paragrafoelenco"/>
        <w:numPr>
          <w:ilvl w:val="0"/>
          <w:numId w:val="30"/>
        </w:numPr>
        <w:spacing w:after="0"/>
        <w:rPr>
          <w:rFonts w:ascii="Trebuchet MS" w:hAnsi="Trebuchet MS"/>
          <w:sz w:val="18"/>
          <w:szCs w:val="18"/>
        </w:rPr>
      </w:pPr>
      <w:r>
        <w:rPr>
          <w:rFonts w:ascii="Trebuchet MS" w:hAnsi="Trebuchet MS"/>
          <w:sz w:val="18"/>
          <w:szCs w:val="18"/>
        </w:rPr>
        <w:t xml:space="preserve">essendo l’applicazione dell’avanzo di amministrazione solo una previsione di utilizzo, </w:t>
      </w:r>
      <w:r w:rsidRPr="006E08B6">
        <w:rPr>
          <w:rFonts w:ascii="Trebuchet MS" w:hAnsi="Trebuchet MS"/>
          <w:sz w:val="18"/>
          <w:szCs w:val="18"/>
        </w:rPr>
        <w:t>l’effettivo utilizzo</w:t>
      </w:r>
      <w:r>
        <w:rPr>
          <w:rFonts w:ascii="Trebuchet MS" w:hAnsi="Trebuchet MS"/>
          <w:sz w:val="18"/>
          <w:szCs w:val="18"/>
        </w:rPr>
        <w:t xml:space="preserve"> inteso come impiego di risorse</w:t>
      </w:r>
      <w:r w:rsidRPr="006E08B6">
        <w:rPr>
          <w:rFonts w:ascii="Trebuchet MS" w:hAnsi="Trebuchet MS"/>
          <w:sz w:val="18"/>
          <w:szCs w:val="18"/>
        </w:rPr>
        <w:t xml:space="preserve"> dell</w:t>
      </w:r>
      <w:r>
        <w:rPr>
          <w:rFonts w:ascii="Trebuchet MS" w:hAnsi="Trebuchet MS"/>
          <w:sz w:val="18"/>
          <w:szCs w:val="18"/>
        </w:rPr>
        <w:t xml:space="preserve">o stesso </w:t>
      </w:r>
      <w:r w:rsidRPr="006E08B6">
        <w:rPr>
          <w:rFonts w:ascii="Trebuchet MS" w:hAnsi="Trebuchet MS"/>
          <w:sz w:val="18"/>
          <w:szCs w:val="18"/>
        </w:rPr>
        <w:t xml:space="preserve">deve essere subordinato all’approvazione del rendiconto 2022 in rispetto a quanto previsto dal </w:t>
      </w:r>
      <w:r>
        <w:rPr>
          <w:rFonts w:ascii="Trebuchet MS" w:hAnsi="Trebuchet MS"/>
          <w:sz w:val="18"/>
          <w:szCs w:val="18"/>
        </w:rPr>
        <w:t>D.gls</w:t>
      </w:r>
      <w:r w:rsidRPr="006E08B6">
        <w:rPr>
          <w:rFonts w:ascii="Trebuchet MS" w:hAnsi="Trebuchet MS"/>
          <w:sz w:val="18"/>
          <w:szCs w:val="18"/>
        </w:rPr>
        <w:t>118/2011;</w:t>
      </w:r>
    </w:p>
    <w:p w14:paraId="37BC2F02" w14:textId="1C482354" w:rsidR="00697C9F" w:rsidRDefault="00697C9F" w:rsidP="00697C9F">
      <w:pPr>
        <w:pStyle w:val="Paragrafoelenco"/>
        <w:numPr>
          <w:ilvl w:val="0"/>
          <w:numId w:val="30"/>
        </w:numPr>
        <w:spacing w:after="0"/>
        <w:rPr>
          <w:rFonts w:ascii="Trebuchet MS" w:hAnsi="Trebuchet MS"/>
          <w:sz w:val="18"/>
          <w:szCs w:val="18"/>
        </w:rPr>
      </w:pPr>
      <w:r w:rsidRPr="006E08B6">
        <w:rPr>
          <w:rFonts w:ascii="Trebuchet MS" w:hAnsi="Trebuchet MS"/>
          <w:sz w:val="18"/>
          <w:szCs w:val="18"/>
        </w:rPr>
        <w:t>pur apprezzando il criterio prudenziale adottato nell’istituzione del relativo fondo di garanzia debiti commerciali e pur consapevoli della correttezza d</w:t>
      </w:r>
      <w:r>
        <w:rPr>
          <w:rFonts w:ascii="Trebuchet MS" w:hAnsi="Trebuchet MS"/>
          <w:sz w:val="18"/>
          <w:szCs w:val="18"/>
        </w:rPr>
        <w:t>e</w:t>
      </w:r>
      <w:r w:rsidRPr="006E08B6">
        <w:rPr>
          <w:rFonts w:ascii="Trebuchet MS" w:hAnsi="Trebuchet MS"/>
          <w:sz w:val="18"/>
          <w:szCs w:val="18"/>
        </w:rPr>
        <w:t>l dato estrapolato dai propri applicativi si invita l’ente ad iscriversi alla relativa piattaforma dei crediti commerciali (PCC) per caricare e aggiornare le informazioni utili al calcolo dell’indicatore sulla tempestività dei pagamenti;</w:t>
      </w:r>
    </w:p>
    <w:p w14:paraId="496430CD" w14:textId="77777777" w:rsidR="00697C9F" w:rsidRPr="006E08B6" w:rsidRDefault="00697C9F" w:rsidP="00697C9F">
      <w:pPr>
        <w:pStyle w:val="Paragrafoelenco"/>
        <w:numPr>
          <w:ilvl w:val="0"/>
          <w:numId w:val="30"/>
        </w:numPr>
        <w:spacing w:after="0"/>
        <w:rPr>
          <w:rFonts w:ascii="Trebuchet MS" w:hAnsi="Trebuchet MS"/>
          <w:sz w:val="18"/>
          <w:szCs w:val="18"/>
        </w:rPr>
      </w:pPr>
      <w:r w:rsidRPr="006E08B6">
        <w:rPr>
          <w:rFonts w:ascii="Trebuchet MS" w:hAnsi="Trebuchet MS"/>
          <w:sz w:val="18"/>
          <w:szCs w:val="18"/>
        </w:rPr>
        <w:t>l’applicazione del principio di costruzione concomitante, e non di costruzione ex post, dei dati contabili derivanti dalla riconciliazione della contabilità finanziaria, in modo da consentire l’integrazione e la coerenza tra le rivelazioni contabili di natura finanziaria e di natura economica, una maggiore tracciabilità delle informazioni nelle varie fasi di rappresentazione della manifestazione contabile in termini di competenza finanziaria, economica, e patrimoniale;</w:t>
      </w:r>
    </w:p>
    <w:p w14:paraId="23B1077C" w14:textId="77777777" w:rsidR="00697C9F" w:rsidRDefault="00697C9F" w:rsidP="00697C9F">
      <w:pPr>
        <w:pStyle w:val="Paragrafoelenco"/>
        <w:spacing w:after="0"/>
        <w:ind w:firstLine="0"/>
        <w:jc w:val="center"/>
        <w:rPr>
          <w:rFonts w:ascii="Trebuchet MS" w:hAnsi="Trebuchet MS"/>
          <w:b/>
          <w:sz w:val="18"/>
          <w:szCs w:val="18"/>
          <w:highlight w:val="yellow"/>
        </w:rPr>
      </w:pPr>
    </w:p>
    <w:p w14:paraId="30652569" w14:textId="77777777" w:rsidR="00754C7A" w:rsidRDefault="00754C7A" w:rsidP="00754C7A">
      <w:pPr>
        <w:spacing w:after="0"/>
        <w:ind w:firstLine="0"/>
        <w:rPr>
          <w:rFonts w:ascii="Trebuchet MS" w:hAnsi="Trebuchet MS"/>
          <w:b/>
          <w:sz w:val="18"/>
          <w:szCs w:val="18"/>
          <w:u w:val="single"/>
        </w:rPr>
      </w:pPr>
    </w:p>
    <w:p w14:paraId="73FF94C3" w14:textId="4D938BC0" w:rsidR="00754C7A" w:rsidRPr="00697C9F" w:rsidRDefault="00754C7A" w:rsidP="00697C9F">
      <w:pPr>
        <w:spacing w:after="0"/>
        <w:ind w:firstLine="0"/>
        <w:jc w:val="center"/>
        <w:rPr>
          <w:rFonts w:ascii="Trebuchet MS" w:hAnsi="Trebuchet MS"/>
          <w:b/>
          <w:sz w:val="24"/>
        </w:rPr>
      </w:pPr>
      <w:r w:rsidRPr="00697C9F">
        <w:rPr>
          <w:rFonts w:ascii="Trebuchet MS" w:hAnsi="Trebuchet MS"/>
          <w:b/>
          <w:sz w:val="24"/>
        </w:rPr>
        <w:t>RILEVA LA SEGUENTE CRITICITÀ</w:t>
      </w:r>
    </w:p>
    <w:p w14:paraId="2EFAF480" w14:textId="77777777" w:rsidR="00754C7A" w:rsidRDefault="00754C7A" w:rsidP="00754C7A">
      <w:pPr>
        <w:pStyle w:val="Paragrafoelenco"/>
        <w:spacing w:after="0"/>
        <w:ind w:firstLine="0"/>
        <w:jc w:val="center"/>
        <w:rPr>
          <w:rFonts w:ascii="Trebuchet MS" w:hAnsi="Trebuchet MS"/>
          <w:b/>
          <w:sz w:val="18"/>
          <w:szCs w:val="18"/>
          <w:highlight w:val="yellow"/>
        </w:rPr>
      </w:pPr>
    </w:p>
    <w:p w14:paraId="6C9311D8" w14:textId="77777777" w:rsidR="00754C7A" w:rsidRPr="00461341" w:rsidRDefault="00754C7A" w:rsidP="00754C7A">
      <w:pPr>
        <w:spacing w:after="0"/>
        <w:ind w:firstLine="0"/>
        <w:jc w:val="left"/>
        <w:rPr>
          <w:rFonts w:ascii="Trebuchet MS" w:hAnsi="Trebuchet MS"/>
          <w:sz w:val="18"/>
          <w:szCs w:val="18"/>
          <w:highlight w:val="yellow"/>
        </w:rPr>
      </w:pPr>
      <w:r w:rsidRPr="00A759D1">
        <w:rPr>
          <w:rFonts w:ascii="Trebuchet MS" w:hAnsi="Trebuchet MS"/>
          <w:b/>
          <w:bCs/>
          <w:sz w:val="18"/>
          <w:szCs w:val="18"/>
          <w:u w:val="single"/>
        </w:rPr>
        <w:t>relativamente alla mancata applicazione della nota dell’Assessore Regionale dell’Istruzione Formazione Professionale prot. n. 1811/gab del 16/12/2022</w:t>
      </w:r>
      <w:r w:rsidRPr="00461341">
        <w:rPr>
          <w:rFonts w:ascii="Trebuchet MS" w:hAnsi="Trebuchet MS"/>
          <w:sz w:val="18"/>
          <w:szCs w:val="18"/>
        </w:rPr>
        <w:t xml:space="preserve"> nella parte in cui recita che “eventuali avanzi di amministrazione, ammissibili solo in assenza di “studenti idonei non beneficiari di borsa di studio” potranno essere utilizzati dagli Enti per spese d’investimento”.</w:t>
      </w:r>
      <w:r>
        <w:rPr>
          <w:rFonts w:ascii="Trebuchet MS" w:hAnsi="Trebuchet MS"/>
          <w:sz w:val="18"/>
          <w:szCs w:val="18"/>
        </w:rPr>
        <w:t xml:space="preserve"> Questo collegio, infatti, rileva che </w:t>
      </w:r>
      <w:r w:rsidRPr="0038588C">
        <w:rPr>
          <w:rFonts w:ascii="Trebuchet MS" w:hAnsi="Trebuchet MS"/>
          <w:sz w:val="18"/>
          <w:szCs w:val="18"/>
        </w:rPr>
        <w:t>“sul capitolo di spesa 1435.0 Borse di Studio risulta “una dotazione finanziaria insufficiente a garantire il pagamento delle borse di studio al 100% degli studenti idonei che si prevede di avere a chiusura dei termini di partecipazione al relativo Bando 2023-24”</w:t>
      </w:r>
      <w:r>
        <w:rPr>
          <w:rFonts w:ascii="Trebuchet MS" w:hAnsi="Trebuchet MS"/>
          <w:sz w:val="18"/>
          <w:szCs w:val="18"/>
        </w:rPr>
        <w:t xml:space="preserve">. </w:t>
      </w:r>
    </w:p>
    <w:p w14:paraId="61207797" w14:textId="77777777" w:rsidR="00754C7A" w:rsidRDefault="00754C7A" w:rsidP="00754C7A">
      <w:pPr>
        <w:ind w:firstLine="0"/>
        <w:rPr>
          <w:rFonts w:ascii="Trebuchet MS" w:hAnsi="Trebuchet MS"/>
          <w:sz w:val="18"/>
          <w:szCs w:val="18"/>
        </w:rPr>
      </w:pPr>
    </w:p>
    <w:p w14:paraId="3598B9E4" w14:textId="103C6A6C" w:rsidR="00754C7A" w:rsidRPr="004A22FC" w:rsidRDefault="00754C7A" w:rsidP="00754C7A">
      <w:pPr>
        <w:ind w:firstLine="0"/>
        <w:jc w:val="left"/>
        <w:rPr>
          <w:rFonts w:ascii="Trebuchet MS" w:hAnsi="Trebuchet MS"/>
          <w:b/>
          <w:bCs/>
          <w:sz w:val="18"/>
          <w:szCs w:val="18"/>
        </w:rPr>
      </w:pPr>
      <w:r w:rsidRPr="004A22FC">
        <w:rPr>
          <w:rFonts w:ascii="Trebuchet MS" w:hAnsi="Trebuchet MS"/>
          <w:b/>
          <w:bCs/>
          <w:sz w:val="18"/>
          <w:szCs w:val="18"/>
        </w:rPr>
        <w:t xml:space="preserve">Tuttavia, relativamente </w:t>
      </w:r>
      <w:r>
        <w:rPr>
          <w:rFonts w:ascii="Trebuchet MS" w:hAnsi="Trebuchet MS"/>
          <w:b/>
          <w:bCs/>
          <w:sz w:val="18"/>
          <w:szCs w:val="18"/>
        </w:rPr>
        <w:t xml:space="preserve">alla criticità rilevata questo Organo di Controllo </w:t>
      </w:r>
      <w:r w:rsidR="00A16670">
        <w:rPr>
          <w:rFonts w:ascii="Trebuchet MS" w:hAnsi="Trebuchet MS"/>
          <w:b/>
          <w:bCs/>
          <w:sz w:val="18"/>
          <w:szCs w:val="18"/>
        </w:rPr>
        <w:t>evidenzia</w:t>
      </w:r>
      <w:r>
        <w:rPr>
          <w:rFonts w:ascii="Trebuchet MS" w:hAnsi="Trebuchet MS"/>
          <w:b/>
          <w:bCs/>
          <w:sz w:val="18"/>
          <w:szCs w:val="18"/>
        </w:rPr>
        <w:t xml:space="preserve"> quanto segue:</w:t>
      </w:r>
    </w:p>
    <w:p w14:paraId="3F203818" w14:textId="77777777" w:rsidR="00754C7A" w:rsidRPr="0038588C" w:rsidRDefault="00754C7A" w:rsidP="00754C7A">
      <w:pPr>
        <w:ind w:firstLine="0"/>
        <w:jc w:val="left"/>
        <w:rPr>
          <w:rFonts w:ascii="Trebuchet MS" w:hAnsi="Trebuchet MS"/>
          <w:sz w:val="18"/>
          <w:szCs w:val="18"/>
        </w:rPr>
      </w:pPr>
      <w:r>
        <w:rPr>
          <w:rFonts w:ascii="Trebuchet MS" w:hAnsi="Trebuchet MS"/>
          <w:sz w:val="18"/>
          <w:szCs w:val="18"/>
        </w:rPr>
        <w:t>Considerato che:</w:t>
      </w:r>
    </w:p>
    <w:p w14:paraId="5214C982" w14:textId="77777777" w:rsidR="00754C7A" w:rsidRDefault="00754C7A" w:rsidP="00754C7A">
      <w:pPr>
        <w:pStyle w:val="Paragrafoelenco"/>
        <w:numPr>
          <w:ilvl w:val="0"/>
          <w:numId w:val="30"/>
        </w:numPr>
        <w:rPr>
          <w:rFonts w:ascii="Trebuchet MS" w:hAnsi="Trebuchet MS"/>
          <w:sz w:val="18"/>
          <w:szCs w:val="18"/>
        </w:rPr>
      </w:pPr>
      <w:r w:rsidRPr="0038588C">
        <w:rPr>
          <w:rFonts w:ascii="Trebuchet MS" w:hAnsi="Trebuchet MS"/>
          <w:sz w:val="18"/>
          <w:szCs w:val="18"/>
        </w:rPr>
        <w:t xml:space="preserve">tale </w:t>
      </w:r>
      <w:r>
        <w:rPr>
          <w:rFonts w:ascii="Trebuchet MS" w:hAnsi="Trebuchet MS"/>
          <w:sz w:val="18"/>
          <w:szCs w:val="18"/>
        </w:rPr>
        <w:t>RILIEVO</w:t>
      </w:r>
      <w:r w:rsidRPr="0038588C">
        <w:rPr>
          <w:rFonts w:ascii="Trebuchet MS" w:hAnsi="Trebuchet MS"/>
          <w:sz w:val="18"/>
          <w:szCs w:val="18"/>
        </w:rPr>
        <w:t xml:space="preserve"> </w:t>
      </w:r>
      <w:r w:rsidRPr="0038588C">
        <w:rPr>
          <w:rFonts w:ascii="Trebuchet MS" w:hAnsi="Trebuchet MS"/>
          <w:sz w:val="18"/>
          <w:szCs w:val="18"/>
          <w:u w:val="single"/>
        </w:rPr>
        <w:t>è strettamente legato alla rigorosa applicazione della suddetta nota assessoriale</w:t>
      </w:r>
      <w:r>
        <w:rPr>
          <w:rFonts w:ascii="Trebuchet MS" w:hAnsi="Trebuchet MS"/>
          <w:sz w:val="18"/>
          <w:szCs w:val="18"/>
        </w:rPr>
        <w:t>;</w:t>
      </w:r>
    </w:p>
    <w:p w14:paraId="058A5FB0" w14:textId="77777777" w:rsidR="00754C7A" w:rsidRPr="004277A2" w:rsidRDefault="00754C7A" w:rsidP="00754C7A">
      <w:pPr>
        <w:pStyle w:val="Paragrafoelenco"/>
        <w:numPr>
          <w:ilvl w:val="0"/>
          <w:numId w:val="30"/>
        </w:numPr>
        <w:rPr>
          <w:rFonts w:ascii="Trebuchet MS" w:hAnsi="Trebuchet MS"/>
          <w:sz w:val="18"/>
          <w:szCs w:val="18"/>
          <w:u w:val="single"/>
        </w:rPr>
      </w:pPr>
      <w:r>
        <w:rPr>
          <w:rFonts w:ascii="Trebuchet MS" w:hAnsi="Trebuchet MS"/>
          <w:sz w:val="18"/>
          <w:szCs w:val="18"/>
        </w:rPr>
        <w:t>la scelta del raggiungimento della copertura del 100% delle borse di studio, rappresenta una scelta di gestione e programmazione, sia pur nel rispetto delle indicazioni fornite dalla nota assessoriale;</w:t>
      </w:r>
    </w:p>
    <w:p w14:paraId="2885858F" w14:textId="232B8015" w:rsidR="00754C7A" w:rsidRPr="006E08B6" w:rsidRDefault="00754C7A" w:rsidP="00754C7A">
      <w:pPr>
        <w:pStyle w:val="Paragrafoelenco"/>
        <w:numPr>
          <w:ilvl w:val="0"/>
          <w:numId w:val="30"/>
        </w:numPr>
        <w:rPr>
          <w:rFonts w:ascii="Trebuchet MS" w:hAnsi="Trebuchet MS"/>
          <w:sz w:val="18"/>
          <w:szCs w:val="18"/>
          <w:u w:val="single"/>
        </w:rPr>
      </w:pPr>
      <w:r w:rsidRPr="006E08B6">
        <w:rPr>
          <w:rFonts w:ascii="Trebuchet MS" w:hAnsi="Trebuchet MS"/>
          <w:sz w:val="18"/>
          <w:szCs w:val="18"/>
          <w:u w:val="single"/>
        </w:rPr>
        <w:t>l’ENTE</w:t>
      </w:r>
      <w:r>
        <w:rPr>
          <w:rFonts w:ascii="Trebuchet MS" w:hAnsi="Trebuchet MS"/>
          <w:sz w:val="18"/>
          <w:szCs w:val="18"/>
          <w:u w:val="single"/>
        </w:rPr>
        <w:t>,</w:t>
      </w:r>
      <w:r w:rsidRPr="006E08B6">
        <w:rPr>
          <w:rFonts w:ascii="Trebuchet MS" w:hAnsi="Trebuchet MS"/>
          <w:sz w:val="18"/>
          <w:szCs w:val="18"/>
          <w:u w:val="single"/>
        </w:rPr>
        <w:t xml:space="preserve"> a copertura del pagamento del 100% delle borse di studio</w:t>
      </w:r>
      <w:r w:rsidR="0068240C">
        <w:rPr>
          <w:rFonts w:ascii="Trebuchet MS" w:hAnsi="Trebuchet MS"/>
          <w:sz w:val="18"/>
          <w:szCs w:val="18"/>
          <w:u w:val="single"/>
        </w:rPr>
        <w:t>,</w:t>
      </w:r>
      <w:r w:rsidRPr="006E08B6">
        <w:rPr>
          <w:rFonts w:ascii="Trebuchet MS" w:hAnsi="Trebuchet MS"/>
          <w:sz w:val="18"/>
          <w:szCs w:val="18"/>
          <w:u w:val="single"/>
        </w:rPr>
        <w:t xml:space="preserve"> destina comunque una buona percentuale dell’avanzo di amministrazione presunto pari a € </w:t>
      </w:r>
      <w:r w:rsidRPr="006E08B6">
        <w:rPr>
          <w:rFonts w:ascii="Trebuchet MS" w:hAnsi="Trebuchet MS"/>
          <w:bCs/>
          <w:sz w:val="18"/>
          <w:szCs w:val="18"/>
          <w:u w:val="single"/>
        </w:rPr>
        <w:t>€ 1.358.472,83;</w:t>
      </w:r>
    </w:p>
    <w:p w14:paraId="45AEE8AC" w14:textId="5A8E77EB" w:rsidR="00754C7A" w:rsidRPr="00E05C65" w:rsidRDefault="00754C7A" w:rsidP="00754C7A">
      <w:pPr>
        <w:pStyle w:val="Paragrafoelenco"/>
        <w:numPr>
          <w:ilvl w:val="0"/>
          <w:numId w:val="30"/>
        </w:numPr>
        <w:rPr>
          <w:rFonts w:ascii="Trebuchet MS" w:hAnsi="Trebuchet MS"/>
          <w:sz w:val="18"/>
          <w:szCs w:val="18"/>
          <w:u w:val="single"/>
        </w:rPr>
      </w:pPr>
      <w:r w:rsidRPr="0038588C">
        <w:rPr>
          <w:rFonts w:ascii="Trebuchet MS" w:hAnsi="Trebuchet MS"/>
          <w:sz w:val="18"/>
          <w:szCs w:val="18"/>
        </w:rPr>
        <w:t>i trasferimenti regionali avrebbero un vincolo di utilizzo e</w:t>
      </w:r>
      <w:r w:rsidR="0068240C">
        <w:rPr>
          <w:rFonts w:ascii="Trebuchet MS" w:hAnsi="Trebuchet MS"/>
          <w:sz w:val="18"/>
          <w:szCs w:val="18"/>
        </w:rPr>
        <w:t xml:space="preserve">, </w:t>
      </w:r>
      <w:r w:rsidRPr="0038588C">
        <w:rPr>
          <w:rFonts w:ascii="Trebuchet MS" w:hAnsi="Trebuchet MS"/>
          <w:sz w:val="18"/>
          <w:szCs w:val="18"/>
        </w:rPr>
        <w:t>pertanto</w:t>
      </w:r>
      <w:r w:rsidR="0068240C">
        <w:rPr>
          <w:rFonts w:ascii="Trebuchet MS" w:hAnsi="Trebuchet MS"/>
          <w:sz w:val="18"/>
          <w:szCs w:val="18"/>
        </w:rPr>
        <w:t>,</w:t>
      </w:r>
      <w:r w:rsidRPr="0038588C">
        <w:rPr>
          <w:rFonts w:ascii="Trebuchet MS" w:hAnsi="Trebuchet MS"/>
          <w:sz w:val="18"/>
          <w:szCs w:val="18"/>
        </w:rPr>
        <w:t xml:space="preserve"> la quota non spesa (poiché coperta dall’avanzo di amministrazione dell’Ente) di quest’ultimi </w:t>
      </w:r>
      <w:r w:rsidR="0068240C">
        <w:rPr>
          <w:rFonts w:ascii="Trebuchet MS" w:hAnsi="Trebuchet MS"/>
          <w:sz w:val="18"/>
          <w:szCs w:val="18"/>
        </w:rPr>
        <w:t>non andrebbe</w:t>
      </w:r>
      <w:r w:rsidRPr="0038588C">
        <w:rPr>
          <w:rFonts w:ascii="Trebuchet MS" w:hAnsi="Trebuchet MS"/>
          <w:sz w:val="18"/>
          <w:szCs w:val="18"/>
        </w:rPr>
        <w:t xml:space="preserve"> a </w:t>
      </w:r>
      <w:r>
        <w:rPr>
          <w:rFonts w:ascii="Trebuchet MS" w:hAnsi="Trebuchet MS"/>
          <w:sz w:val="18"/>
          <w:szCs w:val="18"/>
        </w:rPr>
        <w:t xml:space="preserve">rimpinguare </w:t>
      </w:r>
      <w:r w:rsidRPr="0038588C">
        <w:rPr>
          <w:rFonts w:ascii="Trebuchet MS" w:hAnsi="Trebuchet MS"/>
          <w:sz w:val="18"/>
          <w:szCs w:val="18"/>
        </w:rPr>
        <w:t>parte dell’avanzo di amministrazione</w:t>
      </w:r>
      <w:r w:rsidR="0068240C">
        <w:rPr>
          <w:rFonts w:ascii="Trebuchet MS" w:hAnsi="Trebuchet MS"/>
          <w:sz w:val="18"/>
          <w:szCs w:val="18"/>
        </w:rPr>
        <w:t xml:space="preserve"> eventualmente utilizzato</w:t>
      </w:r>
      <w:r>
        <w:rPr>
          <w:rFonts w:ascii="Trebuchet MS" w:hAnsi="Trebuchet MS"/>
          <w:sz w:val="18"/>
          <w:szCs w:val="18"/>
        </w:rPr>
        <w:t>;</w:t>
      </w:r>
    </w:p>
    <w:p w14:paraId="31C422E4" w14:textId="77777777" w:rsidR="0068240C" w:rsidRDefault="0068240C" w:rsidP="00754C7A">
      <w:pPr>
        <w:ind w:firstLine="0"/>
        <w:rPr>
          <w:rFonts w:ascii="Trebuchet MS" w:hAnsi="Trebuchet MS"/>
          <w:sz w:val="18"/>
          <w:szCs w:val="18"/>
        </w:rPr>
      </w:pPr>
    </w:p>
    <w:p w14:paraId="04034F3A" w14:textId="36965A20" w:rsidR="00BC74A1" w:rsidRDefault="00754C7A" w:rsidP="00754C7A">
      <w:pPr>
        <w:ind w:firstLine="0"/>
        <w:rPr>
          <w:rFonts w:ascii="Trebuchet MS" w:hAnsi="Trebuchet MS"/>
          <w:sz w:val="18"/>
          <w:szCs w:val="18"/>
        </w:rPr>
      </w:pPr>
      <w:r w:rsidRPr="000A2AF7">
        <w:rPr>
          <w:rFonts w:ascii="Trebuchet MS" w:hAnsi="Trebuchet MS"/>
          <w:sz w:val="18"/>
          <w:szCs w:val="18"/>
        </w:rPr>
        <w:t>Per quanto sopra</w:t>
      </w:r>
      <w:r w:rsidR="00BC74A1">
        <w:rPr>
          <w:rFonts w:ascii="Trebuchet MS" w:hAnsi="Trebuchet MS"/>
          <w:sz w:val="18"/>
          <w:szCs w:val="18"/>
        </w:rPr>
        <w:t xml:space="preserve"> esposto</w:t>
      </w:r>
      <w:r w:rsidRPr="000A2AF7">
        <w:rPr>
          <w:rFonts w:ascii="Trebuchet MS" w:hAnsi="Trebuchet MS"/>
          <w:sz w:val="18"/>
          <w:szCs w:val="18"/>
        </w:rPr>
        <w:t>,</w:t>
      </w:r>
      <w:r w:rsidRPr="000A2AF7">
        <w:rPr>
          <w:rFonts w:ascii="Trebuchet MS" w:hAnsi="Trebuchet MS"/>
          <w:sz w:val="18"/>
          <w:szCs w:val="18"/>
          <w:u w:val="single"/>
        </w:rPr>
        <w:t xml:space="preserve"> </w:t>
      </w:r>
      <w:r w:rsidRPr="004277A2">
        <w:rPr>
          <w:rFonts w:ascii="Trebuchet MS" w:hAnsi="Trebuchet MS"/>
          <w:b/>
          <w:bCs/>
          <w:sz w:val="18"/>
          <w:szCs w:val="18"/>
          <w:u w:val="single"/>
        </w:rPr>
        <w:t>il Collegio dei Revisori dei Conti</w:t>
      </w:r>
      <w:r w:rsidRPr="004277A2">
        <w:rPr>
          <w:rFonts w:ascii="Trebuchet MS" w:hAnsi="Trebuchet MS"/>
          <w:sz w:val="18"/>
          <w:szCs w:val="18"/>
          <w:u w:val="single"/>
        </w:rPr>
        <w:t>, visti anche i ritardi dell’ENTE nell’approvazione sia del bilancio di previsione che del rendiconto 2022, non volendo arrecare ulteriori pregiudizi all’attività dell’ERSU di Enna e soprattutto ai fruitori dei servizi erogati, ritiene, con il presente giudizio, di dare mandato agli Uffici di portare avanti l’Iter di approvazione del bilancio di previsione 2023-2025</w:t>
      </w:r>
      <w:r w:rsidRPr="000A2AF7">
        <w:rPr>
          <w:rFonts w:ascii="Trebuchet MS" w:hAnsi="Trebuchet MS"/>
          <w:b/>
          <w:bCs/>
          <w:sz w:val="18"/>
          <w:szCs w:val="18"/>
          <w:u w:val="single"/>
        </w:rPr>
        <w:t xml:space="preserve"> A CONDIZIONE che gli stessi si attivino affinché il Dipartimento Regionale</w:t>
      </w:r>
      <w:r w:rsidR="00BC74A1">
        <w:rPr>
          <w:rFonts w:ascii="Trebuchet MS" w:hAnsi="Trebuchet MS"/>
          <w:b/>
          <w:bCs/>
          <w:sz w:val="18"/>
          <w:szCs w:val="18"/>
          <w:u w:val="single"/>
        </w:rPr>
        <w:t xml:space="preserve"> dell’Istruzione APPROVI</w:t>
      </w:r>
      <w:r w:rsidRPr="000A2AF7">
        <w:rPr>
          <w:rFonts w:ascii="Trebuchet MS" w:hAnsi="Trebuchet MS"/>
          <w:b/>
          <w:bCs/>
          <w:sz w:val="18"/>
          <w:szCs w:val="18"/>
          <w:u w:val="single"/>
        </w:rPr>
        <w:t xml:space="preserve"> </w:t>
      </w:r>
      <w:r w:rsidR="00BC74A1">
        <w:rPr>
          <w:rFonts w:ascii="Trebuchet MS" w:hAnsi="Trebuchet MS"/>
          <w:b/>
          <w:bCs/>
          <w:sz w:val="18"/>
          <w:szCs w:val="18"/>
          <w:u w:val="single"/>
        </w:rPr>
        <w:t xml:space="preserve">l’interpretazione data dal CDA dell’ENTE sull’applicazione </w:t>
      </w:r>
      <w:r w:rsidR="00BC74A1" w:rsidRPr="00A759D1">
        <w:rPr>
          <w:rFonts w:ascii="Trebuchet MS" w:hAnsi="Trebuchet MS"/>
          <w:b/>
          <w:bCs/>
          <w:sz w:val="18"/>
          <w:szCs w:val="18"/>
          <w:u w:val="single"/>
        </w:rPr>
        <w:t>della nota dell’Assessore Regionale dell’Istruzione Formazione Professionale prot. n. 1811/gab del 16/12/2022</w:t>
      </w:r>
      <w:r w:rsidR="00BC74A1">
        <w:rPr>
          <w:rFonts w:ascii="Trebuchet MS" w:hAnsi="Trebuchet MS"/>
          <w:sz w:val="18"/>
          <w:szCs w:val="18"/>
        </w:rPr>
        <w:t>.</w:t>
      </w:r>
    </w:p>
    <w:p w14:paraId="2821023B" w14:textId="77777777" w:rsidR="00BC74A1" w:rsidRDefault="00BC74A1" w:rsidP="00754C7A">
      <w:pPr>
        <w:ind w:firstLine="0"/>
        <w:rPr>
          <w:rFonts w:ascii="Trebuchet MS" w:hAnsi="Trebuchet MS"/>
          <w:sz w:val="18"/>
          <w:szCs w:val="18"/>
        </w:rPr>
      </w:pPr>
    </w:p>
    <w:p w14:paraId="71B9F245" w14:textId="77777777" w:rsidR="00754C7A" w:rsidRPr="00270F14" w:rsidRDefault="00754C7A" w:rsidP="006E08B6">
      <w:pPr>
        <w:spacing w:after="0"/>
        <w:ind w:firstLine="0"/>
        <w:rPr>
          <w:rFonts w:ascii="Trebuchet MS" w:eastAsia="Calibri" w:hAnsi="Trebuchet MS"/>
          <w:sz w:val="18"/>
          <w:szCs w:val="18"/>
          <w:highlight w:val="yellow"/>
        </w:rPr>
      </w:pPr>
    </w:p>
    <w:p w14:paraId="3D13B300" w14:textId="77777777" w:rsidR="006E08B6" w:rsidRDefault="006E08B6" w:rsidP="004A22FC">
      <w:pPr>
        <w:pStyle w:val="Paragrafoelenco"/>
        <w:spacing w:after="0"/>
        <w:ind w:firstLine="0"/>
        <w:jc w:val="center"/>
        <w:rPr>
          <w:rFonts w:ascii="Trebuchet MS" w:hAnsi="Trebuchet MS"/>
          <w:b/>
          <w:sz w:val="18"/>
          <w:szCs w:val="18"/>
          <w:highlight w:val="yellow"/>
        </w:rPr>
      </w:pPr>
    </w:p>
    <w:bookmarkEnd w:id="3"/>
    <w:p w14:paraId="00A7AE8C" w14:textId="63C6BAFA" w:rsidR="00944FB1" w:rsidRPr="005F2BA2" w:rsidRDefault="00944FB1" w:rsidP="00CB4B91">
      <w:pPr>
        <w:ind w:firstLine="0"/>
        <w:rPr>
          <w:rFonts w:ascii="Trebuchet MS" w:hAnsi="Trebuchet MS"/>
          <w:b/>
          <w:sz w:val="18"/>
          <w:szCs w:val="18"/>
        </w:rPr>
      </w:pPr>
      <w:r w:rsidRPr="005F2BA2">
        <w:rPr>
          <w:rFonts w:ascii="Trebuchet MS" w:hAnsi="Trebuchet MS"/>
          <w:b/>
          <w:sz w:val="18"/>
          <w:szCs w:val="18"/>
        </w:rPr>
        <w:t xml:space="preserve">Enna lì, </w:t>
      </w:r>
      <w:r w:rsidR="00CA3D9B" w:rsidRPr="005F2BA2">
        <w:rPr>
          <w:rFonts w:ascii="Trebuchet MS" w:hAnsi="Trebuchet MS"/>
          <w:b/>
          <w:sz w:val="18"/>
          <w:szCs w:val="18"/>
        </w:rPr>
        <w:t>07/09/2023</w:t>
      </w:r>
    </w:p>
    <w:p w14:paraId="7EA7C2B9" w14:textId="77777777" w:rsidR="00944FB1" w:rsidRPr="005F2BA2" w:rsidRDefault="00944FB1" w:rsidP="00CB4B91">
      <w:pPr>
        <w:ind w:firstLine="0"/>
        <w:rPr>
          <w:rFonts w:ascii="Trebuchet MS" w:hAnsi="Trebuchet MS"/>
          <w:b/>
          <w:sz w:val="18"/>
          <w:szCs w:val="18"/>
        </w:rPr>
      </w:pPr>
    </w:p>
    <w:p w14:paraId="14432C1B" w14:textId="77777777" w:rsidR="00944FB1" w:rsidRPr="005F2BA2" w:rsidRDefault="00944FB1" w:rsidP="00944FB1">
      <w:pPr>
        <w:overflowPunct w:val="0"/>
        <w:autoSpaceDE w:val="0"/>
        <w:autoSpaceDN w:val="0"/>
        <w:adjustRightInd w:val="0"/>
        <w:ind w:firstLine="0"/>
        <w:textAlignment w:val="baseline"/>
        <w:rPr>
          <w:rFonts w:ascii="Trebuchet MS" w:hAnsi="Trebuchet MS"/>
          <w:b/>
          <w:sz w:val="18"/>
          <w:szCs w:val="18"/>
        </w:rPr>
      </w:pPr>
      <w:r w:rsidRPr="005F2BA2">
        <w:rPr>
          <w:rFonts w:ascii="Trebuchet MS" w:hAnsi="Trebuchet MS"/>
          <w:b/>
          <w:sz w:val="18"/>
          <w:szCs w:val="18"/>
        </w:rPr>
        <w:t>Il Collegio dei Revisori dei conti</w:t>
      </w:r>
    </w:p>
    <w:p w14:paraId="6FFFCBB1" w14:textId="6E52C62F" w:rsidR="00944FB1" w:rsidRPr="005F2BA2" w:rsidRDefault="00944FB1" w:rsidP="00944FB1">
      <w:pPr>
        <w:tabs>
          <w:tab w:val="left" w:pos="5103"/>
        </w:tabs>
        <w:ind w:firstLine="0"/>
        <w:rPr>
          <w:rFonts w:ascii="Trebuchet MS" w:hAnsi="Trebuchet MS"/>
          <w:sz w:val="18"/>
          <w:szCs w:val="18"/>
        </w:rPr>
      </w:pPr>
      <w:r w:rsidRPr="005F2BA2">
        <w:rPr>
          <w:rFonts w:ascii="Trebuchet MS" w:hAnsi="Trebuchet MS"/>
          <w:sz w:val="18"/>
          <w:szCs w:val="18"/>
        </w:rPr>
        <w:t xml:space="preserve">Dott. Silvestro Saladdino  </w:t>
      </w:r>
      <w:r w:rsidR="000B41BA">
        <w:rPr>
          <w:rFonts w:ascii="Trebuchet MS" w:hAnsi="Trebuchet MS"/>
          <w:sz w:val="18"/>
          <w:szCs w:val="18"/>
        </w:rPr>
        <w:tab/>
      </w:r>
      <w:r w:rsidRPr="005F2BA2">
        <w:rPr>
          <w:rFonts w:ascii="Trebuchet MS" w:hAnsi="Trebuchet MS"/>
          <w:sz w:val="18"/>
          <w:szCs w:val="18"/>
        </w:rPr>
        <w:t xml:space="preserve">  (Presidente)    </w:t>
      </w:r>
    </w:p>
    <w:p w14:paraId="433634DF" w14:textId="2735D3F5" w:rsidR="00944FB1" w:rsidRPr="005F2BA2" w:rsidRDefault="00944FB1" w:rsidP="00944FB1">
      <w:pPr>
        <w:tabs>
          <w:tab w:val="left" w:pos="5103"/>
        </w:tabs>
        <w:ind w:firstLine="0"/>
        <w:rPr>
          <w:rFonts w:ascii="Trebuchet MS" w:hAnsi="Trebuchet MS"/>
          <w:sz w:val="18"/>
          <w:szCs w:val="18"/>
        </w:rPr>
      </w:pPr>
      <w:r w:rsidRPr="005F2BA2">
        <w:rPr>
          <w:rFonts w:ascii="Trebuchet MS" w:hAnsi="Trebuchet MS"/>
          <w:sz w:val="18"/>
          <w:szCs w:val="18"/>
        </w:rPr>
        <w:t>Dott.ssa Maria Maddalena La Placa</w:t>
      </w:r>
      <w:r w:rsidR="000B41BA">
        <w:rPr>
          <w:rFonts w:ascii="Trebuchet MS" w:hAnsi="Trebuchet MS"/>
          <w:sz w:val="18"/>
          <w:szCs w:val="18"/>
        </w:rPr>
        <w:tab/>
        <w:t xml:space="preserve">  </w:t>
      </w:r>
      <w:r w:rsidRPr="005F2BA2">
        <w:rPr>
          <w:rFonts w:ascii="Trebuchet MS" w:hAnsi="Trebuchet MS"/>
          <w:sz w:val="18"/>
          <w:szCs w:val="18"/>
        </w:rPr>
        <w:t>(Componente</w:t>
      </w:r>
      <w:r w:rsidR="00E047A9" w:rsidRPr="005F2BA2">
        <w:rPr>
          <w:rFonts w:ascii="Trebuchet MS" w:hAnsi="Trebuchet MS"/>
          <w:sz w:val="18"/>
          <w:szCs w:val="18"/>
        </w:rPr>
        <w:t xml:space="preserve"> effettivo</w:t>
      </w:r>
      <w:r w:rsidRPr="005F2BA2">
        <w:rPr>
          <w:rFonts w:ascii="Trebuchet MS" w:hAnsi="Trebuchet MS"/>
          <w:sz w:val="18"/>
          <w:szCs w:val="18"/>
        </w:rPr>
        <w:t xml:space="preserve">)   </w:t>
      </w:r>
    </w:p>
    <w:p w14:paraId="11971453" w14:textId="59AD9B9B" w:rsidR="00944FB1" w:rsidRPr="00A42154" w:rsidRDefault="00944FB1" w:rsidP="00944FB1">
      <w:pPr>
        <w:tabs>
          <w:tab w:val="left" w:pos="5103"/>
        </w:tabs>
        <w:ind w:firstLine="0"/>
        <w:rPr>
          <w:rFonts w:ascii="Trebuchet MS" w:eastAsia="Calibri" w:hAnsi="Trebuchet MS"/>
          <w:color w:val="000000"/>
          <w:sz w:val="18"/>
          <w:szCs w:val="18"/>
        </w:rPr>
      </w:pPr>
      <w:r w:rsidRPr="005F2BA2">
        <w:rPr>
          <w:rFonts w:ascii="Trebuchet MS" w:hAnsi="Trebuchet MS"/>
          <w:sz w:val="18"/>
          <w:szCs w:val="18"/>
        </w:rPr>
        <w:t xml:space="preserve">Dott. Giuseppe Antonino Provenzano  </w:t>
      </w:r>
      <w:r w:rsidR="000B41BA">
        <w:rPr>
          <w:rFonts w:ascii="Trebuchet MS" w:hAnsi="Trebuchet MS"/>
          <w:sz w:val="18"/>
          <w:szCs w:val="18"/>
        </w:rPr>
        <w:tab/>
        <w:t xml:space="preserve">  </w:t>
      </w:r>
      <w:r w:rsidRPr="005F2BA2">
        <w:rPr>
          <w:rFonts w:ascii="Trebuchet MS" w:hAnsi="Trebuchet MS"/>
          <w:sz w:val="18"/>
          <w:szCs w:val="18"/>
        </w:rPr>
        <w:t>(Componente</w:t>
      </w:r>
      <w:r w:rsidR="00E047A9" w:rsidRPr="005F2BA2">
        <w:rPr>
          <w:rFonts w:ascii="Trebuchet MS" w:hAnsi="Trebuchet MS"/>
          <w:sz w:val="18"/>
          <w:szCs w:val="18"/>
        </w:rPr>
        <w:t xml:space="preserve"> effettivo</w:t>
      </w:r>
      <w:r w:rsidRPr="005F2BA2">
        <w:rPr>
          <w:rFonts w:ascii="Trebuchet MS" w:hAnsi="Trebuchet MS"/>
          <w:sz w:val="18"/>
          <w:szCs w:val="18"/>
        </w:rPr>
        <w:t>)</w:t>
      </w:r>
      <w:r w:rsidRPr="00A42154">
        <w:rPr>
          <w:rFonts w:ascii="Trebuchet MS" w:hAnsi="Trebuchet MS"/>
          <w:sz w:val="18"/>
          <w:szCs w:val="18"/>
        </w:rPr>
        <w:t xml:space="preserve">   </w:t>
      </w:r>
    </w:p>
    <w:p w14:paraId="34F8A45F" w14:textId="63FA4C04" w:rsidR="00CB4B91" w:rsidRDefault="00CB4B91" w:rsidP="00944FB1">
      <w:pPr>
        <w:ind w:firstLine="0"/>
        <w:rPr>
          <w:rFonts w:ascii="Trebuchet MS" w:hAnsi="Trebuchet MS"/>
          <w:sz w:val="18"/>
          <w:szCs w:val="18"/>
        </w:rPr>
      </w:pPr>
    </w:p>
    <w:sectPr w:rsidR="00CB4B91" w:rsidSect="007046D0">
      <w:headerReference w:type="default" r:id="rId17"/>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B0A1" w14:textId="77777777" w:rsidR="00074782" w:rsidRDefault="00074782" w:rsidP="00FB64BD">
      <w:pPr>
        <w:spacing w:after="0"/>
      </w:pPr>
      <w:r>
        <w:separator/>
      </w:r>
    </w:p>
  </w:endnote>
  <w:endnote w:type="continuationSeparator" w:id="0">
    <w:p w14:paraId="4055F52A" w14:textId="77777777" w:rsidR="00074782" w:rsidRDefault="00074782" w:rsidP="00FB6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LT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D9F3" w14:textId="77777777" w:rsidR="00074782" w:rsidRDefault="00074782" w:rsidP="00FB64BD">
      <w:pPr>
        <w:spacing w:after="0"/>
      </w:pPr>
      <w:r>
        <w:separator/>
      </w:r>
    </w:p>
  </w:footnote>
  <w:footnote w:type="continuationSeparator" w:id="0">
    <w:p w14:paraId="1B31082D" w14:textId="77777777" w:rsidR="00074782" w:rsidRDefault="00074782" w:rsidP="00FB6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17E5" w14:textId="4B5626CF" w:rsidR="009D66D1" w:rsidRDefault="009D66D1">
    <w:pPr>
      <w:pStyle w:val="Intestazione"/>
    </w:pPr>
  </w:p>
  <w:p w14:paraId="431BA28C" w14:textId="1637BC6A" w:rsidR="009D66D1" w:rsidRDefault="009D66D1">
    <w:pPr>
      <w:pStyle w:val="Intestazione"/>
    </w:pPr>
  </w:p>
  <w:p w14:paraId="7343E308" w14:textId="0E699069" w:rsidR="009D66D1" w:rsidRDefault="009D66D1">
    <w:pPr>
      <w:pStyle w:val="Intestazione"/>
    </w:pPr>
  </w:p>
  <w:p w14:paraId="02D5D235" w14:textId="5FEDE85C" w:rsidR="009D66D1" w:rsidRDefault="009D66D1">
    <w:pPr>
      <w:pStyle w:val="Intestazione"/>
    </w:pPr>
  </w:p>
  <w:p w14:paraId="44F7F89A" w14:textId="77777777" w:rsidR="009D66D1" w:rsidRDefault="009D66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64FCEC"/>
    <w:lvl w:ilvl="0">
      <w:numFmt w:val="bullet"/>
      <w:lvlText w:val="*"/>
      <w:lvlJc w:val="left"/>
      <w:pPr>
        <w:ind w:left="0" w:firstLine="0"/>
      </w:pPr>
    </w:lvl>
  </w:abstractNum>
  <w:abstractNum w:abstractNumId="1" w15:restartNumberingAfterBreak="0">
    <w:nsid w:val="01FB1B82"/>
    <w:multiLevelType w:val="hybridMultilevel"/>
    <w:tmpl w:val="1E52BB22"/>
    <w:lvl w:ilvl="0" w:tplc="04100017">
      <w:start w:val="1"/>
      <w:numFmt w:val="lowerLetter"/>
      <w:lvlText w:val="%1)"/>
      <w:lvlJc w:val="left"/>
      <w:pPr>
        <w:ind w:left="703" w:hanging="360"/>
      </w:pPr>
      <w:rPr>
        <w:rFonts w:hint="default"/>
      </w:r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2" w15:restartNumberingAfterBreak="0">
    <w:nsid w:val="020064C4"/>
    <w:multiLevelType w:val="hybridMultilevel"/>
    <w:tmpl w:val="0C5A2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FB69C6"/>
    <w:multiLevelType w:val="hybridMultilevel"/>
    <w:tmpl w:val="A8B25080"/>
    <w:lvl w:ilvl="0" w:tplc="5116111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4625E9D"/>
    <w:multiLevelType w:val="hybridMultilevel"/>
    <w:tmpl w:val="010EB35A"/>
    <w:lvl w:ilvl="0" w:tplc="E7C404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8E67D3"/>
    <w:multiLevelType w:val="hybridMultilevel"/>
    <w:tmpl w:val="547C94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C45D17"/>
    <w:multiLevelType w:val="multilevel"/>
    <w:tmpl w:val="021A1BE4"/>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B882300"/>
    <w:multiLevelType w:val="hybridMultilevel"/>
    <w:tmpl w:val="314C9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27222E"/>
    <w:multiLevelType w:val="hybridMultilevel"/>
    <w:tmpl w:val="B936EE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0A00605"/>
    <w:multiLevelType w:val="hybridMultilevel"/>
    <w:tmpl w:val="1E9E0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9E05B7"/>
    <w:multiLevelType w:val="hybridMultilevel"/>
    <w:tmpl w:val="F9A85160"/>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1" w15:restartNumberingAfterBreak="0">
    <w:nsid w:val="1D92142C"/>
    <w:multiLevelType w:val="hybridMultilevel"/>
    <w:tmpl w:val="547C9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DC1880"/>
    <w:multiLevelType w:val="multilevel"/>
    <w:tmpl w:val="7256CD40"/>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247DBA"/>
    <w:multiLevelType w:val="hybridMultilevel"/>
    <w:tmpl w:val="5A2006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EF81E58"/>
    <w:multiLevelType w:val="hybridMultilevel"/>
    <w:tmpl w:val="B4B28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5F10E8"/>
    <w:multiLevelType w:val="hybridMultilevel"/>
    <w:tmpl w:val="22744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A809A7"/>
    <w:multiLevelType w:val="hybridMultilevel"/>
    <w:tmpl w:val="055CF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5E0D7C"/>
    <w:multiLevelType w:val="hybridMultilevel"/>
    <w:tmpl w:val="A5703B76"/>
    <w:lvl w:ilvl="0" w:tplc="EECC9A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7B39E9"/>
    <w:multiLevelType w:val="hybridMultilevel"/>
    <w:tmpl w:val="B936EE88"/>
    <w:lvl w:ilvl="0" w:tplc="1FAEAE5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867785D"/>
    <w:multiLevelType w:val="hybridMultilevel"/>
    <w:tmpl w:val="0C80F7AA"/>
    <w:lvl w:ilvl="0" w:tplc="58EA6430">
      <w:numFmt w:val="bullet"/>
      <w:lvlText w:val="-"/>
      <w:lvlJc w:val="left"/>
      <w:pPr>
        <w:ind w:left="720" w:hanging="360"/>
      </w:pPr>
      <w:rPr>
        <w:rFonts w:ascii="Trebuchet MS" w:eastAsia="Arial"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E671D2"/>
    <w:multiLevelType w:val="hybridMultilevel"/>
    <w:tmpl w:val="C3A08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907FB2"/>
    <w:multiLevelType w:val="hybridMultilevel"/>
    <w:tmpl w:val="1D3C0CB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92D0407"/>
    <w:multiLevelType w:val="hybridMultilevel"/>
    <w:tmpl w:val="549C6C54"/>
    <w:lvl w:ilvl="0" w:tplc="04100017">
      <w:start w:val="1"/>
      <w:numFmt w:val="lowerLetter"/>
      <w:lvlText w:val="%1)"/>
      <w:lvlJc w:val="left"/>
      <w:pPr>
        <w:ind w:left="703" w:hanging="360"/>
      </w:pPr>
      <w:rPr>
        <w:rFonts w:hint="default"/>
      </w:r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23" w15:restartNumberingAfterBreak="0">
    <w:nsid w:val="4E9D2DCE"/>
    <w:multiLevelType w:val="hybridMultilevel"/>
    <w:tmpl w:val="1D3C0CB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505A646E"/>
    <w:multiLevelType w:val="hybridMultilevel"/>
    <w:tmpl w:val="EC18D556"/>
    <w:lvl w:ilvl="0" w:tplc="9304972C">
      <w:numFmt w:val="bullet"/>
      <w:lvlText w:val="-"/>
      <w:lvlJc w:val="left"/>
      <w:pPr>
        <w:ind w:left="720" w:hanging="360"/>
      </w:pPr>
      <w:rPr>
        <w:rFonts w:ascii="Trebuchet MS" w:eastAsia="Arial" w:hAnsi="Trebuchet MS" w:cs="Times New Roman" w:hint="default"/>
        <w:i w:val="0"/>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9A5056"/>
    <w:multiLevelType w:val="multilevel"/>
    <w:tmpl w:val="34B46C0A"/>
    <w:styleLink w:val="StrutturaTitoli"/>
    <w:lvl w:ilvl="0">
      <w:start w:val="1"/>
      <w:numFmt w:val="decimal"/>
      <w:pStyle w:val="Titolo1"/>
      <w:suff w:val="space"/>
      <w:lvlText w:val="CAPITOLO %1 - "/>
      <w:lvlJc w:val="left"/>
      <w:pPr>
        <w:ind w:left="1985" w:hanging="1985"/>
      </w:pPr>
      <w:rPr>
        <w:rFonts w:ascii="Frutiger LT 45 Light" w:hAnsi="Frutiger LT 45 Light" w:hint="default"/>
        <w:b/>
        <w:i w:val="0"/>
        <w:sz w:val="32"/>
      </w:rPr>
    </w:lvl>
    <w:lvl w:ilvl="1">
      <w:start w:val="1"/>
      <w:numFmt w:val="decimal"/>
      <w:pStyle w:val="Titolo2"/>
      <w:suff w:val="space"/>
      <w:lvlText w:val="%1.%2 -"/>
      <w:lvlJc w:val="left"/>
      <w:pPr>
        <w:ind w:left="1134" w:hanging="1134"/>
      </w:pPr>
      <w:rPr>
        <w:rFonts w:ascii="Frutiger LT 45 Light" w:hAnsi="Frutiger LT 45 Light" w:hint="default"/>
      </w:rPr>
    </w:lvl>
    <w:lvl w:ilvl="2">
      <w:start w:val="1"/>
      <w:numFmt w:val="decimal"/>
      <w:pStyle w:val="Titolo3"/>
      <w:suff w:val="space"/>
      <w:lvlText w:val="%1.%2.%3 - "/>
      <w:lvlJc w:val="left"/>
      <w:pPr>
        <w:ind w:left="1701" w:hanging="1701"/>
      </w:pPr>
      <w:rPr>
        <w:rFonts w:ascii="Frutiger LT 45 Light" w:hAnsi="Frutiger LT 45 Light" w:hint="default"/>
        <w:b/>
        <w:i/>
        <w:sz w:val="24"/>
      </w:rPr>
    </w:lvl>
    <w:lvl w:ilvl="3">
      <w:start w:val="1"/>
      <w:numFmt w:val="decimal"/>
      <w:pStyle w:val="Titolo4"/>
      <w:suff w:val="space"/>
      <w:lvlText w:val="%1.%2.%3.%4  - "/>
      <w:lvlJc w:val="left"/>
      <w:pPr>
        <w:ind w:left="1985" w:hanging="1985"/>
      </w:pPr>
      <w:rPr>
        <w:rFonts w:ascii="Frutiger LT 45 Light" w:hAnsi="Frutiger LT 45 Light" w:hint="default"/>
        <w:b/>
        <w:i/>
        <w:sz w:val="24"/>
      </w:rPr>
    </w:lvl>
    <w:lvl w:ilvl="4">
      <w:start w:val="1"/>
      <w:numFmt w:val="decimal"/>
      <w:pStyle w:val="Titolo5"/>
      <w:suff w:val="space"/>
      <w:lvlText w:val="%1.%2.%3.%4.%5 - "/>
      <w:lvlJc w:val="left"/>
      <w:pPr>
        <w:ind w:left="0" w:firstLine="0"/>
      </w:pPr>
      <w:rPr>
        <w:rFonts w:ascii="Frutiger LT 45 Light" w:hAnsi="Frutiger LT 45 Light" w:hint="default"/>
      </w:rPr>
    </w:lvl>
    <w:lvl w:ilvl="5">
      <w:start w:val="1"/>
      <w:numFmt w:val="decimal"/>
      <w:pStyle w:val="Titolo6"/>
      <w:suff w:val="space"/>
      <w:lvlText w:val="%1.%2.%3.%4.%5.%6 - "/>
      <w:lvlJc w:val="left"/>
      <w:pPr>
        <w:ind w:left="0" w:firstLine="0"/>
      </w:pPr>
      <w:rPr>
        <w:rFonts w:ascii="Frutiger LT 45 Light" w:hAnsi="Frutiger LT 45 Light" w:hint="default"/>
      </w:rPr>
    </w:lvl>
    <w:lvl w:ilvl="6">
      <w:start w:val="1"/>
      <w:numFmt w:val="decimal"/>
      <w:pStyle w:val="Titolo7"/>
      <w:suff w:val="space"/>
      <w:lvlText w:val="%1.%2.%3.%4.%5.%6.%7 - "/>
      <w:lvlJc w:val="left"/>
      <w:pPr>
        <w:ind w:left="0" w:firstLine="0"/>
      </w:pPr>
      <w:rPr>
        <w:rFonts w:ascii="Frutiger LT 45 Light" w:hAnsi="Frutiger LT 45 Light" w:hint="default"/>
      </w:rPr>
    </w:lvl>
    <w:lvl w:ilvl="7">
      <w:start w:val="1"/>
      <w:numFmt w:val="decimal"/>
      <w:pStyle w:val="Titolo8"/>
      <w:suff w:val="space"/>
      <w:lvlText w:val="%1.%2.%3.%4.%5.%6.%7.%8 - "/>
      <w:lvlJc w:val="left"/>
      <w:pPr>
        <w:ind w:left="0" w:firstLine="0"/>
      </w:pPr>
      <w:rPr>
        <w:rFonts w:ascii="Frutiger LT 45 Light" w:hAnsi="Frutiger LT 45 Light" w:hint="default"/>
      </w:rPr>
    </w:lvl>
    <w:lvl w:ilvl="8">
      <w:start w:val="1"/>
      <w:numFmt w:val="decimal"/>
      <w:pStyle w:val="Titolo9"/>
      <w:suff w:val="space"/>
      <w:lvlText w:val="%1.%2.%3.%4.%5.%6.%7.%8.%9 - "/>
      <w:lvlJc w:val="left"/>
      <w:pPr>
        <w:ind w:left="0" w:firstLine="0"/>
      </w:pPr>
      <w:rPr>
        <w:rFonts w:ascii="Frutiger LT 45 Light" w:hAnsi="Frutiger LT 45 Light" w:hint="default"/>
      </w:rPr>
    </w:lvl>
  </w:abstractNum>
  <w:abstractNum w:abstractNumId="26" w15:restartNumberingAfterBreak="0">
    <w:nsid w:val="54DF3D4A"/>
    <w:multiLevelType w:val="singleLevel"/>
    <w:tmpl w:val="DD940478"/>
    <w:lvl w:ilvl="0">
      <w:start w:val="1"/>
      <w:numFmt w:val="decimal"/>
      <w:lvlText w:val="%1)"/>
      <w:legacy w:legacy="1" w:legacySpace="0" w:legacyIndent="283"/>
      <w:lvlJc w:val="left"/>
      <w:pPr>
        <w:ind w:left="283" w:hanging="283"/>
      </w:pPr>
    </w:lvl>
  </w:abstractNum>
  <w:abstractNum w:abstractNumId="27" w15:restartNumberingAfterBreak="0">
    <w:nsid w:val="59887646"/>
    <w:multiLevelType w:val="hybridMultilevel"/>
    <w:tmpl w:val="8070C4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E86134"/>
    <w:multiLevelType w:val="hybridMultilevel"/>
    <w:tmpl w:val="E9A01B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BF210EA"/>
    <w:multiLevelType w:val="hybridMultilevel"/>
    <w:tmpl w:val="63D8BE26"/>
    <w:lvl w:ilvl="0" w:tplc="C8AADE8C">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EA93178"/>
    <w:multiLevelType w:val="hybridMultilevel"/>
    <w:tmpl w:val="1AC2F1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64C940CF"/>
    <w:multiLevelType w:val="hybridMultilevel"/>
    <w:tmpl w:val="1D3C0CBE"/>
    <w:lvl w:ilvl="0" w:tplc="A5A42A7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2" w15:restartNumberingAfterBreak="0">
    <w:nsid w:val="666D3AB1"/>
    <w:multiLevelType w:val="hybridMultilevel"/>
    <w:tmpl w:val="956CD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0C34C6"/>
    <w:multiLevelType w:val="hybridMultilevel"/>
    <w:tmpl w:val="66125FA0"/>
    <w:lvl w:ilvl="0" w:tplc="04100001">
      <w:start w:val="1"/>
      <w:numFmt w:val="bullet"/>
      <w:lvlText w:val=""/>
      <w:lvlJc w:val="left"/>
      <w:pPr>
        <w:ind w:left="360" w:hanging="360"/>
      </w:pPr>
      <w:rPr>
        <w:rFonts w:ascii="Symbol" w:hAnsi="Symbol" w:hint="default"/>
      </w:rPr>
    </w:lvl>
    <w:lvl w:ilvl="1" w:tplc="1854ADEC">
      <w:numFmt w:val="bullet"/>
      <w:lvlText w:val="•"/>
      <w:lvlJc w:val="left"/>
      <w:pPr>
        <w:ind w:left="1425" w:hanging="705"/>
      </w:pPr>
      <w:rPr>
        <w:rFonts w:ascii="Trebuchet MS" w:eastAsia="Times New Roman" w:hAnsi="Trebuchet M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E9D4F2C"/>
    <w:multiLevelType w:val="hybridMultilevel"/>
    <w:tmpl w:val="48380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D40E5F"/>
    <w:multiLevelType w:val="hybridMultilevel"/>
    <w:tmpl w:val="47FACCFC"/>
    <w:lvl w:ilvl="0" w:tplc="705E3C8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FAB1EEA"/>
    <w:multiLevelType w:val="hybridMultilevel"/>
    <w:tmpl w:val="5E822F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0844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6196">
    <w:abstractNumId w:val="30"/>
  </w:num>
  <w:num w:numId="3" w16cid:durableId="1583179670">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254553188">
    <w:abstractNumId w:val="4"/>
  </w:num>
  <w:num w:numId="5" w16cid:durableId="1610311327">
    <w:abstractNumId w:val="29"/>
  </w:num>
  <w:num w:numId="6" w16cid:durableId="1013797621">
    <w:abstractNumId w:val="17"/>
  </w:num>
  <w:num w:numId="7" w16cid:durableId="1600334584">
    <w:abstractNumId w:val="33"/>
  </w:num>
  <w:num w:numId="8" w16cid:durableId="1853185027">
    <w:abstractNumId w:val="22"/>
  </w:num>
  <w:num w:numId="9" w16cid:durableId="1461269754">
    <w:abstractNumId w:val="25"/>
  </w:num>
  <w:num w:numId="10" w16cid:durableId="270403482">
    <w:abstractNumId w:val="16"/>
  </w:num>
  <w:num w:numId="11" w16cid:durableId="1793012084">
    <w:abstractNumId w:val="34"/>
  </w:num>
  <w:num w:numId="12" w16cid:durableId="649292179">
    <w:abstractNumId w:val="36"/>
  </w:num>
  <w:num w:numId="13" w16cid:durableId="1562013432">
    <w:abstractNumId w:val="28"/>
  </w:num>
  <w:num w:numId="14" w16cid:durableId="1671831222">
    <w:abstractNumId w:val="14"/>
  </w:num>
  <w:num w:numId="15" w16cid:durableId="768700021">
    <w:abstractNumId w:val="5"/>
  </w:num>
  <w:num w:numId="16" w16cid:durableId="293751443">
    <w:abstractNumId w:val="11"/>
  </w:num>
  <w:num w:numId="17" w16cid:durableId="1543596296">
    <w:abstractNumId w:val="2"/>
  </w:num>
  <w:num w:numId="18" w16cid:durableId="1012217660">
    <w:abstractNumId w:val="26"/>
  </w:num>
  <w:num w:numId="19" w16cid:durableId="600800169">
    <w:abstractNumId w:val="1"/>
  </w:num>
  <w:num w:numId="20" w16cid:durableId="1125461523">
    <w:abstractNumId w:val="20"/>
  </w:num>
  <w:num w:numId="21" w16cid:durableId="1339042596">
    <w:abstractNumId w:val="9"/>
  </w:num>
  <w:num w:numId="22" w16cid:durableId="2070296660">
    <w:abstractNumId w:val="13"/>
  </w:num>
  <w:num w:numId="23" w16cid:durableId="1287858434">
    <w:abstractNumId w:val="6"/>
  </w:num>
  <w:num w:numId="24" w16cid:durableId="363947788">
    <w:abstractNumId w:val="6"/>
  </w:num>
  <w:num w:numId="25" w16cid:durableId="35203209">
    <w:abstractNumId w:val="32"/>
  </w:num>
  <w:num w:numId="26" w16cid:durableId="573781884">
    <w:abstractNumId w:val="15"/>
  </w:num>
  <w:num w:numId="27" w16cid:durableId="683946056">
    <w:abstractNumId w:val="7"/>
  </w:num>
  <w:num w:numId="28" w16cid:durableId="1692562990">
    <w:abstractNumId w:val="10"/>
  </w:num>
  <w:num w:numId="29" w16cid:durableId="2121602697">
    <w:abstractNumId w:val="27"/>
  </w:num>
  <w:num w:numId="30" w16cid:durableId="115223975">
    <w:abstractNumId w:val="19"/>
  </w:num>
  <w:num w:numId="31" w16cid:durableId="1898277873">
    <w:abstractNumId w:val="24"/>
  </w:num>
  <w:num w:numId="32" w16cid:durableId="1962422555">
    <w:abstractNumId w:val="18"/>
  </w:num>
  <w:num w:numId="33" w16cid:durableId="159393943">
    <w:abstractNumId w:val="31"/>
  </w:num>
  <w:num w:numId="34" w16cid:durableId="1484270839">
    <w:abstractNumId w:val="3"/>
  </w:num>
  <w:num w:numId="35" w16cid:durableId="1722628417">
    <w:abstractNumId w:val="8"/>
  </w:num>
  <w:num w:numId="36" w16cid:durableId="18626918">
    <w:abstractNumId w:val="23"/>
  </w:num>
  <w:num w:numId="37" w16cid:durableId="1012684115">
    <w:abstractNumId w:val="35"/>
  </w:num>
  <w:num w:numId="38" w16cid:durableId="635334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7"/>
    <w:rsid w:val="00000D6A"/>
    <w:rsid w:val="0000283F"/>
    <w:rsid w:val="0000606B"/>
    <w:rsid w:val="00007B24"/>
    <w:rsid w:val="00007BE6"/>
    <w:rsid w:val="00013BEF"/>
    <w:rsid w:val="00014C44"/>
    <w:rsid w:val="00015CE7"/>
    <w:rsid w:val="000176A5"/>
    <w:rsid w:val="000216F2"/>
    <w:rsid w:val="0002449F"/>
    <w:rsid w:val="00024D04"/>
    <w:rsid w:val="0002673E"/>
    <w:rsid w:val="00026CAB"/>
    <w:rsid w:val="00030673"/>
    <w:rsid w:val="000325CC"/>
    <w:rsid w:val="00032B87"/>
    <w:rsid w:val="00035A32"/>
    <w:rsid w:val="000406C4"/>
    <w:rsid w:val="00040E65"/>
    <w:rsid w:val="000420A3"/>
    <w:rsid w:val="000467C4"/>
    <w:rsid w:val="000475BB"/>
    <w:rsid w:val="00051E43"/>
    <w:rsid w:val="00053AA4"/>
    <w:rsid w:val="00055697"/>
    <w:rsid w:val="00060FF5"/>
    <w:rsid w:val="00061518"/>
    <w:rsid w:val="000660E9"/>
    <w:rsid w:val="00066E66"/>
    <w:rsid w:val="0007021F"/>
    <w:rsid w:val="00072079"/>
    <w:rsid w:val="00073CDA"/>
    <w:rsid w:val="00074782"/>
    <w:rsid w:val="00084153"/>
    <w:rsid w:val="000845AF"/>
    <w:rsid w:val="00084A3F"/>
    <w:rsid w:val="000872E2"/>
    <w:rsid w:val="000908FB"/>
    <w:rsid w:val="00095417"/>
    <w:rsid w:val="000A2AF7"/>
    <w:rsid w:val="000A4F95"/>
    <w:rsid w:val="000A525B"/>
    <w:rsid w:val="000A5727"/>
    <w:rsid w:val="000B41BA"/>
    <w:rsid w:val="000B7C39"/>
    <w:rsid w:val="000C033F"/>
    <w:rsid w:val="000C0569"/>
    <w:rsid w:val="000C1454"/>
    <w:rsid w:val="000C4024"/>
    <w:rsid w:val="000C42F6"/>
    <w:rsid w:val="000C751A"/>
    <w:rsid w:val="000D47E1"/>
    <w:rsid w:val="000D498B"/>
    <w:rsid w:val="000D78AE"/>
    <w:rsid w:val="000E0BBD"/>
    <w:rsid w:val="000E1AE1"/>
    <w:rsid w:val="000E6384"/>
    <w:rsid w:val="000E668F"/>
    <w:rsid w:val="000F0AC0"/>
    <w:rsid w:val="000F6664"/>
    <w:rsid w:val="000F673E"/>
    <w:rsid w:val="00100ABB"/>
    <w:rsid w:val="00101A8C"/>
    <w:rsid w:val="001043C9"/>
    <w:rsid w:val="001052E2"/>
    <w:rsid w:val="00106494"/>
    <w:rsid w:val="00106790"/>
    <w:rsid w:val="00113553"/>
    <w:rsid w:val="00114944"/>
    <w:rsid w:val="00114AC3"/>
    <w:rsid w:val="00115A1E"/>
    <w:rsid w:val="001167CF"/>
    <w:rsid w:val="0011726F"/>
    <w:rsid w:val="0012135B"/>
    <w:rsid w:val="001265D5"/>
    <w:rsid w:val="00126C6D"/>
    <w:rsid w:val="00126EEB"/>
    <w:rsid w:val="001271E1"/>
    <w:rsid w:val="00127DBA"/>
    <w:rsid w:val="00130A33"/>
    <w:rsid w:val="00131CEE"/>
    <w:rsid w:val="00132C36"/>
    <w:rsid w:val="00133083"/>
    <w:rsid w:val="00134766"/>
    <w:rsid w:val="00135466"/>
    <w:rsid w:val="0014153D"/>
    <w:rsid w:val="00142D2F"/>
    <w:rsid w:val="00146963"/>
    <w:rsid w:val="00147233"/>
    <w:rsid w:val="0015174C"/>
    <w:rsid w:val="00151BA1"/>
    <w:rsid w:val="00151E8F"/>
    <w:rsid w:val="00154394"/>
    <w:rsid w:val="001548A0"/>
    <w:rsid w:val="00157C9B"/>
    <w:rsid w:val="00162FED"/>
    <w:rsid w:val="00164CB4"/>
    <w:rsid w:val="001652CD"/>
    <w:rsid w:val="001669E1"/>
    <w:rsid w:val="001711EB"/>
    <w:rsid w:val="00180DDF"/>
    <w:rsid w:val="0018120E"/>
    <w:rsid w:val="00181750"/>
    <w:rsid w:val="00181A63"/>
    <w:rsid w:val="00190F7A"/>
    <w:rsid w:val="00191947"/>
    <w:rsid w:val="00192424"/>
    <w:rsid w:val="001947A9"/>
    <w:rsid w:val="001971AF"/>
    <w:rsid w:val="001A6874"/>
    <w:rsid w:val="001A6939"/>
    <w:rsid w:val="001A7961"/>
    <w:rsid w:val="001B0D3F"/>
    <w:rsid w:val="001B26F9"/>
    <w:rsid w:val="001B66C9"/>
    <w:rsid w:val="001C0D0D"/>
    <w:rsid w:val="001C14F5"/>
    <w:rsid w:val="001C2F71"/>
    <w:rsid w:val="001C343F"/>
    <w:rsid w:val="001C3C39"/>
    <w:rsid w:val="001C6D8B"/>
    <w:rsid w:val="001E06B7"/>
    <w:rsid w:val="001E5180"/>
    <w:rsid w:val="001E7CC8"/>
    <w:rsid w:val="001F0971"/>
    <w:rsid w:val="001F2909"/>
    <w:rsid w:val="001F3FB2"/>
    <w:rsid w:val="001F6378"/>
    <w:rsid w:val="00201875"/>
    <w:rsid w:val="00202516"/>
    <w:rsid w:val="00210EAD"/>
    <w:rsid w:val="00212FCF"/>
    <w:rsid w:val="0021394D"/>
    <w:rsid w:val="00214B6B"/>
    <w:rsid w:val="00216E03"/>
    <w:rsid w:val="00220273"/>
    <w:rsid w:val="002207A9"/>
    <w:rsid w:val="00220A02"/>
    <w:rsid w:val="00225033"/>
    <w:rsid w:val="002263D5"/>
    <w:rsid w:val="00231BC2"/>
    <w:rsid w:val="00236E5D"/>
    <w:rsid w:val="002431E7"/>
    <w:rsid w:val="00252555"/>
    <w:rsid w:val="002557A3"/>
    <w:rsid w:val="00256E49"/>
    <w:rsid w:val="00260A8F"/>
    <w:rsid w:val="00260CFB"/>
    <w:rsid w:val="00261616"/>
    <w:rsid w:val="00270F14"/>
    <w:rsid w:val="00272D7B"/>
    <w:rsid w:val="00276CA3"/>
    <w:rsid w:val="00282392"/>
    <w:rsid w:val="0028442D"/>
    <w:rsid w:val="00284E08"/>
    <w:rsid w:val="00286C78"/>
    <w:rsid w:val="00290D0F"/>
    <w:rsid w:val="00295D67"/>
    <w:rsid w:val="0029607F"/>
    <w:rsid w:val="002A1A4E"/>
    <w:rsid w:val="002A2156"/>
    <w:rsid w:val="002A4BAB"/>
    <w:rsid w:val="002B3157"/>
    <w:rsid w:val="002B5041"/>
    <w:rsid w:val="002C05FB"/>
    <w:rsid w:val="002C08A2"/>
    <w:rsid w:val="002C0E7A"/>
    <w:rsid w:val="002C2711"/>
    <w:rsid w:val="002C3E72"/>
    <w:rsid w:val="002C5CFB"/>
    <w:rsid w:val="002D1BE9"/>
    <w:rsid w:val="002D3D5B"/>
    <w:rsid w:val="002D3F05"/>
    <w:rsid w:val="002D47FF"/>
    <w:rsid w:val="002E1053"/>
    <w:rsid w:val="002E209C"/>
    <w:rsid w:val="002E6DF7"/>
    <w:rsid w:val="002E714B"/>
    <w:rsid w:val="002F1125"/>
    <w:rsid w:val="002F31D6"/>
    <w:rsid w:val="002F67A7"/>
    <w:rsid w:val="00312F06"/>
    <w:rsid w:val="003150E5"/>
    <w:rsid w:val="00315AF4"/>
    <w:rsid w:val="00316F86"/>
    <w:rsid w:val="00320669"/>
    <w:rsid w:val="00322C9D"/>
    <w:rsid w:val="003239D5"/>
    <w:rsid w:val="00323DA0"/>
    <w:rsid w:val="0032422B"/>
    <w:rsid w:val="00324251"/>
    <w:rsid w:val="00325854"/>
    <w:rsid w:val="00326C48"/>
    <w:rsid w:val="003320F3"/>
    <w:rsid w:val="00332F26"/>
    <w:rsid w:val="00335EF5"/>
    <w:rsid w:val="00337668"/>
    <w:rsid w:val="0033794A"/>
    <w:rsid w:val="003379EA"/>
    <w:rsid w:val="00340F20"/>
    <w:rsid w:val="00341B8A"/>
    <w:rsid w:val="0034479A"/>
    <w:rsid w:val="003547AB"/>
    <w:rsid w:val="00354919"/>
    <w:rsid w:val="00355B2E"/>
    <w:rsid w:val="003655BA"/>
    <w:rsid w:val="0037052C"/>
    <w:rsid w:val="003716D7"/>
    <w:rsid w:val="003743C2"/>
    <w:rsid w:val="00377943"/>
    <w:rsid w:val="00385424"/>
    <w:rsid w:val="0038588C"/>
    <w:rsid w:val="00386C32"/>
    <w:rsid w:val="00387ED1"/>
    <w:rsid w:val="0039762F"/>
    <w:rsid w:val="003A27C0"/>
    <w:rsid w:val="003A366D"/>
    <w:rsid w:val="003A385C"/>
    <w:rsid w:val="003A563C"/>
    <w:rsid w:val="003A69BA"/>
    <w:rsid w:val="003A7CA6"/>
    <w:rsid w:val="003B0F51"/>
    <w:rsid w:val="003B5CDD"/>
    <w:rsid w:val="003B67EE"/>
    <w:rsid w:val="003B782F"/>
    <w:rsid w:val="003B7A86"/>
    <w:rsid w:val="003C2D0F"/>
    <w:rsid w:val="003C43BF"/>
    <w:rsid w:val="003D0743"/>
    <w:rsid w:val="003D0CBE"/>
    <w:rsid w:val="003D52A3"/>
    <w:rsid w:val="003E46DE"/>
    <w:rsid w:val="003E66BE"/>
    <w:rsid w:val="003E7975"/>
    <w:rsid w:val="003E7B5D"/>
    <w:rsid w:val="003F3278"/>
    <w:rsid w:val="003F4B46"/>
    <w:rsid w:val="004002A5"/>
    <w:rsid w:val="004003AC"/>
    <w:rsid w:val="00401757"/>
    <w:rsid w:val="00402225"/>
    <w:rsid w:val="00402A31"/>
    <w:rsid w:val="00403C1D"/>
    <w:rsid w:val="0040702E"/>
    <w:rsid w:val="00411626"/>
    <w:rsid w:val="00414B55"/>
    <w:rsid w:val="004151B8"/>
    <w:rsid w:val="00416A4B"/>
    <w:rsid w:val="00417B4D"/>
    <w:rsid w:val="004277A2"/>
    <w:rsid w:val="00430256"/>
    <w:rsid w:val="00433586"/>
    <w:rsid w:val="00433B31"/>
    <w:rsid w:val="00437C27"/>
    <w:rsid w:val="0044277C"/>
    <w:rsid w:val="00444140"/>
    <w:rsid w:val="0044596B"/>
    <w:rsid w:val="00445A10"/>
    <w:rsid w:val="004518E7"/>
    <w:rsid w:val="00454014"/>
    <w:rsid w:val="00455E2D"/>
    <w:rsid w:val="00456233"/>
    <w:rsid w:val="00461341"/>
    <w:rsid w:val="004613EF"/>
    <w:rsid w:val="00465CFA"/>
    <w:rsid w:val="00466A14"/>
    <w:rsid w:val="00471067"/>
    <w:rsid w:val="00473141"/>
    <w:rsid w:val="00477CEA"/>
    <w:rsid w:val="0048270B"/>
    <w:rsid w:val="00482EDE"/>
    <w:rsid w:val="0048543A"/>
    <w:rsid w:val="00486E40"/>
    <w:rsid w:val="0049006E"/>
    <w:rsid w:val="004924CC"/>
    <w:rsid w:val="00494678"/>
    <w:rsid w:val="00496283"/>
    <w:rsid w:val="00497BEC"/>
    <w:rsid w:val="004A22FC"/>
    <w:rsid w:val="004A5F37"/>
    <w:rsid w:val="004B3375"/>
    <w:rsid w:val="004C0901"/>
    <w:rsid w:val="004C1E34"/>
    <w:rsid w:val="004C4E5C"/>
    <w:rsid w:val="004C728B"/>
    <w:rsid w:val="004D20DE"/>
    <w:rsid w:val="004E2DAF"/>
    <w:rsid w:val="004E36C8"/>
    <w:rsid w:val="004E672B"/>
    <w:rsid w:val="004E681B"/>
    <w:rsid w:val="004E7BE0"/>
    <w:rsid w:val="004F06A2"/>
    <w:rsid w:val="004F32FF"/>
    <w:rsid w:val="004F527F"/>
    <w:rsid w:val="0050090A"/>
    <w:rsid w:val="00503E02"/>
    <w:rsid w:val="0051025B"/>
    <w:rsid w:val="00514AD2"/>
    <w:rsid w:val="00515E2A"/>
    <w:rsid w:val="0052250B"/>
    <w:rsid w:val="00522746"/>
    <w:rsid w:val="00523079"/>
    <w:rsid w:val="0052702D"/>
    <w:rsid w:val="0053115A"/>
    <w:rsid w:val="0053431C"/>
    <w:rsid w:val="005347C3"/>
    <w:rsid w:val="00537564"/>
    <w:rsid w:val="00537DF2"/>
    <w:rsid w:val="00543BA5"/>
    <w:rsid w:val="005444E5"/>
    <w:rsid w:val="00544C5E"/>
    <w:rsid w:val="00544E34"/>
    <w:rsid w:val="0054576F"/>
    <w:rsid w:val="00547639"/>
    <w:rsid w:val="00551A61"/>
    <w:rsid w:val="00561332"/>
    <w:rsid w:val="00563DBE"/>
    <w:rsid w:val="00565F6D"/>
    <w:rsid w:val="00572F37"/>
    <w:rsid w:val="0057651F"/>
    <w:rsid w:val="005817D5"/>
    <w:rsid w:val="00582AC5"/>
    <w:rsid w:val="00586828"/>
    <w:rsid w:val="0058720C"/>
    <w:rsid w:val="005902E0"/>
    <w:rsid w:val="00593A96"/>
    <w:rsid w:val="0059548A"/>
    <w:rsid w:val="00596763"/>
    <w:rsid w:val="005B28A5"/>
    <w:rsid w:val="005B29D5"/>
    <w:rsid w:val="005B2EF4"/>
    <w:rsid w:val="005B59D8"/>
    <w:rsid w:val="005B7BBA"/>
    <w:rsid w:val="005C1879"/>
    <w:rsid w:val="005C2E56"/>
    <w:rsid w:val="005C3DB0"/>
    <w:rsid w:val="005D0863"/>
    <w:rsid w:val="005D31DD"/>
    <w:rsid w:val="005D34FF"/>
    <w:rsid w:val="005D5B6E"/>
    <w:rsid w:val="005D6D0F"/>
    <w:rsid w:val="005D729D"/>
    <w:rsid w:val="005E6431"/>
    <w:rsid w:val="005E7925"/>
    <w:rsid w:val="005F2058"/>
    <w:rsid w:val="005F2BA2"/>
    <w:rsid w:val="005F5367"/>
    <w:rsid w:val="006002B1"/>
    <w:rsid w:val="0060374E"/>
    <w:rsid w:val="006057EC"/>
    <w:rsid w:val="00606242"/>
    <w:rsid w:val="00610E86"/>
    <w:rsid w:val="00612866"/>
    <w:rsid w:val="006147A6"/>
    <w:rsid w:val="00621734"/>
    <w:rsid w:val="00621E76"/>
    <w:rsid w:val="00625677"/>
    <w:rsid w:val="00630B86"/>
    <w:rsid w:val="006343E4"/>
    <w:rsid w:val="0063596C"/>
    <w:rsid w:val="00636926"/>
    <w:rsid w:val="00643736"/>
    <w:rsid w:val="00643F0E"/>
    <w:rsid w:val="00647827"/>
    <w:rsid w:val="00650605"/>
    <w:rsid w:val="00651F80"/>
    <w:rsid w:val="00652BF8"/>
    <w:rsid w:val="00652D67"/>
    <w:rsid w:val="00660C72"/>
    <w:rsid w:val="00662309"/>
    <w:rsid w:val="00665D7F"/>
    <w:rsid w:val="00666C41"/>
    <w:rsid w:val="0067428D"/>
    <w:rsid w:val="00675CDE"/>
    <w:rsid w:val="00675D81"/>
    <w:rsid w:val="006761D3"/>
    <w:rsid w:val="006815AE"/>
    <w:rsid w:val="0068240C"/>
    <w:rsid w:val="00683F69"/>
    <w:rsid w:val="00686D08"/>
    <w:rsid w:val="00687E60"/>
    <w:rsid w:val="00695450"/>
    <w:rsid w:val="00697C9F"/>
    <w:rsid w:val="006A057F"/>
    <w:rsid w:val="006A06F9"/>
    <w:rsid w:val="006A19D0"/>
    <w:rsid w:val="006A2FC9"/>
    <w:rsid w:val="006B1FC9"/>
    <w:rsid w:val="006C0931"/>
    <w:rsid w:val="006C5573"/>
    <w:rsid w:val="006C6132"/>
    <w:rsid w:val="006D34C2"/>
    <w:rsid w:val="006D3722"/>
    <w:rsid w:val="006D5843"/>
    <w:rsid w:val="006E08B6"/>
    <w:rsid w:val="006E43EF"/>
    <w:rsid w:val="006E6052"/>
    <w:rsid w:val="006E6A30"/>
    <w:rsid w:val="006F147E"/>
    <w:rsid w:val="006F465A"/>
    <w:rsid w:val="006F60DE"/>
    <w:rsid w:val="007046D0"/>
    <w:rsid w:val="007118C0"/>
    <w:rsid w:val="00713310"/>
    <w:rsid w:val="007229DC"/>
    <w:rsid w:val="00722DBD"/>
    <w:rsid w:val="00723A8D"/>
    <w:rsid w:val="00724966"/>
    <w:rsid w:val="00725239"/>
    <w:rsid w:val="007263E2"/>
    <w:rsid w:val="00734E2D"/>
    <w:rsid w:val="007411B9"/>
    <w:rsid w:val="00741DB5"/>
    <w:rsid w:val="007420E8"/>
    <w:rsid w:val="0074524B"/>
    <w:rsid w:val="00745482"/>
    <w:rsid w:val="0074661A"/>
    <w:rsid w:val="0074796D"/>
    <w:rsid w:val="00747CC5"/>
    <w:rsid w:val="00751248"/>
    <w:rsid w:val="00754C7A"/>
    <w:rsid w:val="007618CA"/>
    <w:rsid w:val="00770A51"/>
    <w:rsid w:val="00770FA1"/>
    <w:rsid w:val="007710AD"/>
    <w:rsid w:val="00772EDE"/>
    <w:rsid w:val="00781640"/>
    <w:rsid w:val="00782A87"/>
    <w:rsid w:val="007831FB"/>
    <w:rsid w:val="007913FE"/>
    <w:rsid w:val="00794794"/>
    <w:rsid w:val="007947C6"/>
    <w:rsid w:val="007A1795"/>
    <w:rsid w:val="007A1DCD"/>
    <w:rsid w:val="007A1FB1"/>
    <w:rsid w:val="007B24CA"/>
    <w:rsid w:val="007B33EA"/>
    <w:rsid w:val="007B4879"/>
    <w:rsid w:val="007B6F0F"/>
    <w:rsid w:val="007C02C6"/>
    <w:rsid w:val="007C0826"/>
    <w:rsid w:val="007C50E9"/>
    <w:rsid w:val="007D11A7"/>
    <w:rsid w:val="007D1B27"/>
    <w:rsid w:val="007D3D4B"/>
    <w:rsid w:val="007D40C4"/>
    <w:rsid w:val="007D6602"/>
    <w:rsid w:val="007D6B3D"/>
    <w:rsid w:val="007D762E"/>
    <w:rsid w:val="007E1BE4"/>
    <w:rsid w:val="007E3F21"/>
    <w:rsid w:val="007F26A6"/>
    <w:rsid w:val="007F27BF"/>
    <w:rsid w:val="008047EB"/>
    <w:rsid w:val="008058A4"/>
    <w:rsid w:val="00806AFE"/>
    <w:rsid w:val="00817128"/>
    <w:rsid w:val="00817205"/>
    <w:rsid w:val="00817C38"/>
    <w:rsid w:val="00821AF4"/>
    <w:rsid w:val="00830F1F"/>
    <w:rsid w:val="00832537"/>
    <w:rsid w:val="00834553"/>
    <w:rsid w:val="00836B96"/>
    <w:rsid w:val="00841ED3"/>
    <w:rsid w:val="008427E4"/>
    <w:rsid w:val="008442E7"/>
    <w:rsid w:val="00844433"/>
    <w:rsid w:val="008452D2"/>
    <w:rsid w:val="008454D1"/>
    <w:rsid w:val="0084589B"/>
    <w:rsid w:val="008461C4"/>
    <w:rsid w:val="0086307B"/>
    <w:rsid w:val="00863622"/>
    <w:rsid w:val="00865C83"/>
    <w:rsid w:val="00866140"/>
    <w:rsid w:val="008735BF"/>
    <w:rsid w:val="00874CA7"/>
    <w:rsid w:val="00882739"/>
    <w:rsid w:val="008945C0"/>
    <w:rsid w:val="00897027"/>
    <w:rsid w:val="008A13D1"/>
    <w:rsid w:val="008A242F"/>
    <w:rsid w:val="008A34C5"/>
    <w:rsid w:val="008A567A"/>
    <w:rsid w:val="008A6405"/>
    <w:rsid w:val="008A667C"/>
    <w:rsid w:val="008B01A4"/>
    <w:rsid w:val="008B2C66"/>
    <w:rsid w:val="008B71FB"/>
    <w:rsid w:val="008C055E"/>
    <w:rsid w:val="008C3451"/>
    <w:rsid w:val="008E4CBE"/>
    <w:rsid w:val="008E6183"/>
    <w:rsid w:val="008E69F3"/>
    <w:rsid w:val="008F04AE"/>
    <w:rsid w:val="008F4755"/>
    <w:rsid w:val="008F631C"/>
    <w:rsid w:val="00900F02"/>
    <w:rsid w:val="00902E88"/>
    <w:rsid w:val="009052E1"/>
    <w:rsid w:val="00910314"/>
    <w:rsid w:val="00911BB1"/>
    <w:rsid w:val="00921AB0"/>
    <w:rsid w:val="00921F5B"/>
    <w:rsid w:val="009234D0"/>
    <w:rsid w:val="00927459"/>
    <w:rsid w:val="009275D6"/>
    <w:rsid w:val="00930B0D"/>
    <w:rsid w:val="00930FE7"/>
    <w:rsid w:val="00932532"/>
    <w:rsid w:val="009326A5"/>
    <w:rsid w:val="0093487F"/>
    <w:rsid w:val="00940A26"/>
    <w:rsid w:val="009427E1"/>
    <w:rsid w:val="009440CB"/>
    <w:rsid w:val="00944FB1"/>
    <w:rsid w:val="0095215A"/>
    <w:rsid w:val="00955B34"/>
    <w:rsid w:val="00964D02"/>
    <w:rsid w:val="009701EE"/>
    <w:rsid w:val="00970B88"/>
    <w:rsid w:val="009737E3"/>
    <w:rsid w:val="00974ED0"/>
    <w:rsid w:val="009750F3"/>
    <w:rsid w:val="00976CB2"/>
    <w:rsid w:val="00977F21"/>
    <w:rsid w:val="00983D67"/>
    <w:rsid w:val="00986084"/>
    <w:rsid w:val="00987CEF"/>
    <w:rsid w:val="009919B6"/>
    <w:rsid w:val="00992ECA"/>
    <w:rsid w:val="009A507C"/>
    <w:rsid w:val="009B3D6D"/>
    <w:rsid w:val="009B6B2E"/>
    <w:rsid w:val="009C6EB2"/>
    <w:rsid w:val="009D1ABC"/>
    <w:rsid w:val="009D4054"/>
    <w:rsid w:val="009D4D26"/>
    <w:rsid w:val="009D66D1"/>
    <w:rsid w:val="009E4387"/>
    <w:rsid w:val="009E570E"/>
    <w:rsid w:val="009F1B6B"/>
    <w:rsid w:val="00A0087F"/>
    <w:rsid w:val="00A04F23"/>
    <w:rsid w:val="00A10405"/>
    <w:rsid w:val="00A146F9"/>
    <w:rsid w:val="00A16670"/>
    <w:rsid w:val="00A25D09"/>
    <w:rsid w:val="00A303FB"/>
    <w:rsid w:val="00A33B15"/>
    <w:rsid w:val="00A34203"/>
    <w:rsid w:val="00A34A30"/>
    <w:rsid w:val="00A36830"/>
    <w:rsid w:val="00A43FA5"/>
    <w:rsid w:val="00A4794D"/>
    <w:rsid w:val="00A51AE7"/>
    <w:rsid w:val="00A52839"/>
    <w:rsid w:val="00A53789"/>
    <w:rsid w:val="00A5755B"/>
    <w:rsid w:val="00A60B4F"/>
    <w:rsid w:val="00A61710"/>
    <w:rsid w:val="00A63070"/>
    <w:rsid w:val="00A759D1"/>
    <w:rsid w:val="00A776A4"/>
    <w:rsid w:val="00A8119C"/>
    <w:rsid w:val="00A8494A"/>
    <w:rsid w:val="00A85482"/>
    <w:rsid w:val="00A8677E"/>
    <w:rsid w:val="00A868CA"/>
    <w:rsid w:val="00A91AE4"/>
    <w:rsid w:val="00AA1BD9"/>
    <w:rsid w:val="00AA4655"/>
    <w:rsid w:val="00AA6BD1"/>
    <w:rsid w:val="00AB04CF"/>
    <w:rsid w:val="00AB3E3B"/>
    <w:rsid w:val="00AB3E4B"/>
    <w:rsid w:val="00AC2FFB"/>
    <w:rsid w:val="00AC4FAE"/>
    <w:rsid w:val="00AD3CFB"/>
    <w:rsid w:val="00AE0373"/>
    <w:rsid w:val="00AE1A94"/>
    <w:rsid w:val="00AE2CF2"/>
    <w:rsid w:val="00AE5713"/>
    <w:rsid w:val="00AF3AC7"/>
    <w:rsid w:val="00AF4156"/>
    <w:rsid w:val="00AF7B65"/>
    <w:rsid w:val="00B001D3"/>
    <w:rsid w:val="00B070FF"/>
    <w:rsid w:val="00B12798"/>
    <w:rsid w:val="00B147E3"/>
    <w:rsid w:val="00B14873"/>
    <w:rsid w:val="00B23A22"/>
    <w:rsid w:val="00B242B8"/>
    <w:rsid w:val="00B2749E"/>
    <w:rsid w:val="00B32647"/>
    <w:rsid w:val="00B334B6"/>
    <w:rsid w:val="00B342DF"/>
    <w:rsid w:val="00B344E7"/>
    <w:rsid w:val="00B358D6"/>
    <w:rsid w:val="00B44EDC"/>
    <w:rsid w:val="00B4534E"/>
    <w:rsid w:val="00B47487"/>
    <w:rsid w:val="00B501BE"/>
    <w:rsid w:val="00B5451F"/>
    <w:rsid w:val="00B55E15"/>
    <w:rsid w:val="00B56840"/>
    <w:rsid w:val="00B62D6B"/>
    <w:rsid w:val="00B64593"/>
    <w:rsid w:val="00B717F3"/>
    <w:rsid w:val="00B71B22"/>
    <w:rsid w:val="00B74E5A"/>
    <w:rsid w:val="00B8454D"/>
    <w:rsid w:val="00B866AF"/>
    <w:rsid w:val="00B86763"/>
    <w:rsid w:val="00B905E6"/>
    <w:rsid w:val="00B91073"/>
    <w:rsid w:val="00B9194B"/>
    <w:rsid w:val="00B973C6"/>
    <w:rsid w:val="00BA1D22"/>
    <w:rsid w:val="00BA26BC"/>
    <w:rsid w:val="00BB14BA"/>
    <w:rsid w:val="00BB21CD"/>
    <w:rsid w:val="00BB2328"/>
    <w:rsid w:val="00BB5121"/>
    <w:rsid w:val="00BB5205"/>
    <w:rsid w:val="00BC01B8"/>
    <w:rsid w:val="00BC2E2E"/>
    <w:rsid w:val="00BC502F"/>
    <w:rsid w:val="00BC6F5F"/>
    <w:rsid w:val="00BC74A1"/>
    <w:rsid w:val="00BD3002"/>
    <w:rsid w:val="00BD50CE"/>
    <w:rsid w:val="00BE0AAA"/>
    <w:rsid w:val="00BE23C3"/>
    <w:rsid w:val="00BE2B09"/>
    <w:rsid w:val="00BE3420"/>
    <w:rsid w:val="00BF5313"/>
    <w:rsid w:val="00BF61D9"/>
    <w:rsid w:val="00C01D36"/>
    <w:rsid w:val="00C03145"/>
    <w:rsid w:val="00C034E8"/>
    <w:rsid w:val="00C1112B"/>
    <w:rsid w:val="00C114F1"/>
    <w:rsid w:val="00C1383B"/>
    <w:rsid w:val="00C155E4"/>
    <w:rsid w:val="00C16501"/>
    <w:rsid w:val="00C16708"/>
    <w:rsid w:val="00C20D7A"/>
    <w:rsid w:val="00C235A6"/>
    <w:rsid w:val="00C23A0D"/>
    <w:rsid w:val="00C26628"/>
    <w:rsid w:val="00C26CBA"/>
    <w:rsid w:val="00C30873"/>
    <w:rsid w:val="00C3244D"/>
    <w:rsid w:val="00C32539"/>
    <w:rsid w:val="00C33BEF"/>
    <w:rsid w:val="00C34E38"/>
    <w:rsid w:val="00C37A04"/>
    <w:rsid w:val="00C41256"/>
    <w:rsid w:val="00C423C8"/>
    <w:rsid w:val="00C4284C"/>
    <w:rsid w:val="00C458DA"/>
    <w:rsid w:val="00C47E97"/>
    <w:rsid w:val="00C50803"/>
    <w:rsid w:val="00C512CA"/>
    <w:rsid w:val="00C525C9"/>
    <w:rsid w:val="00C53B2B"/>
    <w:rsid w:val="00C53EED"/>
    <w:rsid w:val="00C55550"/>
    <w:rsid w:val="00C55D32"/>
    <w:rsid w:val="00C56BCE"/>
    <w:rsid w:val="00C579C2"/>
    <w:rsid w:val="00C60CD6"/>
    <w:rsid w:val="00C621A1"/>
    <w:rsid w:val="00C64DA6"/>
    <w:rsid w:val="00C66F84"/>
    <w:rsid w:val="00C71E64"/>
    <w:rsid w:val="00C725C5"/>
    <w:rsid w:val="00C72A34"/>
    <w:rsid w:val="00C74D28"/>
    <w:rsid w:val="00C75F94"/>
    <w:rsid w:val="00C767EF"/>
    <w:rsid w:val="00C82E8A"/>
    <w:rsid w:val="00C86AC1"/>
    <w:rsid w:val="00C92588"/>
    <w:rsid w:val="00C92955"/>
    <w:rsid w:val="00C9299C"/>
    <w:rsid w:val="00CA360F"/>
    <w:rsid w:val="00CA3D9B"/>
    <w:rsid w:val="00CA471E"/>
    <w:rsid w:val="00CB4B91"/>
    <w:rsid w:val="00CC1D61"/>
    <w:rsid w:val="00CC62FB"/>
    <w:rsid w:val="00CC67D1"/>
    <w:rsid w:val="00CC70F0"/>
    <w:rsid w:val="00CD3A72"/>
    <w:rsid w:val="00CD3BD3"/>
    <w:rsid w:val="00CD3DE3"/>
    <w:rsid w:val="00CF00AA"/>
    <w:rsid w:val="00CF106B"/>
    <w:rsid w:val="00CF792A"/>
    <w:rsid w:val="00D0019E"/>
    <w:rsid w:val="00D024C7"/>
    <w:rsid w:val="00D03C51"/>
    <w:rsid w:val="00D204C8"/>
    <w:rsid w:val="00D22F10"/>
    <w:rsid w:val="00D239C3"/>
    <w:rsid w:val="00D24A39"/>
    <w:rsid w:val="00D25B93"/>
    <w:rsid w:val="00D3023F"/>
    <w:rsid w:val="00D30287"/>
    <w:rsid w:val="00D3208E"/>
    <w:rsid w:val="00D35132"/>
    <w:rsid w:val="00D36393"/>
    <w:rsid w:val="00D4081B"/>
    <w:rsid w:val="00D51922"/>
    <w:rsid w:val="00D55605"/>
    <w:rsid w:val="00D56169"/>
    <w:rsid w:val="00D57B47"/>
    <w:rsid w:val="00D64CF4"/>
    <w:rsid w:val="00D65305"/>
    <w:rsid w:val="00D70DED"/>
    <w:rsid w:val="00D712F8"/>
    <w:rsid w:val="00D7138E"/>
    <w:rsid w:val="00D7621B"/>
    <w:rsid w:val="00D812E4"/>
    <w:rsid w:val="00D8205E"/>
    <w:rsid w:val="00D82973"/>
    <w:rsid w:val="00D832EA"/>
    <w:rsid w:val="00D85BA3"/>
    <w:rsid w:val="00D870CC"/>
    <w:rsid w:val="00D92BE1"/>
    <w:rsid w:val="00D92E56"/>
    <w:rsid w:val="00D9463D"/>
    <w:rsid w:val="00D97B60"/>
    <w:rsid w:val="00DA0040"/>
    <w:rsid w:val="00DA14F1"/>
    <w:rsid w:val="00DA1544"/>
    <w:rsid w:val="00DA2500"/>
    <w:rsid w:val="00DA2B68"/>
    <w:rsid w:val="00DA3E13"/>
    <w:rsid w:val="00DB244C"/>
    <w:rsid w:val="00DB4052"/>
    <w:rsid w:val="00DB5939"/>
    <w:rsid w:val="00DB606D"/>
    <w:rsid w:val="00DB675E"/>
    <w:rsid w:val="00DC056D"/>
    <w:rsid w:val="00DC1153"/>
    <w:rsid w:val="00DC32AD"/>
    <w:rsid w:val="00DC5DEC"/>
    <w:rsid w:val="00DD173C"/>
    <w:rsid w:val="00DD2F10"/>
    <w:rsid w:val="00DD5AA8"/>
    <w:rsid w:val="00DE192C"/>
    <w:rsid w:val="00DE5CCD"/>
    <w:rsid w:val="00DE7D20"/>
    <w:rsid w:val="00DE7F93"/>
    <w:rsid w:val="00DF0E1A"/>
    <w:rsid w:val="00DF5782"/>
    <w:rsid w:val="00DF5F12"/>
    <w:rsid w:val="00E02A4F"/>
    <w:rsid w:val="00E047A9"/>
    <w:rsid w:val="00E05C65"/>
    <w:rsid w:val="00E12BAA"/>
    <w:rsid w:val="00E1703C"/>
    <w:rsid w:val="00E2283A"/>
    <w:rsid w:val="00E2698B"/>
    <w:rsid w:val="00E269D7"/>
    <w:rsid w:val="00E314C7"/>
    <w:rsid w:val="00E31D20"/>
    <w:rsid w:val="00E32D5A"/>
    <w:rsid w:val="00E33995"/>
    <w:rsid w:val="00E33C22"/>
    <w:rsid w:val="00E33E4B"/>
    <w:rsid w:val="00E357CF"/>
    <w:rsid w:val="00E37D59"/>
    <w:rsid w:val="00E41B84"/>
    <w:rsid w:val="00E4392E"/>
    <w:rsid w:val="00E43CFF"/>
    <w:rsid w:val="00E46230"/>
    <w:rsid w:val="00E469BB"/>
    <w:rsid w:val="00E515D3"/>
    <w:rsid w:val="00E53726"/>
    <w:rsid w:val="00E57235"/>
    <w:rsid w:val="00E60BAC"/>
    <w:rsid w:val="00E60C29"/>
    <w:rsid w:val="00E71B37"/>
    <w:rsid w:val="00E727F1"/>
    <w:rsid w:val="00E72D3D"/>
    <w:rsid w:val="00E72EF7"/>
    <w:rsid w:val="00E772B8"/>
    <w:rsid w:val="00E81B03"/>
    <w:rsid w:val="00E82403"/>
    <w:rsid w:val="00E83343"/>
    <w:rsid w:val="00E85409"/>
    <w:rsid w:val="00E85506"/>
    <w:rsid w:val="00E86C84"/>
    <w:rsid w:val="00E87F3F"/>
    <w:rsid w:val="00E90907"/>
    <w:rsid w:val="00E913E3"/>
    <w:rsid w:val="00E92000"/>
    <w:rsid w:val="00E927F2"/>
    <w:rsid w:val="00E93926"/>
    <w:rsid w:val="00E93997"/>
    <w:rsid w:val="00E95064"/>
    <w:rsid w:val="00E96706"/>
    <w:rsid w:val="00EA1544"/>
    <w:rsid w:val="00EA3483"/>
    <w:rsid w:val="00EA3C62"/>
    <w:rsid w:val="00EA48C9"/>
    <w:rsid w:val="00EA5CB6"/>
    <w:rsid w:val="00EA6369"/>
    <w:rsid w:val="00EA6561"/>
    <w:rsid w:val="00EA6EF3"/>
    <w:rsid w:val="00EA72DC"/>
    <w:rsid w:val="00EA73A7"/>
    <w:rsid w:val="00EB01AD"/>
    <w:rsid w:val="00EB064E"/>
    <w:rsid w:val="00EB1C0B"/>
    <w:rsid w:val="00EB39E7"/>
    <w:rsid w:val="00EB4249"/>
    <w:rsid w:val="00EB4901"/>
    <w:rsid w:val="00EC3B89"/>
    <w:rsid w:val="00EC56EB"/>
    <w:rsid w:val="00ED095C"/>
    <w:rsid w:val="00ED1F6F"/>
    <w:rsid w:val="00ED42CF"/>
    <w:rsid w:val="00ED489F"/>
    <w:rsid w:val="00ED5AC2"/>
    <w:rsid w:val="00ED5BDE"/>
    <w:rsid w:val="00ED69C6"/>
    <w:rsid w:val="00EE6D9E"/>
    <w:rsid w:val="00EE7E1C"/>
    <w:rsid w:val="00EF2696"/>
    <w:rsid w:val="00EF7523"/>
    <w:rsid w:val="00EF77C9"/>
    <w:rsid w:val="00F006EE"/>
    <w:rsid w:val="00F039D1"/>
    <w:rsid w:val="00F04716"/>
    <w:rsid w:val="00F05536"/>
    <w:rsid w:val="00F06111"/>
    <w:rsid w:val="00F11BB1"/>
    <w:rsid w:val="00F12C4B"/>
    <w:rsid w:val="00F2316B"/>
    <w:rsid w:val="00F24109"/>
    <w:rsid w:val="00F26EA5"/>
    <w:rsid w:val="00F27F58"/>
    <w:rsid w:val="00F3553D"/>
    <w:rsid w:val="00F41792"/>
    <w:rsid w:val="00F46DF4"/>
    <w:rsid w:val="00F470D4"/>
    <w:rsid w:val="00F479DF"/>
    <w:rsid w:val="00F51860"/>
    <w:rsid w:val="00F5213A"/>
    <w:rsid w:val="00F54165"/>
    <w:rsid w:val="00F628C5"/>
    <w:rsid w:val="00F7449C"/>
    <w:rsid w:val="00F801DF"/>
    <w:rsid w:val="00F812C2"/>
    <w:rsid w:val="00F86060"/>
    <w:rsid w:val="00F86C23"/>
    <w:rsid w:val="00F91CB9"/>
    <w:rsid w:val="00F92EBC"/>
    <w:rsid w:val="00F937B5"/>
    <w:rsid w:val="00F93C9C"/>
    <w:rsid w:val="00F9403F"/>
    <w:rsid w:val="00F96742"/>
    <w:rsid w:val="00FA199F"/>
    <w:rsid w:val="00FA26B3"/>
    <w:rsid w:val="00FA2926"/>
    <w:rsid w:val="00FA3085"/>
    <w:rsid w:val="00FA4115"/>
    <w:rsid w:val="00FA4D99"/>
    <w:rsid w:val="00FA677C"/>
    <w:rsid w:val="00FA73D0"/>
    <w:rsid w:val="00FA7932"/>
    <w:rsid w:val="00FA7FD3"/>
    <w:rsid w:val="00FB12EA"/>
    <w:rsid w:val="00FB202D"/>
    <w:rsid w:val="00FB22DF"/>
    <w:rsid w:val="00FB64BD"/>
    <w:rsid w:val="00FB6F01"/>
    <w:rsid w:val="00FC1FC7"/>
    <w:rsid w:val="00FC2F3F"/>
    <w:rsid w:val="00FC43D3"/>
    <w:rsid w:val="00FC45F7"/>
    <w:rsid w:val="00FC612C"/>
    <w:rsid w:val="00FC6967"/>
    <w:rsid w:val="00FC6B21"/>
    <w:rsid w:val="00FC6B48"/>
    <w:rsid w:val="00FD74F2"/>
    <w:rsid w:val="00FE76AF"/>
    <w:rsid w:val="00FF035D"/>
    <w:rsid w:val="00FF125E"/>
    <w:rsid w:val="00FF1A60"/>
    <w:rsid w:val="00FF62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8779"/>
  <w15:docId w15:val="{A9A57ACE-3C47-44DD-B774-2AC86D43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AA4"/>
    <w:pPr>
      <w:spacing w:after="120" w:line="240" w:lineRule="auto"/>
      <w:ind w:firstLine="567"/>
      <w:jc w:val="both"/>
    </w:pPr>
    <w:rPr>
      <w:rFonts w:ascii="Frutiger LT 45 Light" w:eastAsia="Times New Roman" w:hAnsi="Frutiger LT 45 Light" w:cs="Times New Roman"/>
      <w:szCs w:val="24"/>
      <w:lang w:eastAsia="it-IT"/>
    </w:rPr>
  </w:style>
  <w:style w:type="paragraph" w:styleId="Titolo1">
    <w:name w:val="heading 1"/>
    <w:basedOn w:val="Normale"/>
    <w:next w:val="Normale"/>
    <w:link w:val="Titolo1Carattere"/>
    <w:qFormat/>
    <w:rsid w:val="00FB64BD"/>
    <w:pPr>
      <w:keepNext/>
      <w:pageBreakBefore/>
      <w:numPr>
        <w:numId w:val="9"/>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link w:val="Titolo2Carattere"/>
    <w:qFormat/>
    <w:rsid w:val="00FB64BD"/>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link w:val="Titolo3Carattere"/>
    <w:qFormat/>
    <w:rsid w:val="00FB64BD"/>
    <w:pPr>
      <w:numPr>
        <w:ilvl w:val="2"/>
      </w:numPr>
      <w:pBdr>
        <w:bottom w:val="none" w:sz="0" w:space="0" w:color="auto"/>
      </w:pBdr>
      <w:spacing w:before="240" w:after="240"/>
      <w:outlineLvl w:val="2"/>
    </w:pPr>
    <w:rPr>
      <w:bCs/>
      <w:sz w:val="24"/>
      <w:szCs w:val="24"/>
    </w:rPr>
  </w:style>
  <w:style w:type="paragraph" w:styleId="Titolo4">
    <w:name w:val="heading 4"/>
    <w:basedOn w:val="Normale"/>
    <w:next w:val="Normale"/>
    <w:link w:val="Titolo4Carattere"/>
    <w:qFormat/>
    <w:rsid w:val="00FB64BD"/>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link w:val="Titolo5Carattere"/>
    <w:qFormat/>
    <w:rsid w:val="00FB64BD"/>
    <w:pPr>
      <w:keepNext/>
      <w:numPr>
        <w:ilvl w:val="4"/>
        <w:numId w:val="9"/>
      </w:numPr>
      <w:spacing w:before="240" w:after="240"/>
      <w:outlineLvl w:val="4"/>
    </w:pPr>
    <w:rPr>
      <w:b/>
      <w:i/>
    </w:rPr>
  </w:style>
  <w:style w:type="paragraph" w:styleId="Titolo6">
    <w:name w:val="heading 6"/>
    <w:basedOn w:val="Normale"/>
    <w:next w:val="Normale"/>
    <w:link w:val="Titolo6Carattere"/>
    <w:qFormat/>
    <w:rsid w:val="00FB64BD"/>
    <w:pPr>
      <w:keepNext/>
      <w:numPr>
        <w:ilvl w:val="5"/>
        <w:numId w:val="9"/>
      </w:numPr>
      <w:tabs>
        <w:tab w:val="left" w:pos="180"/>
      </w:tabs>
      <w:spacing w:before="240" w:after="240"/>
      <w:outlineLvl w:val="5"/>
    </w:pPr>
    <w:rPr>
      <w:b/>
      <w:i/>
      <w:iCs/>
    </w:rPr>
  </w:style>
  <w:style w:type="paragraph" w:styleId="Titolo7">
    <w:name w:val="heading 7"/>
    <w:basedOn w:val="Normale"/>
    <w:next w:val="Normale"/>
    <w:link w:val="Titolo7Carattere"/>
    <w:uiPriority w:val="9"/>
    <w:unhideWhenUsed/>
    <w:qFormat/>
    <w:rsid w:val="00FB64BD"/>
    <w:pPr>
      <w:numPr>
        <w:ilvl w:val="6"/>
        <w:numId w:val="9"/>
      </w:numPr>
      <w:spacing w:before="240" w:after="60"/>
      <w:outlineLvl w:val="6"/>
    </w:pPr>
    <w:rPr>
      <w:rFonts w:ascii="Calibri" w:hAnsi="Calibri"/>
      <w:i/>
    </w:rPr>
  </w:style>
  <w:style w:type="paragraph" w:styleId="Titolo8">
    <w:name w:val="heading 8"/>
    <w:basedOn w:val="Normale"/>
    <w:next w:val="Normale"/>
    <w:link w:val="Titolo8Carattere"/>
    <w:uiPriority w:val="9"/>
    <w:unhideWhenUsed/>
    <w:qFormat/>
    <w:rsid w:val="00FB64BD"/>
    <w:pPr>
      <w:numPr>
        <w:ilvl w:val="7"/>
        <w:numId w:val="9"/>
      </w:numPr>
      <w:spacing w:before="240" w:after="60"/>
      <w:outlineLvl w:val="7"/>
    </w:pPr>
    <w:rPr>
      <w:rFonts w:ascii="Calibri" w:hAnsi="Calibri"/>
      <w:i/>
      <w:iCs/>
      <w:sz w:val="24"/>
    </w:rPr>
  </w:style>
  <w:style w:type="paragraph" w:styleId="Titolo9">
    <w:name w:val="heading 9"/>
    <w:basedOn w:val="Normale"/>
    <w:next w:val="Normale"/>
    <w:link w:val="Titolo9Carattere"/>
    <w:uiPriority w:val="9"/>
    <w:unhideWhenUsed/>
    <w:qFormat/>
    <w:rsid w:val="00FB64BD"/>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B64BD"/>
    <w:rPr>
      <w:rFonts w:ascii="Frutiger LT 45 Light" w:eastAsia="Times New Roman" w:hAnsi="Frutiger LT 45 Light" w:cs="Arial"/>
      <w:b/>
      <w:bCs/>
      <w:color w:val="FFFFFF"/>
      <w:sz w:val="32"/>
      <w:szCs w:val="28"/>
      <w:shd w:val="clear" w:color="auto" w:fill="457FAF"/>
    </w:rPr>
  </w:style>
  <w:style w:type="character" w:customStyle="1" w:styleId="Titolo2Carattere">
    <w:name w:val="Titolo 2 Carattere"/>
    <w:basedOn w:val="Carpredefinitoparagrafo"/>
    <w:link w:val="Titolo2"/>
    <w:rsid w:val="00FB64BD"/>
    <w:rPr>
      <w:rFonts w:ascii="Frutiger LT 45 Light" w:eastAsia="Times New Roman" w:hAnsi="Frutiger LT 45 Light" w:cs="Arial"/>
      <w:b/>
      <w:i/>
      <w:iCs/>
      <w:color w:val="000000"/>
      <w:sz w:val="28"/>
    </w:rPr>
  </w:style>
  <w:style w:type="character" w:customStyle="1" w:styleId="Titolo3Carattere">
    <w:name w:val="Titolo 3 Carattere"/>
    <w:basedOn w:val="Carpredefinitoparagrafo"/>
    <w:link w:val="Titolo3"/>
    <w:rsid w:val="00FB64BD"/>
    <w:rPr>
      <w:rFonts w:ascii="Frutiger LT 45 Light" w:eastAsia="Times New Roman" w:hAnsi="Frutiger LT 45 Light" w:cs="Arial"/>
      <w:b/>
      <w:bCs/>
      <w:i/>
      <w:iCs/>
      <w:color w:val="000000"/>
      <w:sz w:val="24"/>
      <w:szCs w:val="24"/>
    </w:rPr>
  </w:style>
  <w:style w:type="character" w:customStyle="1" w:styleId="Titolo4Carattere">
    <w:name w:val="Titolo 4 Carattere"/>
    <w:basedOn w:val="Carpredefinitoparagrafo"/>
    <w:link w:val="Titolo4"/>
    <w:rsid w:val="00FB64BD"/>
    <w:rPr>
      <w:rFonts w:ascii="Frutiger LT 45 Light" w:eastAsia="Times New Roman" w:hAnsi="Frutiger LT 45 Light" w:cs="Times New Roman"/>
      <w:b/>
      <w:iCs/>
      <w:szCs w:val="24"/>
      <w:lang w:eastAsia="it-IT"/>
    </w:rPr>
  </w:style>
  <w:style w:type="character" w:customStyle="1" w:styleId="Titolo5Carattere">
    <w:name w:val="Titolo 5 Carattere"/>
    <w:basedOn w:val="Carpredefinitoparagrafo"/>
    <w:link w:val="Titolo5"/>
    <w:rsid w:val="00FB64BD"/>
    <w:rPr>
      <w:rFonts w:ascii="Frutiger LT 45 Light" w:eastAsia="Times New Roman" w:hAnsi="Frutiger LT 45 Light" w:cs="Times New Roman"/>
      <w:b/>
      <w:i/>
      <w:szCs w:val="24"/>
      <w:lang w:eastAsia="it-IT"/>
    </w:rPr>
  </w:style>
  <w:style w:type="character" w:customStyle="1" w:styleId="Titolo6Carattere">
    <w:name w:val="Titolo 6 Carattere"/>
    <w:basedOn w:val="Carpredefinitoparagrafo"/>
    <w:link w:val="Titolo6"/>
    <w:rsid w:val="00FB64BD"/>
    <w:rPr>
      <w:rFonts w:ascii="Frutiger LT 45 Light" w:eastAsia="Times New Roman" w:hAnsi="Frutiger LT 45 Light" w:cs="Times New Roman"/>
      <w:b/>
      <w:i/>
      <w:iCs/>
      <w:szCs w:val="24"/>
      <w:lang w:eastAsia="it-IT"/>
    </w:rPr>
  </w:style>
  <w:style w:type="character" w:customStyle="1" w:styleId="Titolo7Carattere">
    <w:name w:val="Titolo 7 Carattere"/>
    <w:basedOn w:val="Carpredefinitoparagrafo"/>
    <w:link w:val="Titolo7"/>
    <w:uiPriority w:val="9"/>
    <w:rsid w:val="00FB64BD"/>
    <w:rPr>
      <w:rFonts w:ascii="Calibri" w:eastAsia="Times New Roman" w:hAnsi="Calibri" w:cs="Times New Roman"/>
      <w:i/>
      <w:szCs w:val="24"/>
      <w:lang w:eastAsia="it-IT"/>
    </w:rPr>
  </w:style>
  <w:style w:type="character" w:customStyle="1" w:styleId="Titolo8Carattere">
    <w:name w:val="Titolo 8 Carattere"/>
    <w:basedOn w:val="Carpredefinitoparagrafo"/>
    <w:link w:val="Titolo8"/>
    <w:uiPriority w:val="9"/>
    <w:rsid w:val="00FB64BD"/>
    <w:rPr>
      <w:rFonts w:ascii="Calibri" w:eastAsia="Times New Roman" w:hAnsi="Calibri" w:cs="Times New Roman"/>
      <w:i/>
      <w:iCs/>
      <w:sz w:val="24"/>
      <w:szCs w:val="24"/>
      <w:lang w:eastAsia="it-IT"/>
    </w:rPr>
  </w:style>
  <w:style w:type="character" w:customStyle="1" w:styleId="Titolo9Carattere">
    <w:name w:val="Titolo 9 Carattere"/>
    <w:basedOn w:val="Carpredefinitoparagrafo"/>
    <w:link w:val="Titolo9"/>
    <w:uiPriority w:val="9"/>
    <w:rsid w:val="00FB64BD"/>
    <w:rPr>
      <w:rFonts w:ascii="Cambria" w:eastAsia="Times New Roman" w:hAnsi="Cambria" w:cs="Times New Roman"/>
      <w:lang w:eastAsia="it-IT"/>
    </w:rPr>
  </w:style>
  <w:style w:type="paragraph" w:styleId="Testonotaapidipagina">
    <w:name w:val="footnote text"/>
    <w:basedOn w:val="Normale"/>
    <w:link w:val="TestonotaapidipaginaCarattere"/>
    <w:rsid w:val="00FB64BD"/>
    <w:pPr>
      <w:spacing w:after="0"/>
      <w:ind w:firstLine="0"/>
    </w:pPr>
    <w:rPr>
      <w:sz w:val="16"/>
      <w:szCs w:val="20"/>
    </w:rPr>
  </w:style>
  <w:style w:type="character" w:customStyle="1" w:styleId="TestonotaapidipaginaCarattere">
    <w:name w:val="Testo nota a piè di pagina Carattere"/>
    <w:basedOn w:val="Carpredefinitoparagrafo"/>
    <w:link w:val="Testonotaapidipagina"/>
    <w:rsid w:val="00FB64BD"/>
    <w:rPr>
      <w:rFonts w:ascii="Frutiger LT 45 Light" w:eastAsia="Times New Roman" w:hAnsi="Frutiger LT 45 Light" w:cs="Times New Roman"/>
      <w:sz w:val="16"/>
      <w:szCs w:val="20"/>
      <w:lang w:eastAsia="it-IT"/>
    </w:rPr>
  </w:style>
  <w:style w:type="character" w:styleId="Rimandonotaapidipagina">
    <w:name w:val="footnote reference"/>
    <w:rsid w:val="00FB64BD"/>
    <w:rPr>
      <w:rFonts w:ascii="Frutiger LT 45 Light" w:hAnsi="Frutiger LT 45 Light"/>
      <w:vertAlign w:val="superscript"/>
    </w:rPr>
  </w:style>
  <w:style w:type="numbering" w:customStyle="1" w:styleId="StrutturaTitoli">
    <w:name w:val="StrutturaTitoli"/>
    <w:uiPriority w:val="99"/>
    <w:rsid w:val="00FB64BD"/>
    <w:pPr>
      <w:numPr>
        <w:numId w:val="9"/>
      </w:numPr>
    </w:pPr>
  </w:style>
  <w:style w:type="paragraph" w:styleId="Paragrafoelenco">
    <w:name w:val="List Paragraph"/>
    <w:basedOn w:val="Normale"/>
    <w:uiPriority w:val="34"/>
    <w:qFormat/>
    <w:rsid w:val="00D0019E"/>
    <w:pPr>
      <w:ind w:left="720"/>
      <w:contextualSpacing/>
    </w:pPr>
  </w:style>
  <w:style w:type="paragraph" w:styleId="NormaleWeb">
    <w:name w:val="Normal (Web)"/>
    <w:basedOn w:val="Normale"/>
    <w:uiPriority w:val="99"/>
    <w:unhideWhenUsed/>
    <w:qFormat/>
    <w:rsid w:val="0021394D"/>
    <w:pPr>
      <w:spacing w:before="100" w:beforeAutospacing="1" w:after="0"/>
      <w:ind w:firstLine="0"/>
    </w:pPr>
    <w:rPr>
      <w:rFonts w:ascii="Times New Roman" w:hAnsi="Times New Roman"/>
      <w:sz w:val="24"/>
    </w:rPr>
  </w:style>
  <w:style w:type="paragraph" w:customStyle="1" w:styleId="Standard">
    <w:name w:val="Standard"/>
    <w:rsid w:val="00214B6B"/>
    <w:pPr>
      <w:suppressAutoHyphens/>
      <w:autoSpaceDN w:val="0"/>
      <w:spacing w:after="0" w:line="100" w:lineRule="atLeast"/>
      <w:textAlignment w:val="baseline"/>
    </w:pPr>
    <w:rPr>
      <w:rFonts w:ascii="Times New Roman" w:eastAsia="Times New Roman" w:hAnsi="Times New Roman" w:cs="Times New Roman"/>
      <w:kern w:val="3"/>
      <w:sz w:val="24"/>
      <w:szCs w:val="24"/>
      <w:lang w:eastAsia="ar-SA"/>
    </w:rPr>
  </w:style>
  <w:style w:type="paragraph" w:styleId="Intestazione">
    <w:name w:val="header"/>
    <w:basedOn w:val="Normale"/>
    <w:link w:val="IntestazioneCarattere"/>
    <w:uiPriority w:val="99"/>
    <w:unhideWhenUsed/>
    <w:rsid w:val="00D85BA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85BA3"/>
    <w:rPr>
      <w:rFonts w:ascii="Frutiger LT 45 Light" w:eastAsia="Times New Roman" w:hAnsi="Frutiger LT 45 Light" w:cs="Times New Roman"/>
      <w:szCs w:val="24"/>
      <w:lang w:eastAsia="it-IT"/>
    </w:rPr>
  </w:style>
  <w:style w:type="paragraph" w:styleId="Pidipagina">
    <w:name w:val="footer"/>
    <w:basedOn w:val="Normale"/>
    <w:link w:val="PidipaginaCarattere"/>
    <w:uiPriority w:val="99"/>
    <w:unhideWhenUsed/>
    <w:rsid w:val="00D85BA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85BA3"/>
    <w:rPr>
      <w:rFonts w:ascii="Frutiger LT 45 Light" w:eastAsia="Times New Roman" w:hAnsi="Frutiger LT 45 Light" w:cs="Times New Roman"/>
      <w:szCs w:val="24"/>
      <w:lang w:eastAsia="it-IT"/>
    </w:rPr>
  </w:style>
  <w:style w:type="paragraph" w:styleId="Testofumetto">
    <w:name w:val="Balloon Text"/>
    <w:basedOn w:val="Normale"/>
    <w:link w:val="TestofumettoCarattere"/>
    <w:uiPriority w:val="99"/>
    <w:semiHidden/>
    <w:unhideWhenUsed/>
    <w:rsid w:val="00147233"/>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7233"/>
    <w:rPr>
      <w:rFonts w:ascii="Tahoma" w:eastAsia="Times New Roman" w:hAnsi="Tahoma" w:cs="Tahoma"/>
      <w:sz w:val="16"/>
      <w:szCs w:val="16"/>
      <w:lang w:eastAsia="it-IT"/>
    </w:rPr>
  </w:style>
  <w:style w:type="numbering" w:customStyle="1" w:styleId="WWNum21">
    <w:name w:val="WWNum21"/>
    <w:basedOn w:val="Nessunelenco"/>
    <w:rsid w:val="003A366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519">
      <w:bodyDiv w:val="1"/>
      <w:marLeft w:val="0"/>
      <w:marRight w:val="0"/>
      <w:marTop w:val="0"/>
      <w:marBottom w:val="0"/>
      <w:divBdr>
        <w:top w:val="none" w:sz="0" w:space="0" w:color="auto"/>
        <w:left w:val="none" w:sz="0" w:space="0" w:color="auto"/>
        <w:bottom w:val="none" w:sz="0" w:space="0" w:color="auto"/>
        <w:right w:val="none" w:sz="0" w:space="0" w:color="auto"/>
      </w:divBdr>
    </w:div>
    <w:div w:id="122310555">
      <w:bodyDiv w:val="1"/>
      <w:marLeft w:val="0"/>
      <w:marRight w:val="0"/>
      <w:marTop w:val="0"/>
      <w:marBottom w:val="0"/>
      <w:divBdr>
        <w:top w:val="none" w:sz="0" w:space="0" w:color="auto"/>
        <w:left w:val="none" w:sz="0" w:space="0" w:color="auto"/>
        <w:bottom w:val="none" w:sz="0" w:space="0" w:color="auto"/>
        <w:right w:val="none" w:sz="0" w:space="0" w:color="auto"/>
      </w:divBdr>
    </w:div>
    <w:div w:id="140774921">
      <w:bodyDiv w:val="1"/>
      <w:marLeft w:val="0"/>
      <w:marRight w:val="0"/>
      <w:marTop w:val="0"/>
      <w:marBottom w:val="0"/>
      <w:divBdr>
        <w:top w:val="none" w:sz="0" w:space="0" w:color="auto"/>
        <w:left w:val="none" w:sz="0" w:space="0" w:color="auto"/>
        <w:bottom w:val="none" w:sz="0" w:space="0" w:color="auto"/>
        <w:right w:val="none" w:sz="0" w:space="0" w:color="auto"/>
      </w:divBdr>
    </w:div>
    <w:div w:id="148836812">
      <w:bodyDiv w:val="1"/>
      <w:marLeft w:val="0"/>
      <w:marRight w:val="0"/>
      <w:marTop w:val="0"/>
      <w:marBottom w:val="0"/>
      <w:divBdr>
        <w:top w:val="none" w:sz="0" w:space="0" w:color="auto"/>
        <w:left w:val="none" w:sz="0" w:space="0" w:color="auto"/>
        <w:bottom w:val="none" w:sz="0" w:space="0" w:color="auto"/>
        <w:right w:val="none" w:sz="0" w:space="0" w:color="auto"/>
      </w:divBdr>
    </w:div>
    <w:div w:id="152138131">
      <w:bodyDiv w:val="1"/>
      <w:marLeft w:val="0"/>
      <w:marRight w:val="0"/>
      <w:marTop w:val="0"/>
      <w:marBottom w:val="0"/>
      <w:divBdr>
        <w:top w:val="none" w:sz="0" w:space="0" w:color="auto"/>
        <w:left w:val="none" w:sz="0" w:space="0" w:color="auto"/>
        <w:bottom w:val="none" w:sz="0" w:space="0" w:color="auto"/>
        <w:right w:val="none" w:sz="0" w:space="0" w:color="auto"/>
      </w:divBdr>
    </w:div>
    <w:div w:id="181944681">
      <w:bodyDiv w:val="1"/>
      <w:marLeft w:val="0"/>
      <w:marRight w:val="0"/>
      <w:marTop w:val="0"/>
      <w:marBottom w:val="0"/>
      <w:divBdr>
        <w:top w:val="none" w:sz="0" w:space="0" w:color="auto"/>
        <w:left w:val="none" w:sz="0" w:space="0" w:color="auto"/>
        <w:bottom w:val="none" w:sz="0" w:space="0" w:color="auto"/>
        <w:right w:val="none" w:sz="0" w:space="0" w:color="auto"/>
      </w:divBdr>
    </w:div>
    <w:div w:id="207038180">
      <w:bodyDiv w:val="1"/>
      <w:marLeft w:val="0"/>
      <w:marRight w:val="0"/>
      <w:marTop w:val="0"/>
      <w:marBottom w:val="0"/>
      <w:divBdr>
        <w:top w:val="none" w:sz="0" w:space="0" w:color="auto"/>
        <w:left w:val="none" w:sz="0" w:space="0" w:color="auto"/>
        <w:bottom w:val="none" w:sz="0" w:space="0" w:color="auto"/>
        <w:right w:val="none" w:sz="0" w:space="0" w:color="auto"/>
      </w:divBdr>
    </w:div>
    <w:div w:id="242836665">
      <w:bodyDiv w:val="1"/>
      <w:marLeft w:val="0"/>
      <w:marRight w:val="0"/>
      <w:marTop w:val="0"/>
      <w:marBottom w:val="0"/>
      <w:divBdr>
        <w:top w:val="none" w:sz="0" w:space="0" w:color="auto"/>
        <w:left w:val="none" w:sz="0" w:space="0" w:color="auto"/>
        <w:bottom w:val="none" w:sz="0" w:space="0" w:color="auto"/>
        <w:right w:val="none" w:sz="0" w:space="0" w:color="auto"/>
      </w:divBdr>
    </w:div>
    <w:div w:id="301929435">
      <w:bodyDiv w:val="1"/>
      <w:marLeft w:val="0"/>
      <w:marRight w:val="0"/>
      <w:marTop w:val="0"/>
      <w:marBottom w:val="0"/>
      <w:divBdr>
        <w:top w:val="none" w:sz="0" w:space="0" w:color="auto"/>
        <w:left w:val="none" w:sz="0" w:space="0" w:color="auto"/>
        <w:bottom w:val="none" w:sz="0" w:space="0" w:color="auto"/>
        <w:right w:val="none" w:sz="0" w:space="0" w:color="auto"/>
      </w:divBdr>
    </w:div>
    <w:div w:id="400636036">
      <w:bodyDiv w:val="1"/>
      <w:marLeft w:val="0"/>
      <w:marRight w:val="0"/>
      <w:marTop w:val="0"/>
      <w:marBottom w:val="0"/>
      <w:divBdr>
        <w:top w:val="none" w:sz="0" w:space="0" w:color="auto"/>
        <w:left w:val="none" w:sz="0" w:space="0" w:color="auto"/>
        <w:bottom w:val="none" w:sz="0" w:space="0" w:color="auto"/>
        <w:right w:val="none" w:sz="0" w:space="0" w:color="auto"/>
      </w:divBdr>
    </w:div>
    <w:div w:id="538855873">
      <w:bodyDiv w:val="1"/>
      <w:marLeft w:val="0"/>
      <w:marRight w:val="0"/>
      <w:marTop w:val="0"/>
      <w:marBottom w:val="0"/>
      <w:divBdr>
        <w:top w:val="none" w:sz="0" w:space="0" w:color="auto"/>
        <w:left w:val="none" w:sz="0" w:space="0" w:color="auto"/>
        <w:bottom w:val="none" w:sz="0" w:space="0" w:color="auto"/>
        <w:right w:val="none" w:sz="0" w:space="0" w:color="auto"/>
      </w:divBdr>
    </w:div>
    <w:div w:id="766922132">
      <w:bodyDiv w:val="1"/>
      <w:marLeft w:val="0"/>
      <w:marRight w:val="0"/>
      <w:marTop w:val="0"/>
      <w:marBottom w:val="0"/>
      <w:divBdr>
        <w:top w:val="none" w:sz="0" w:space="0" w:color="auto"/>
        <w:left w:val="none" w:sz="0" w:space="0" w:color="auto"/>
        <w:bottom w:val="none" w:sz="0" w:space="0" w:color="auto"/>
        <w:right w:val="none" w:sz="0" w:space="0" w:color="auto"/>
      </w:divBdr>
    </w:div>
    <w:div w:id="774981467">
      <w:bodyDiv w:val="1"/>
      <w:marLeft w:val="0"/>
      <w:marRight w:val="0"/>
      <w:marTop w:val="0"/>
      <w:marBottom w:val="0"/>
      <w:divBdr>
        <w:top w:val="none" w:sz="0" w:space="0" w:color="auto"/>
        <w:left w:val="none" w:sz="0" w:space="0" w:color="auto"/>
        <w:bottom w:val="none" w:sz="0" w:space="0" w:color="auto"/>
        <w:right w:val="none" w:sz="0" w:space="0" w:color="auto"/>
      </w:divBdr>
    </w:div>
    <w:div w:id="786049458">
      <w:bodyDiv w:val="1"/>
      <w:marLeft w:val="0"/>
      <w:marRight w:val="0"/>
      <w:marTop w:val="0"/>
      <w:marBottom w:val="0"/>
      <w:divBdr>
        <w:top w:val="none" w:sz="0" w:space="0" w:color="auto"/>
        <w:left w:val="none" w:sz="0" w:space="0" w:color="auto"/>
        <w:bottom w:val="none" w:sz="0" w:space="0" w:color="auto"/>
        <w:right w:val="none" w:sz="0" w:space="0" w:color="auto"/>
      </w:divBdr>
    </w:div>
    <w:div w:id="908467397">
      <w:bodyDiv w:val="1"/>
      <w:marLeft w:val="0"/>
      <w:marRight w:val="0"/>
      <w:marTop w:val="0"/>
      <w:marBottom w:val="0"/>
      <w:divBdr>
        <w:top w:val="none" w:sz="0" w:space="0" w:color="auto"/>
        <w:left w:val="none" w:sz="0" w:space="0" w:color="auto"/>
        <w:bottom w:val="none" w:sz="0" w:space="0" w:color="auto"/>
        <w:right w:val="none" w:sz="0" w:space="0" w:color="auto"/>
      </w:divBdr>
    </w:div>
    <w:div w:id="938828332">
      <w:bodyDiv w:val="1"/>
      <w:marLeft w:val="0"/>
      <w:marRight w:val="0"/>
      <w:marTop w:val="0"/>
      <w:marBottom w:val="0"/>
      <w:divBdr>
        <w:top w:val="none" w:sz="0" w:space="0" w:color="auto"/>
        <w:left w:val="none" w:sz="0" w:space="0" w:color="auto"/>
        <w:bottom w:val="none" w:sz="0" w:space="0" w:color="auto"/>
        <w:right w:val="none" w:sz="0" w:space="0" w:color="auto"/>
      </w:divBdr>
    </w:div>
    <w:div w:id="963776632">
      <w:bodyDiv w:val="1"/>
      <w:marLeft w:val="0"/>
      <w:marRight w:val="0"/>
      <w:marTop w:val="0"/>
      <w:marBottom w:val="0"/>
      <w:divBdr>
        <w:top w:val="none" w:sz="0" w:space="0" w:color="auto"/>
        <w:left w:val="none" w:sz="0" w:space="0" w:color="auto"/>
        <w:bottom w:val="none" w:sz="0" w:space="0" w:color="auto"/>
        <w:right w:val="none" w:sz="0" w:space="0" w:color="auto"/>
      </w:divBdr>
    </w:div>
    <w:div w:id="1180121894">
      <w:bodyDiv w:val="1"/>
      <w:marLeft w:val="0"/>
      <w:marRight w:val="0"/>
      <w:marTop w:val="0"/>
      <w:marBottom w:val="0"/>
      <w:divBdr>
        <w:top w:val="none" w:sz="0" w:space="0" w:color="auto"/>
        <w:left w:val="none" w:sz="0" w:space="0" w:color="auto"/>
        <w:bottom w:val="none" w:sz="0" w:space="0" w:color="auto"/>
        <w:right w:val="none" w:sz="0" w:space="0" w:color="auto"/>
      </w:divBdr>
    </w:div>
    <w:div w:id="1227571847">
      <w:bodyDiv w:val="1"/>
      <w:marLeft w:val="0"/>
      <w:marRight w:val="0"/>
      <w:marTop w:val="0"/>
      <w:marBottom w:val="0"/>
      <w:divBdr>
        <w:top w:val="none" w:sz="0" w:space="0" w:color="auto"/>
        <w:left w:val="none" w:sz="0" w:space="0" w:color="auto"/>
        <w:bottom w:val="none" w:sz="0" w:space="0" w:color="auto"/>
        <w:right w:val="none" w:sz="0" w:space="0" w:color="auto"/>
      </w:divBdr>
    </w:div>
    <w:div w:id="1267734077">
      <w:bodyDiv w:val="1"/>
      <w:marLeft w:val="0"/>
      <w:marRight w:val="0"/>
      <w:marTop w:val="0"/>
      <w:marBottom w:val="0"/>
      <w:divBdr>
        <w:top w:val="none" w:sz="0" w:space="0" w:color="auto"/>
        <w:left w:val="none" w:sz="0" w:space="0" w:color="auto"/>
        <w:bottom w:val="none" w:sz="0" w:space="0" w:color="auto"/>
        <w:right w:val="none" w:sz="0" w:space="0" w:color="auto"/>
      </w:divBdr>
    </w:div>
    <w:div w:id="1321688084">
      <w:bodyDiv w:val="1"/>
      <w:marLeft w:val="0"/>
      <w:marRight w:val="0"/>
      <w:marTop w:val="0"/>
      <w:marBottom w:val="0"/>
      <w:divBdr>
        <w:top w:val="none" w:sz="0" w:space="0" w:color="auto"/>
        <w:left w:val="none" w:sz="0" w:space="0" w:color="auto"/>
        <w:bottom w:val="none" w:sz="0" w:space="0" w:color="auto"/>
        <w:right w:val="none" w:sz="0" w:space="0" w:color="auto"/>
      </w:divBdr>
    </w:div>
    <w:div w:id="1329137598">
      <w:bodyDiv w:val="1"/>
      <w:marLeft w:val="0"/>
      <w:marRight w:val="0"/>
      <w:marTop w:val="0"/>
      <w:marBottom w:val="0"/>
      <w:divBdr>
        <w:top w:val="none" w:sz="0" w:space="0" w:color="auto"/>
        <w:left w:val="none" w:sz="0" w:space="0" w:color="auto"/>
        <w:bottom w:val="none" w:sz="0" w:space="0" w:color="auto"/>
        <w:right w:val="none" w:sz="0" w:space="0" w:color="auto"/>
      </w:divBdr>
    </w:div>
    <w:div w:id="1376931756">
      <w:bodyDiv w:val="1"/>
      <w:marLeft w:val="0"/>
      <w:marRight w:val="0"/>
      <w:marTop w:val="0"/>
      <w:marBottom w:val="0"/>
      <w:divBdr>
        <w:top w:val="none" w:sz="0" w:space="0" w:color="auto"/>
        <w:left w:val="none" w:sz="0" w:space="0" w:color="auto"/>
        <w:bottom w:val="none" w:sz="0" w:space="0" w:color="auto"/>
        <w:right w:val="none" w:sz="0" w:space="0" w:color="auto"/>
      </w:divBdr>
    </w:div>
    <w:div w:id="1511604212">
      <w:bodyDiv w:val="1"/>
      <w:marLeft w:val="0"/>
      <w:marRight w:val="0"/>
      <w:marTop w:val="0"/>
      <w:marBottom w:val="0"/>
      <w:divBdr>
        <w:top w:val="none" w:sz="0" w:space="0" w:color="auto"/>
        <w:left w:val="none" w:sz="0" w:space="0" w:color="auto"/>
        <w:bottom w:val="none" w:sz="0" w:space="0" w:color="auto"/>
        <w:right w:val="none" w:sz="0" w:space="0" w:color="auto"/>
      </w:divBdr>
    </w:div>
    <w:div w:id="1550651731">
      <w:bodyDiv w:val="1"/>
      <w:marLeft w:val="0"/>
      <w:marRight w:val="0"/>
      <w:marTop w:val="0"/>
      <w:marBottom w:val="0"/>
      <w:divBdr>
        <w:top w:val="none" w:sz="0" w:space="0" w:color="auto"/>
        <w:left w:val="none" w:sz="0" w:space="0" w:color="auto"/>
        <w:bottom w:val="none" w:sz="0" w:space="0" w:color="auto"/>
        <w:right w:val="none" w:sz="0" w:space="0" w:color="auto"/>
      </w:divBdr>
    </w:div>
    <w:div w:id="1601453974">
      <w:bodyDiv w:val="1"/>
      <w:marLeft w:val="0"/>
      <w:marRight w:val="0"/>
      <w:marTop w:val="0"/>
      <w:marBottom w:val="0"/>
      <w:divBdr>
        <w:top w:val="none" w:sz="0" w:space="0" w:color="auto"/>
        <w:left w:val="none" w:sz="0" w:space="0" w:color="auto"/>
        <w:bottom w:val="none" w:sz="0" w:space="0" w:color="auto"/>
        <w:right w:val="none" w:sz="0" w:space="0" w:color="auto"/>
      </w:divBdr>
    </w:div>
    <w:div w:id="1618833787">
      <w:bodyDiv w:val="1"/>
      <w:marLeft w:val="0"/>
      <w:marRight w:val="0"/>
      <w:marTop w:val="0"/>
      <w:marBottom w:val="0"/>
      <w:divBdr>
        <w:top w:val="none" w:sz="0" w:space="0" w:color="auto"/>
        <w:left w:val="none" w:sz="0" w:space="0" w:color="auto"/>
        <w:bottom w:val="none" w:sz="0" w:space="0" w:color="auto"/>
        <w:right w:val="none" w:sz="0" w:space="0" w:color="auto"/>
      </w:divBdr>
    </w:div>
    <w:div w:id="1685858487">
      <w:bodyDiv w:val="1"/>
      <w:marLeft w:val="0"/>
      <w:marRight w:val="0"/>
      <w:marTop w:val="0"/>
      <w:marBottom w:val="0"/>
      <w:divBdr>
        <w:top w:val="none" w:sz="0" w:space="0" w:color="auto"/>
        <w:left w:val="none" w:sz="0" w:space="0" w:color="auto"/>
        <w:bottom w:val="none" w:sz="0" w:space="0" w:color="auto"/>
        <w:right w:val="none" w:sz="0" w:space="0" w:color="auto"/>
      </w:divBdr>
    </w:div>
    <w:div w:id="1946766620">
      <w:bodyDiv w:val="1"/>
      <w:marLeft w:val="0"/>
      <w:marRight w:val="0"/>
      <w:marTop w:val="0"/>
      <w:marBottom w:val="0"/>
      <w:divBdr>
        <w:top w:val="none" w:sz="0" w:space="0" w:color="auto"/>
        <w:left w:val="none" w:sz="0" w:space="0" w:color="auto"/>
        <w:bottom w:val="none" w:sz="0" w:space="0" w:color="auto"/>
        <w:right w:val="none" w:sz="0" w:space="0" w:color="auto"/>
      </w:divBdr>
    </w:div>
    <w:div w:id="21362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BCFC-BAC4-4E9A-846F-8EAA42E2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Pages>
  <Words>9584</Words>
  <Characters>54629</Characters>
  <Application>Microsoft Office Word</Application>
  <DocSecurity>0</DocSecurity>
  <Lines>455</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DLS Solution</dc:creator>
  <cp:lastModifiedBy>DLS Solution</cp:lastModifiedBy>
  <cp:revision>209</cp:revision>
  <cp:lastPrinted>2023-09-07T12:02:00Z</cp:lastPrinted>
  <dcterms:created xsi:type="dcterms:W3CDTF">2023-08-28T13:49:00Z</dcterms:created>
  <dcterms:modified xsi:type="dcterms:W3CDTF">2023-09-07T12:11:00Z</dcterms:modified>
</cp:coreProperties>
</file>