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DAE9" w14:textId="0CFF4E01" w:rsidR="00FB64BD" w:rsidRPr="00A42154" w:rsidRDefault="00FB64BD" w:rsidP="00FB64BD">
      <w:pPr>
        <w:spacing w:after="0"/>
        <w:ind w:firstLine="0"/>
        <w:jc w:val="center"/>
        <w:rPr>
          <w:rFonts w:ascii="Trebuchet MS" w:hAnsi="Trebuchet MS"/>
          <w:b/>
          <w:sz w:val="18"/>
          <w:szCs w:val="18"/>
        </w:rPr>
      </w:pPr>
      <w:r w:rsidRPr="00A42154">
        <w:rPr>
          <w:rFonts w:ascii="Trebuchet MS" w:hAnsi="Trebuchet MS"/>
          <w:b/>
          <w:sz w:val="18"/>
          <w:szCs w:val="18"/>
        </w:rPr>
        <w:t xml:space="preserve">VERBALE N. </w:t>
      </w:r>
      <w:r w:rsidR="00320669">
        <w:rPr>
          <w:rFonts w:ascii="Trebuchet MS" w:hAnsi="Trebuchet MS"/>
          <w:b/>
          <w:sz w:val="18"/>
          <w:szCs w:val="18"/>
        </w:rPr>
        <w:t>06</w:t>
      </w:r>
      <w:r w:rsidRPr="00A42154">
        <w:rPr>
          <w:rFonts w:ascii="Trebuchet MS" w:hAnsi="Trebuchet MS"/>
          <w:b/>
          <w:sz w:val="18"/>
          <w:szCs w:val="18"/>
        </w:rPr>
        <w:t>/2</w:t>
      </w:r>
      <w:r w:rsidR="00320669">
        <w:rPr>
          <w:rFonts w:ascii="Trebuchet MS" w:hAnsi="Trebuchet MS"/>
          <w:b/>
          <w:sz w:val="18"/>
          <w:szCs w:val="18"/>
        </w:rPr>
        <w:t>022</w:t>
      </w:r>
    </w:p>
    <w:p w14:paraId="0761F60A" w14:textId="2CC82CAD" w:rsidR="00FB64BD" w:rsidRDefault="00FB64BD" w:rsidP="00FB64BD">
      <w:pPr>
        <w:spacing w:after="0"/>
        <w:ind w:firstLine="0"/>
        <w:rPr>
          <w:rFonts w:ascii="Trebuchet MS" w:hAnsi="Trebuchet MS" w:cs="Arial"/>
          <w:sz w:val="18"/>
          <w:szCs w:val="18"/>
        </w:rPr>
      </w:pPr>
    </w:p>
    <w:p w14:paraId="42B7B9EF" w14:textId="77777777" w:rsidR="001669E1" w:rsidRDefault="001669E1" w:rsidP="00FB64BD">
      <w:pPr>
        <w:ind w:firstLine="0"/>
        <w:rPr>
          <w:rFonts w:ascii="Trebuchet MS" w:hAnsi="Trebuchet MS"/>
          <w:sz w:val="18"/>
          <w:szCs w:val="18"/>
        </w:rPr>
      </w:pPr>
    </w:p>
    <w:p w14:paraId="5428857E" w14:textId="24B69CD3" w:rsidR="00FB64BD" w:rsidRDefault="00FB64BD" w:rsidP="00FB64BD">
      <w:pPr>
        <w:ind w:firstLine="0"/>
        <w:rPr>
          <w:rFonts w:ascii="Trebuchet MS" w:hAnsi="Trebuchet MS"/>
          <w:sz w:val="18"/>
          <w:szCs w:val="18"/>
        </w:rPr>
      </w:pPr>
      <w:r w:rsidRPr="00A42154">
        <w:rPr>
          <w:rFonts w:ascii="Trebuchet MS" w:hAnsi="Trebuchet MS"/>
          <w:sz w:val="18"/>
          <w:szCs w:val="18"/>
        </w:rPr>
        <w:t xml:space="preserve">In data </w:t>
      </w:r>
      <w:r w:rsidR="00B905E6">
        <w:rPr>
          <w:rFonts w:ascii="Trebuchet MS" w:hAnsi="Trebuchet MS"/>
          <w:sz w:val="18"/>
          <w:szCs w:val="18"/>
        </w:rPr>
        <w:t>02</w:t>
      </w:r>
      <w:r w:rsidRPr="00A42154">
        <w:rPr>
          <w:rFonts w:ascii="Trebuchet MS" w:hAnsi="Trebuchet MS"/>
          <w:sz w:val="18"/>
          <w:szCs w:val="18"/>
        </w:rPr>
        <w:t>/</w:t>
      </w:r>
      <w:r w:rsidR="00B905E6">
        <w:rPr>
          <w:rFonts w:ascii="Trebuchet MS" w:hAnsi="Trebuchet MS"/>
          <w:sz w:val="18"/>
          <w:szCs w:val="18"/>
        </w:rPr>
        <w:t>03</w:t>
      </w:r>
      <w:r w:rsidRPr="00A42154">
        <w:rPr>
          <w:rFonts w:ascii="Trebuchet MS" w:hAnsi="Trebuchet MS"/>
          <w:sz w:val="18"/>
          <w:szCs w:val="18"/>
        </w:rPr>
        <w:t>/</w:t>
      </w:r>
      <w:r w:rsidR="00B905E6">
        <w:rPr>
          <w:rFonts w:ascii="Trebuchet MS" w:hAnsi="Trebuchet MS"/>
          <w:sz w:val="18"/>
          <w:szCs w:val="18"/>
        </w:rPr>
        <w:t>2022</w:t>
      </w:r>
      <w:r w:rsidRPr="00A42154">
        <w:rPr>
          <w:rFonts w:ascii="Trebuchet MS" w:eastAsia="Arial" w:hAnsi="Trebuchet MS"/>
          <w:color w:val="000000"/>
          <w:sz w:val="18"/>
          <w:szCs w:val="18"/>
          <w:lang w:eastAsia="zh-CN"/>
        </w:rPr>
        <w:t xml:space="preserve"> alle ore </w:t>
      </w:r>
      <w:r w:rsidR="00B905E6">
        <w:rPr>
          <w:rFonts w:ascii="Trebuchet MS" w:eastAsia="Arial" w:hAnsi="Trebuchet MS"/>
          <w:color w:val="000000"/>
          <w:sz w:val="18"/>
          <w:szCs w:val="18"/>
          <w:lang w:eastAsia="zh-CN"/>
        </w:rPr>
        <w:t>17</w:t>
      </w:r>
      <w:r w:rsidRPr="00A42154">
        <w:rPr>
          <w:rFonts w:ascii="Trebuchet MS" w:hAnsi="Trebuchet MS"/>
          <w:sz w:val="18"/>
          <w:szCs w:val="18"/>
        </w:rPr>
        <w:t>:</w:t>
      </w:r>
      <w:r w:rsidR="00B905E6">
        <w:rPr>
          <w:rFonts w:ascii="Trebuchet MS" w:hAnsi="Trebuchet MS"/>
          <w:sz w:val="18"/>
          <w:szCs w:val="18"/>
        </w:rPr>
        <w:t>00</w:t>
      </w:r>
      <w:r w:rsidRPr="00A42154">
        <w:rPr>
          <w:rFonts w:ascii="Trebuchet MS" w:hAnsi="Trebuchet MS"/>
          <w:sz w:val="18"/>
          <w:szCs w:val="18"/>
        </w:rPr>
        <w:t xml:space="preserve">, </w:t>
      </w:r>
      <w:r w:rsidR="00B905E6">
        <w:rPr>
          <w:rFonts w:ascii="Trebuchet MS" w:hAnsi="Trebuchet MS"/>
          <w:sz w:val="18"/>
          <w:szCs w:val="18"/>
        </w:rPr>
        <w:t>in modalità telematica tramite piattafo</w:t>
      </w:r>
      <w:r w:rsidR="00CD3A72">
        <w:rPr>
          <w:rFonts w:ascii="Trebuchet MS" w:hAnsi="Trebuchet MS"/>
          <w:sz w:val="18"/>
          <w:szCs w:val="18"/>
        </w:rPr>
        <w:t>r</w:t>
      </w:r>
      <w:r w:rsidR="00B905E6">
        <w:rPr>
          <w:rFonts w:ascii="Trebuchet MS" w:hAnsi="Trebuchet MS"/>
          <w:sz w:val="18"/>
          <w:szCs w:val="18"/>
        </w:rPr>
        <w:t xml:space="preserve">ma </w:t>
      </w:r>
      <w:r w:rsidR="00B905E6" w:rsidRPr="00FF125E">
        <w:rPr>
          <w:rFonts w:ascii="Trebuchet MS" w:hAnsi="Trebuchet MS"/>
          <w:i/>
          <w:iCs/>
          <w:sz w:val="18"/>
          <w:szCs w:val="18"/>
        </w:rPr>
        <w:t>google meet</w:t>
      </w:r>
      <w:r w:rsidR="00B905E6">
        <w:rPr>
          <w:rFonts w:ascii="Trebuchet MS" w:hAnsi="Trebuchet MS"/>
          <w:sz w:val="18"/>
          <w:szCs w:val="18"/>
        </w:rPr>
        <w:t>,</w:t>
      </w:r>
      <w:r w:rsidRPr="00A42154">
        <w:rPr>
          <w:rFonts w:ascii="Trebuchet MS" w:eastAsia="Arial" w:hAnsi="Trebuchet MS"/>
          <w:color w:val="000000"/>
          <w:sz w:val="18"/>
          <w:szCs w:val="18"/>
          <w:lang w:eastAsia="zh-CN"/>
        </w:rPr>
        <w:t xml:space="preserve"> si è riunito, previa regolare convocazione, il </w:t>
      </w:r>
      <w:r w:rsidRPr="00A42154">
        <w:rPr>
          <w:rFonts w:ascii="Trebuchet MS" w:eastAsia="Arial" w:hAnsi="Trebuchet MS"/>
          <w:i/>
          <w:color w:val="000000"/>
          <w:sz w:val="18"/>
          <w:szCs w:val="18"/>
          <w:lang w:eastAsia="zh-CN"/>
        </w:rPr>
        <w:t>Collegio dei revisori dei conti</w:t>
      </w:r>
      <w:r w:rsidR="00D36393">
        <w:rPr>
          <w:rFonts w:ascii="Trebuchet MS" w:eastAsia="Arial" w:hAnsi="Trebuchet MS"/>
          <w:i/>
          <w:color w:val="000000"/>
          <w:sz w:val="18"/>
          <w:szCs w:val="18"/>
          <w:lang w:eastAsia="zh-CN"/>
        </w:rPr>
        <w:t xml:space="preserve"> dell’E.R.S.U. di Enna</w:t>
      </w:r>
      <w:r w:rsidRPr="00A42154">
        <w:rPr>
          <w:rFonts w:ascii="Trebuchet MS" w:eastAsia="Arial" w:hAnsi="Trebuchet MS"/>
          <w:color w:val="000000"/>
          <w:sz w:val="18"/>
          <w:szCs w:val="18"/>
          <w:lang w:eastAsia="zh-CN"/>
        </w:rPr>
        <w:t>, nelle</w:t>
      </w:r>
      <w:r w:rsidRPr="00A42154">
        <w:rPr>
          <w:rFonts w:ascii="Trebuchet MS" w:hAnsi="Trebuchet MS"/>
          <w:sz w:val="18"/>
          <w:szCs w:val="18"/>
        </w:rPr>
        <w:t xml:space="preserve"> persone di</w:t>
      </w:r>
    </w:p>
    <w:p w14:paraId="319624E4" w14:textId="77777777" w:rsidR="00FB64BD" w:rsidRPr="00A42154" w:rsidRDefault="00FB64BD" w:rsidP="00FB64BD">
      <w:pPr>
        <w:ind w:firstLine="0"/>
        <w:rPr>
          <w:rFonts w:ascii="Trebuchet MS" w:eastAsia="Arial" w:hAnsi="Trebuchet MS"/>
          <w:color w:val="000000"/>
          <w:sz w:val="18"/>
          <w:szCs w:val="18"/>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817"/>
        <w:gridCol w:w="2438"/>
      </w:tblGrid>
      <w:tr w:rsidR="00FB64BD" w:rsidRPr="00A42154" w14:paraId="7898596D" w14:textId="77777777" w:rsidTr="00FF125E">
        <w:trPr>
          <w:jc w:val="center"/>
        </w:trPr>
        <w:tc>
          <w:tcPr>
            <w:tcW w:w="2594" w:type="dxa"/>
          </w:tcPr>
          <w:p w14:paraId="68120ACE" w14:textId="18CCA659" w:rsidR="00FB64BD" w:rsidRPr="00A42154" w:rsidRDefault="00FF125E" w:rsidP="00AD4DEE">
            <w:pPr>
              <w:spacing w:line="360" w:lineRule="auto"/>
              <w:ind w:firstLine="0"/>
              <w:rPr>
                <w:rFonts w:ascii="Trebuchet MS" w:hAnsi="Trebuchet MS"/>
                <w:sz w:val="18"/>
                <w:szCs w:val="18"/>
              </w:rPr>
            </w:pPr>
            <w:r w:rsidRPr="00FF125E">
              <w:rPr>
                <w:rFonts w:ascii="Trebuchet MS" w:hAnsi="Trebuchet MS"/>
                <w:sz w:val="18"/>
                <w:szCs w:val="18"/>
              </w:rPr>
              <w:t>Dott. Silvestro Saladdino</w:t>
            </w:r>
          </w:p>
        </w:tc>
        <w:tc>
          <w:tcPr>
            <w:tcW w:w="2936" w:type="dxa"/>
          </w:tcPr>
          <w:p w14:paraId="173561B9" w14:textId="5E63E1A7" w:rsidR="00FB64BD" w:rsidRPr="00A42154" w:rsidRDefault="00FF125E" w:rsidP="00AD4DEE">
            <w:pPr>
              <w:spacing w:line="360" w:lineRule="auto"/>
              <w:ind w:firstLine="0"/>
              <w:rPr>
                <w:rFonts w:ascii="Trebuchet MS" w:hAnsi="Trebuchet MS"/>
                <w:sz w:val="18"/>
                <w:szCs w:val="18"/>
              </w:rPr>
            </w:pPr>
            <w:r w:rsidRPr="00FF125E">
              <w:rPr>
                <w:rFonts w:ascii="Trebuchet MS" w:hAnsi="Trebuchet MS"/>
                <w:sz w:val="18"/>
                <w:szCs w:val="18"/>
              </w:rPr>
              <w:t>Presidente in rappresentanza dell’Assessorato per l’Istruzione e alla Formazione professionale</w:t>
            </w:r>
          </w:p>
        </w:tc>
        <w:tc>
          <w:tcPr>
            <w:tcW w:w="1875" w:type="dxa"/>
          </w:tcPr>
          <w:p w14:paraId="75F2A45C" w14:textId="7DF81518" w:rsidR="00FB64BD" w:rsidRPr="00A42154" w:rsidRDefault="00FB64BD" w:rsidP="00AD4DEE">
            <w:pPr>
              <w:ind w:firstLine="0"/>
              <w:rPr>
                <w:rFonts w:ascii="Trebuchet MS" w:hAnsi="Trebuchet MS"/>
                <w:sz w:val="18"/>
                <w:szCs w:val="18"/>
              </w:rPr>
            </w:pPr>
            <w:r w:rsidRPr="00A42154">
              <w:rPr>
                <w:rFonts w:ascii="Trebuchet MS" w:hAnsi="Trebuchet MS"/>
                <w:sz w:val="18"/>
                <w:szCs w:val="18"/>
              </w:rPr>
              <w:t>Presente</w:t>
            </w:r>
          </w:p>
        </w:tc>
      </w:tr>
      <w:tr w:rsidR="00FB64BD" w:rsidRPr="00A42154" w14:paraId="64C7BBC0" w14:textId="77777777" w:rsidTr="00FF125E">
        <w:trPr>
          <w:jc w:val="center"/>
        </w:trPr>
        <w:tc>
          <w:tcPr>
            <w:tcW w:w="2594" w:type="dxa"/>
          </w:tcPr>
          <w:p w14:paraId="07AB9C1E" w14:textId="0474C7B8" w:rsidR="00FB64BD" w:rsidRPr="00A42154" w:rsidRDefault="00FF125E" w:rsidP="00AD4DEE">
            <w:pPr>
              <w:spacing w:line="360" w:lineRule="auto"/>
              <w:ind w:firstLine="0"/>
              <w:rPr>
                <w:rFonts w:ascii="Trebuchet MS" w:hAnsi="Trebuchet MS"/>
                <w:sz w:val="18"/>
                <w:szCs w:val="18"/>
              </w:rPr>
            </w:pPr>
            <w:r w:rsidRPr="00FF125E">
              <w:rPr>
                <w:rFonts w:ascii="Trebuchet MS" w:hAnsi="Trebuchet MS"/>
                <w:sz w:val="18"/>
                <w:szCs w:val="18"/>
              </w:rPr>
              <w:t>Dott.ssa Maria Maddalena La Placa</w:t>
            </w:r>
          </w:p>
        </w:tc>
        <w:tc>
          <w:tcPr>
            <w:tcW w:w="2936" w:type="dxa"/>
          </w:tcPr>
          <w:p w14:paraId="5D90E591" w14:textId="0ADFEB87" w:rsidR="00FB64BD" w:rsidRPr="00A42154" w:rsidRDefault="00FF125E" w:rsidP="00AD4DEE">
            <w:pPr>
              <w:spacing w:line="360" w:lineRule="auto"/>
              <w:ind w:right="-108" w:firstLine="0"/>
              <w:rPr>
                <w:rFonts w:ascii="Trebuchet MS" w:hAnsi="Trebuchet MS"/>
                <w:sz w:val="18"/>
                <w:szCs w:val="18"/>
              </w:rPr>
            </w:pPr>
            <w:r w:rsidRPr="00FF125E">
              <w:rPr>
                <w:rFonts w:ascii="Trebuchet MS" w:hAnsi="Trebuchet MS"/>
                <w:sz w:val="18"/>
                <w:szCs w:val="18"/>
              </w:rPr>
              <w:t>Componente effettivo in rappresentanza dell’Assessorato all’Economia</w:t>
            </w:r>
          </w:p>
        </w:tc>
        <w:tc>
          <w:tcPr>
            <w:tcW w:w="1875" w:type="dxa"/>
          </w:tcPr>
          <w:p w14:paraId="1AC3CE22" w14:textId="0947E156" w:rsidR="00FB64BD" w:rsidRPr="00A42154" w:rsidRDefault="00FB64BD" w:rsidP="00AD4DEE">
            <w:pPr>
              <w:spacing w:line="360" w:lineRule="auto"/>
              <w:ind w:firstLine="0"/>
              <w:rPr>
                <w:rFonts w:ascii="Trebuchet MS" w:hAnsi="Trebuchet MS"/>
                <w:sz w:val="18"/>
                <w:szCs w:val="18"/>
              </w:rPr>
            </w:pPr>
            <w:r w:rsidRPr="00A42154">
              <w:rPr>
                <w:rFonts w:ascii="Trebuchet MS" w:hAnsi="Trebuchet MS"/>
                <w:sz w:val="18"/>
                <w:szCs w:val="18"/>
              </w:rPr>
              <w:t>Presente</w:t>
            </w:r>
          </w:p>
        </w:tc>
      </w:tr>
      <w:tr w:rsidR="00FB64BD" w:rsidRPr="00A42154" w14:paraId="334ECE73" w14:textId="77777777" w:rsidTr="00FF125E">
        <w:trPr>
          <w:jc w:val="center"/>
        </w:trPr>
        <w:tc>
          <w:tcPr>
            <w:tcW w:w="2594" w:type="dxa"/>
          </w:tcPr>
          <w:p w14:paraId="5D7AA6F0" w14:textId="55A90ACA" w:rsidR="00FB64BD" w:rsidRPr="00A42154" w:rsidRDefault="00FF125E" w:rsidP="00AD4DEE">
            <w:pPr>
              <w:spacing w:line="360" w:lineRule="auto"/>
              <w:ind w:firstLine="0"/>
              <w:rPr>
                <w:rFonts w:ascii="Trebuchet MS" w:hAnsi="Trebuchet MS"/>
                <w:sz w:val="18"/>
                <w:szCs w:val="18"/>
              </w:rPr>
            </w:pPr>
            <w:r w:rsidRPr="00FF125E">
              <w:rPr>
                <w:rFonts w:ascii="Trebuchet MS" w:hAnsi="Trebuchet MS"/>
                <w:sz w:val="18"/>
                <w:szCs w:val="18"/>
              </w:rPr>
              <w:t>Dott. Giuseppe Antonino Provenzano</w:t>
            </w:r>
          </w:p>
        </w:tc>
        <w:tc>
          <w:tcPr>
            <w:tcW w:w="2936" w:type="dxa"/>
          </w:tcPr>
          <w:p w14:paraId="45633E7F" w14:textId="0CF7AA92" w:rsidR="00FB64BD" w:rsidRPr="00A42154" w:rsidRDefault="00FF125E" w:rsidP="00AD4DEE">
            <w:pPr>
              <w:spacing w:line="360" w:lineRule="auto"/>
              <w:ind w:firstLine="0"/>
              <w:rPr>
                <w:rFonts w:ascii="Trebuchet MS" w:hAnsi="Trebuchet MS"/>
                <w:sz w:val="18"/>
                <w:szCs w:val="18"/>
              </w:rPr>
            </w:pPr>
            <w:r w:rsidRPr="00FF125E">
              <w:rPr>
                <w:rFonts w:ascii="Trebuchet MS" w:hAnsi="Trebuchet MS"/>
                <w:sz w:val="18"/>
                <w:szCs w:val="18"/>
              </w:rPr>
              <w:t>Componente effettivo in rappresentanza dell’Assessorato per l’Istruzione e alla Formazione professionale</w:t>
            </w:r>
          </w:p>
        </w:tc>
        <w:tc>
          <w:tcPr>
            <w:tcW w:w="1875" w:type="dxa"/>
          </w:tcPr>
          <w:p w14:paraId="0B616AE7" w14:textId="1CA774F6" w:rsidR="00FB64BD" w:rsidRPr="00A42154" w:rsidRDefault="00FB64BD" w:rsidP="00AD4DEE">
            <w:pPr>
              <w:spacing w:line="360" w:lineRule="auto"/>
              <w:ind w:firstLine="0"/>
              <w:rPr>
                <w:rFonts w:ascii="Trebuchet MS" w:hAnsi="Trebuchet MS"/>
                <w:sz w:val="18"/>
                <w:szCs w:val="18"/>
              </w:rPr>
            </w:pPr>
            <w:r w:rsidRPr="00A42154">
              <w:rPr>
                <w:rFonts w:ascii="Trebuchet MS" w:hAnsi="Trebuchet MS"/>
                <w:sz w:val="18"/>
                <w:szCs w:val="18"/>
              </w:rPr>
              <w:t>Presente</w:t>
            </w:r>
          </w:p>
        </w:tc>
      </w:tr>
    </w:tbl>
    <w:p w14:paraId="7152E3E5" w14:textId="77777777" w:rsidR="00FB64BD" w:rsidRPr="00A42154" w:rsidRDefault="00FB64BD" w:rsidP="00FB64BD">
      <w:pPr>
        <w:spacing w:after="0"/>
        <w:ind w:firstLine="0"/>
        <w:rPr>
          <w:rFonts w:ascii="Trebuchet MS" w:hAnsi="Trebuchet MS"/>
          <w:bCs/>
          <w:sz w:val="18"/>
          <w:szCs w:val="18"/>
        </w:rPr>
      </w:pPr>
    </w:p>
    <w:p w14:paraId="13FDCB65" w14:textId="6C58FD8B" w:rsidR="00FB64BD" w:rsidRDefault="00FB64BD" w:rsidP="00FB64BD">
      <w:pPr>
        <w:ind w:firstLine="0"/>
        <w:rPr>
          <w:rFonts w:ascii="Trebuchet MS" w:hAnsi="Trebuchet MS"/>
          <w:sz w:val="18"/>
          <w:szCs w:val="18"/>
        </w:rPr>
      </w:pPr>
      <w:r w:rsidRPr="00A42154">
        <w:rPr>
          <w:rFonts w:ascii="Trebuchet MS" w:hAnsi="Trebuchet MS"/>
          <w:sz w:val="18"/>
          <w:szCs w:val="18"/>
        </w:rPr>
        <w:t xml:space="preserve">per procedere </w:t>
      </w:r>
      <w:r w:rsidR="00B905E6">
        <w:rPr>
          <w:rFonts w:ascii="Trebuchet MS" w:hAnsi="Trebuchet MS"/>
          <w:sz w:val="18"/>
          <w:szCs w:val="18"/>
        </w:rPr>
        <w:t>alla stesur</w:t>
      </w:r>
      <w:r w:rsidR="00CD3A72">
        <w:rPr>
          <w:rFonts w:ascii="Trebuchet MS" w:hAnsi="Trebuchet MS"/>
          <w:sz w:val="18"/>
          <w:szCs w:val="18"/>
        </w:rPr>
        <w:t>a</w:t>
      </w:r>
      <w:r w:rsidR="00B905E6">
        <w:rPr>
          <w:rFonts w:ascii="Trebuchet MS" w:hAnsi="Trebuchet MS"/>
          <w:sz w:val="18"/>
          <w:szCs w:val="18"/>
        </w:rPr>
        <w:t xml:space="preserve"> definitiva della relazione e del prescritto parere al</w:t>
      </w:r>
      <w:r w:rsidRPr="00A42154">
        <w:rPr>
          <w:rFonts w:ascii="Trebuchet MS" w:hAnsi="Trebuchet MS"/>
          <w:sz w:val="18"/>
          <w:szCs w:val="18"/>
        </w:rPr>
        <w:t xml:space="preserve"> Rendiconto generale relativo all’anno</w:t>
      </w:r>
      <w:r w:rsidR="00B905E6">
        <w:rPr>
          <w:rFonts w:ascii="Trebuchet MS" w:hAnsi="Trebuchet MS"/>
          <w:sz w:val="18"/>
          <w:szCs w:val="18"/>
        </w:rPr>
        <w:t xml:space="preserve"> 2020</w:t>
      </w:r>
      <w:r w:rsidR="00CD3A72">
        <w:rPr>
          <w:rFonts w:ascii="Trebuchet MS" w:hAnsi="Trebuchet MS"/>
          <w:sz w:val="18"/>
          <w:szCs w:val="18"/>
        </w:rPr>
        <w:t>.</w:t>
      </w:r>
    </w:p>
    <w:p w14:paraId="4F7F94B0" w14:textId="2D03B216" w:rsidR="00CD3A72" w:rsidRDefault="00CD3A72" w:rsidP="00FB64BD">
      <w:pPr>
        <w:ind w:firstLine="0"/>
        <w:rPr>
          <w:rFonts w:ascii="Trebuchet MS" w:hAnsi="Trebuchet MS"/>
          <w:sz w:val="18"/>
          <w:szCs w:val="18"/>
        </w:rPr>
      </w:pPr>
    </w:p>
    <w:p w14:paraId="2B4F0503" w14:textId="5B116E53" w:rsidR="00CD3A72" w:rsidRDefault="00FB64BD" w:rsidP="00FB64BD">
      <w:pPr>
        <w:tabs>
          <w:tab w:val="left" w:pos="5670"/>
        </w:tabs>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Il predetto documento contabile, corredato della relativa documentazione</w:t>
      </w:r>
      <w:r w:rsidR="00CD3A72">
        <w:rPr>
          <w:rFonts w:ascii="Trebuchet MS" w:eastAsia="Arial" w:hAnsi="Trebuchet MS"/>
          <w:color w:val="000000"/>
          <w:sz w:val="18"/>
          <w:szCs w:val="18"/>
          <w:lang w:eastAsia="zh-CN"/>
        </w:rPr>
        <w:t xml:space="preserve"> e della proposta di deliberazione del Consiglio di Amministrazione</w:t>
      </w:r>
      <w:r w:rsidRPr="00A42154">
        <w:rPr>
          <w:rFonts w:ascii="Trebuchet MS" w:eastAsia="Arial" w:hAnsi="Trebuchet MS"/>
          <w:color w:val="000000"/>
          <w:sz w:val="18"/>
          <w:szCs w:val="18"/>
          <w:lang w:eastAsia="zh-CN"/>
        </w:rPr>
        <w:t>, è stato trasmesso</w:t>
      </w:r>
      <w:r w:rsidR="00CD3A72">
        <w:rPr>
          <w:rFonts w:ascii="Trebuchet MS" w:eastAsia="Arial" w:hAnsi="Trebuchet MS"/>
          <w:color w:val="000000"/>
          <w:sz w:val="18"/>
          <w:szCs w:val="18"/>
          <w:lang w:eastAsia="zh-CN"/>
        </w:rPr>
        <w:t xml:space="preserve"> a mezzo PEC</w:t>
      </w:r>
      <w:r w:rsidRPr="00A42154">
        <w:rPr>
          <w:rFonts w:ascii="Trebuchet MS" w:eastAsia="Arial" w:hAnsi="Trebuchet MS"/>
          <w:color w:val="000000"/>
          <w:sz w:val="18"/>
          <w:szCs w:val="18"/>
          <w:lang w:eastAsia="zh-CN"/>
        </w:rPr>
        <w:t xml:space="preserve"> al Collegio dei revisori con </w:t>
      </w:r>
      <w:r w:rsidR="00CD3A72" w:rsidRPr="00CD3A72">
        <w:rPr>
          <w:rFonts w:ascii="Trebuchet MS" w:eastAsia="Arial" w:hAnsi="Trebuchet MS"/>
          <w:color w:val="000000"/>
          <w:sz w:val="18"/>
          <w:szCs w:val="18"/>
          <w:lang w:eastAsia="zh-CN"/>
        </w:rPr>
        <w:t>nota prot. 592 del 15/02/2022</w:t>
      </w:r>
      <w:r w:rsidR="00B866AF">
        <w:rPr>
          <w:rFonts w:ascii="Trebuchet MS" w:eastAsia="Arial" w:hAnsi="Trebuchet MS"/>
          <w:color w:val="000000"/>
          <w:sz w:val="18"/>
          <w:szCs w:val="18"/>
          <w:lang w:eastAsia="zh-CN"/>
        </w:rPr>
        <w:t>. Si dà atto nella presente adunanza che l’esame del rendiconto 2020 da parte dell’organo di controllo è</w:t>
      </w:r>
      <w:r w:rsidR="00CD3A72">
        <w:rPr>
          <w:rFonts w:ascii="Trebuchet MS" w:eastAsia="Arial" w:hAnsi="Trebuchet MS"/>
          <w:color w:val="000000"/>
          <w:sz w:val="18"/>
          <w:szCs w:val="18"/>
          <w:lang w:eastAsia="zh-CN"/>
        </w:rPr>
        <w:t xml:space="preserve"> </w:t>
      </w:r>
      <w:r w:rsidR="00B866AF">
        <w:rPr>
          <w:rFonts w:ascii="Trebuchet MS" w:eastAsia="Arial" w:hAnsi="Trebuchet MS"/>
          <w:color w:val="000000"/>
          <w:sz w:val="18"/>
          <w:szCs w:val="18"/>
          <w:lang w:eastAsia="zh-CN"/>
        </w:rPr>
        <w:t xml:space="preserve">iniziata con precedente </w:t>
      </w:r>
      <w:r w:rsidR="00FF125E">
        <w:rPr>
          <w:rFonts w:ascii="Trebuchet MS" w:eastAsia="Arial" w:hAnsi="Trebuchet MS"/>
          <w:color w:val="000000"/>
          <w:sz w:val="18"/>
          <w:szCs w:val="18"/>
          <w:lang w:eastAsia="zh-CN"/>
        </w:rPr>
        <w:t xml:space="preserve">riunione </w:t>
      </w:r>
      <w:r w:rsidR="00B866AF">
        <w:rPr>
          <w:rFonts w:ascii="Trebuchet MS" w:eastAsia="Arial" w:hAnsi="Trebuchet MS"/>
          <w:color w:val="000000"/>
          <w:sz w:val="18"/>
          <w:szCs w:val="18"/>
          <w:lang w:eastAsia="zh-CN"/>
        </w:rPr>
        <w:t>del 16/02/2022</w:t>
      </w:r>
      <w:r w:rsidR="00072079">
        <w:rPr>
          <w:rFonts w:ascii="Trebuchet MS" w:eastAsia="Arial" w:hAnsi="Trebuchet MS"/>
          <w:color w:val="000000"/>
          <w:sz w:val="18"/>
          <w:szCs w:val="18"/>
          <w:lang w:eastAsia="zh-CN"/>
        </w:rPr>
        <w:t xml:space="preserve"> </w:t>
      </w:r>
      <w:r w:rsidR="00686D08">
        <w:rPr>
          <w:rFonts w:ascii="Trebuchet MS" w:eastAsia="Arial" w:hAnsi="Trebuchet MS"/>
          <w:color w:val="000000"/>
          <w:sz w:val="18"/>
          <w:szCs w:val="18"/>
          <w:lang w:eastAsia="zh-CN"/>
        </w:rPr>
        <w:t xml:space="preserve">ed è proseguita </w:t>
      </w:r>
      <w:r w:rsidR="00565F6D">
        <w:rPr>
          <w:rFonts w:ascii="Trebuchet MS" w:eastAsia="Arial" w:hAnsi="Trebuchet MS"/>
          <w:color w:val="000000"/>
          <w:sz w:val="18"/>
          <w:szCs w:val="18"/>
          <w:lang w:eastAsia="zh-CN"/>
        </w:rPr>
        <w:t xml:space="preserve">successivamente </w:t>
      </w:r>
      <w:r w:rsidR="006D5843">
        <w:rPr>
          <w:rFonts w:ascii="Trebuchet MS" w:eastAsia="Arial" w:hAnsi="Trebuchet MS"/>
          <w:color w:val="000000"/>
          <w:sz w:val="18"/>
          <w:szCs w:val="18"/>
          <w:lang w:eastAsia="zh-CN"/>
        </w:rPr>
        <w:t>nel</w:t>
      </w:r>
      <w:r w:rsidR="00FA677C">
        <w:rPr>
          <w:rFonts w:ascii="Trebuchet MS" w:eastAsia="Arial" w:hAnsi="Trebuchet MS"/>
          <w:color w:val="000000"/>
          <w:sz w:val="18"/>
          <w:szCs w:val="18"/>
          <w:lang w:eastAsia="zh-CN"/>
        </w:rPr>
        <w:t>le</w:t>
      </w:r>
      <w:r w:rsidR="00E85506">
        <w:rPr>
          <w:rFonts w:ascii="Trebuchet MS" w:eastAsia="Arial" w:hAnsi="Trebuchet MS"/>
          <w:color w:val="000000"/>
          <w:sz w:val="18"/>
          <w:szCs w:val="18"/>
          <w:lang w:eastAsia="zh-CN"/>
        </w:rPr>
        <w:t xml:space="preserve"> seguenti fasi:</w:t>
      </w:r>
    </w:p>
    <w:p w14:paraId="318939DD" w14:textId="11D87E53" w:rsidR="00E85506" w:rsidRDefault="00E85506" w:rsidP="00072079">
      <w:pPr>
        <w:tabs>
          <w:tab w:val="left" w:pos="5670"/>
        </w:tabs>
        <w:ind w:firstLine="0"/>
        <w:rPr>
          <w:rFonts w:ascii="Trebuchet MS" w:eastAsia="Arial" w:hAnsi="Trebuchet MS"/>
          <w:color w:val="000000"/>
          <w:sz w:val="18"/>
          <w:szCs w:val="18"/>
          <w:lang w:eastAsia="zh-CN"/>
        </w:rPr>
      </w:pPr>
      <w:r>
        <w:rPr>
          <w:rFonts w:ascii="Trebuchet MS" w:eastAsia="Arial" w:hAnsi="Trebuchet MS"/>
          <w:color w:val="000000"/>
          <w:sz w:val="18"/>
          <w:szCs w:val="18"/>
          <w:lang w:eastAsia="zh-CN"/>
        </w:rPr>
        <w:t xml:space="preserve">- </w:t>
      </w:r>
      <w:r w:rsidR="00072079">
        <w:rPr>
          <w:rFonts w:ascii="Trebuchet MS" w:eastAsia="Arial" w:hAnsi="Trebuchet MS"/>
          <w:color w:val="000000"/>
          <w:sz w:val="18"/>
          <w:szCs w:val="18"/>
          <w:lang w:eastAsia="zh-CN"/>
        </w:rPr>
        <w:t>con PEC del</w:t>
      </w:r>
      <w:r>
        <w:rPr>
          <w:rFonts w:ascii="Trebuchet MS" w:eastAsia="Arial" w:hAnsi="Trebuchet MS"/>
          <w:color w:val="000000"/>
          <w:sz w:val="18"/>
          <w:szCs w:val="18"/>
          <w:lang w:eastAsia="zh-CN"/>
        </w:rPr>
        <w:t xml:space="preserve"> 17/02/202</w:t>
      </w:r>
      <w:r w:rsidR="000E6384">
        <w:rPr>
          <w:rFonts w:ascii="Trebuchet MS" w:eastAsia="Arial" w:hAnsi="Trebuchet MS"/>
          <w:color w:val="000000"/>
          <w:sz w:val="18"/>
          <w:szCs w:val="18"/>
          <w:lang w:eastAsia="zh-CN"/>
        </w:rPr>
        <w:t>2</w:t>
      </w:r>
      <w:r>
        <w:rPr>
          <w:rFonts w:ascii="Trebuchet MS" w:eastAsia="Arial" w:hAnsi="Trebuchet MS"/>
          <w:color w:val="000000"/>
          <w:sz w:val="18"/>
          <w:szCs w:val="18"/>
          <w:lang w:eastAsia="zh-CN"/>
        </w:rPr>
        <w:t xml:space="preserve"> il Collegio ha formulato richiesta di ulteriore documentazione</w:t>
      </w:r>
      <w:r w:rsidR="00072079">
        <w:rPr>
          <w:rFonts w:ascii="Trebuchet MS" w:eastAsia="Arial" w:hAnsi="Trebuchet MS"/>
          <w:color w:val="000000"/>
          <w:sz w:val="18"/>
          <w:szCs w:val="18"/>
          <w:lang w:eastAsia="zh-CN"/>
        </w:rPr>
        <w:t xml:space="preserve"> (nello specifico sono stati richiesti i seguenti documenti: </w:t>
      </w:r>
      <w:r w:rsidR="00072079" w:rsidRPr="00072079">
        <w:rPr>
          <w:rFonts w:ascii="Trebuchet MS" w:eastAsia="Arial" w:hAnsi="Trebuchet MS"/>
          <w:color w:val="000000"/>
          <w:sz w:val="18"/>
          <w:szCs w:val="18"/>
          <w:lang w:eastAsia="zh-CN"/>
        </w:rPr>
        <w:t>riaccertamenti residui 2020 e relativa determina</w:t>
      </w:r>
      <w:r w:rsidR="00072079">
        <w:rPr>
          <w:rFonts w:ascii="Trebuchet MS" w:eastAsia="Arial" w:hAnsi="Trebuchet MS"/>
          <w:color w:val="000000"/>
          <w:sz w:val="18"/>
          <w:szCs w:val="18"/>
          <w:lang w:eastAsia="zh-CN"/>
        </w:rPr>
        <w:t xml:space="preserve">, </w:t>
      </w:r>
      <w:r w:rsidR="00072079" w:rsidRPr="00072079">
        <w:rPr>
          <w:rFonts w:ascii="Trebuchet MS" w:eastAsia="Arial" w:hAnsi="Trebuchet MS"/>
          <w:color w:val="000000"/>
          <w:sz w:val="18"/>
          <w:szCs w:val="18"/>
          <w:lang w:eastAsia="zh-CN"/>
        </w:rPr>
        <w:t>relazione dettagliata del contenzioso in essere e quantificazione dello stess</w:t>
      </w:r>
      <w:r w:rsidR="00072079">
        <w:rPr>
          <w:rFonts w:ascii="Trebuchet MS" w:eastAsia="Arial" w:hAnsi="Trebuchet MS"/>
          <w:color w:val="000000"/>
          <w:sz w:val="18"/>
          <w:szCs w:val="18"/>
          <w:lang w:eastAsia="zh-CN"/>
        </w:rPr>
        <w:t>o,</w:t>
      </w:r>
      <w:r w:rsidR="00072079" w:rsidRPr="00072079">
        <w:rPr>
          <w:rFonts w:ascii="Trebuchet MS" w:eastAsia="Arial" w:hAnsi="Trebuchet MS"/>
          <w:color w:val="000000"/>
          <w:sz w:val="18"/>
          <w:szCs w:val="18"/>
          <w:lang w:eastAsia="zh-CN"/>
        </w:rPr>
        <w:t xml:space="preserve"> dettaglio fondo crediti di dubbia esigibilità</w:t>
      </w:r>
      <w:r w:rsidR="00072079">
        <w:rPr>
          <w:rFonts w:ascii="Trebuchet MS" w:eastAsia="Arial" w:hAnsi="Trebuchet MS"/>
          <w:color w:val="000000"/>
          <w:sz w:val="18"/>
          <w:szCs w:val="18"/>
          <w:lang w:eastAsia="zh-CN"/>
        </w:rPr>
        <w:t>,</w:t>
      </w:r>
      <w:r w:rsidR="00072079" w:rsidRPr="00072079">
        <w:rPr>
          <w:rFonts w:ascii="Trebuchet MS" w:eastAsia="Arial" w:hAnsi="Trebuchet MS"/>
          <w:color w:val="000000"/>
          <w:sz w:val="18"/>
          <w:szCs w:val="18"/>
          <w:lang w:eastAsia="zh-CN"/>
        </w:rPr>
        <w:t xml:space="preserve"> riaccertamenti residui 2017 dai quali si evinca la cancellazione</w:t>
      </w:r>
      <w:r w:rsidR="00D82973">
        <w:rPr>
          <w:rFonts w:ascii="Trebuchet MS" w:eastAsia="Arial" w:hAnsi="Trebuchet MS"/>
          <w:color w:val="000000"/>
          <w:sz w:val="18"/>
          <w:szCs w:val="18"/>
          <w:lang w:eastAsia="zh-CN"/>
        </w:rPr>
        <w:t xml:space="preserve"> delle</w:t>
      </w:r>
      <w:r w:rsidR="00072079" w:rsidRPr="00072079">
        <w:rPr>
          <w:rFonts w:ascii="Trebuchet MS" w:eastAsia="Arial" w:hAnsi="Trebuchet MS"/>
          <w:color w:val="000000"/>
          <w:sz w:val="18"/>
          <w:szCs w:val="18"/>
          <w:lang w:eastAsia="zh-CN"/>
        </w:rPr>
        <w:t xml:space="preserve"> </w:t>
      </w:r>
      <w:r w:rsidR="00695450" w:rsidRPr="00695450">
        <w:rPr>
          <w:rFonts w:ascii="Trebuchet MS" w:eastAsia="Arial" w:hAnsi="Trebuchet MS"/>
          <w:color w:val="000000"/>
          <w:sz w:val="18"/>
          <w:szCs w:val="18"/>
          <w:lang w:eastAsia="zh-CN"/>
        </w:rPr>
        <w:t>obbligazioni giuridiche ritenute inesistenti</w:t>
      </w:r>
      <w:r w:rsidR="00072079">
        <w:rPr>
          <w:rFonts w:ascii="Trebuchet MS" w:eastAsia="Arial" w:hAnsi="Trebuchet MS"/>
          <w:color w:val="000000"/>
          <w:sz w:val="18"/>
          <w:szCs w:val="18"/>
          <w:lang w:eastAsia="zh-CN"/>
        </w:rPr>
        <w:t>.) L’Ente ha adempiuto alla superiore richiesta tramite PEC con nota protocollo n. 665/2022 del 22/02/2022;</w:t>
      </w:r>
    </w:p>
    <w:p w14:paraId="0EDD7D07" w14:textId="0677C57C" w:rsidR="00072079" w:rsidRDefault="00072079" w:rsidP="00072079">
      <w:pPr>
        <w:tabs>
          <w:tab w:val="left" w:pos="5670"/>
        </w:tabs>
        <w:ind w:firstLine="0"/>
        <w:rPr>
          <w:rFonts w:ascii="Trebuchet MS" w:eastAsia="Arial" w:hAnsi="Trebuchet MS"/>
          <w:color w:val="000000"/>
          <w:sz w:val="18"/>
          <w:szCs w:val="18"/>
          <w:lang w:eastAsia="zh-CN"/>
        </w:rPr>
      </w:pPr>
      <w:r>
        <w:rPr>
          <w:rFonts w:ascii="Trebuchet MS" w:eastAsia="Arial" w:hAnsi="Trebuchet MS"/>
          <w:color w:val="000000"/>
          <w:sz w:val="18"/>
          <w:szCs w:val="18"/>
          <w:lang w:eastAsia="zh-CN"/>
        </w:rPr>
        <w:t xml:space="preserve">- </w:t>
      </w:r>
      <w:r w:rsidR="00FA677C">
        <w:rPr>
          <w:rFonts w:ascii="Trebuchet MS" w:eastAsia="Arial" w:hAnsi="Trebuchet MS"/>
          <w:color w:val="000000"/>
          <w:sz w:val="18"/>
          <w:szCs w:val="18"/>
          <w:lang w:eastAsia="zh-CN"/>
        </w:rPr>
        <w:t>adunanza del 23/02/2022 in cui il collegio ha analizzato i documenti trasmessi in data 22/02/2022 e continuato l’</w:t>
      </w:r>
      <w:r w:rsidR="006D5843">
        <w:rPr>
          <w:rFonts w:ascii="Trebuchet MS" w:eastAsia="Arial" w:hAnsi="Trebuchet MS"/>
          <w:color w:val="000000"/>
          <w:sz w:val="18"/>
          <w:szCs w:val="18"/>
          <w:lang w:eastAsia="zh-CN"/>
        </w:rPr>
        <w:t>analisi</w:t>
      </w:r>
      <w:r w:rsidR="00FA677C">
        <w:rPr>
          <w:rFonts w:ascii="Trebuchet MS" w:eastAsia="Arial" w:hAnsi="Trebuchet MS"/>
          <w:color w:val="000000"/>
          <w:sz w:val="18"/>
          <w:szCs w:val="18"/>
          <w:lang w:eastAsia="zh-CN"/>
        </w:rPr>
        <w:t xml:space="preserve"> del rendiconto 2020 </w:t>
      </w:r>
      <w:r w:rsidR="007A1795">
        <w:rPr>
          <w:rFonts w:ascii="Trebuchet MS" w:eastAsia="Arial" w:hAnsi="Trebuchet MS"/>
          <w:color w:val="000000"/>
          <w:sz w:val="18"/>
          <w:szCs w:val="18"/>
          <w:lang w:eastAsia="zh-CN"/>
        </w:rPr>
        <w:t>da cui è emersa la necessità di acquisire ulteriore documentazione</w:t>
      </w:r>
      <w:r w:rsidR="00FA677C">
        <w:rPr>
          <w:rFonts w:ascii="Trebuchet MS" w:eastAsia="Arial" w:hAnsi="Trebuchet MS"/>
          <w:color w:val="000000"/>
          <w:sz w:val="18"/>
          <w:szCs w:val="18"/>
          <w:lang w:eastAsia="zh-CN"/>
        </w:rPr>
        <w:t>;</w:t>
      </w:r>
    </w:p>
    <w:p w14:paraId="1B1F98E4" w14:textId="3BDFE19E" w:rsidR="00FA677C" w:rsidRDefault="00FA677C" w:rsidP="007A1795">
      <w:pPr>
        <w:tabs>
          <w:tab w:val="left" w:pos="5670"/>
        </w:tabs>
        <w:ind w:firstLine="0"/>
        <w:rPr>
          <w:rFonts w:ascii="Trebuchet MS" w:eastAsia="Arial" w:hAnsi="Trebuchet MS"/>
          <w:color w:val="000000"/>
          <w:sz w:val="18"/>
          <w:szCs w:val="18"/>
          <w:lang w:eastAsia="zh-CN"/>
        </w:rPr>
      </w:pPr>
      <w:r>
        <w:rPr>
          <w:rFonts w:ascii="Trebuchet MS" w:eastAsia="Arial" w:hAnsi="Trebuchet MS"/>
          <w:color w:val="000000"/>
          <w:sz w:val="18"/>
          <w:szCs w:val="18"/>
          <w:lang w:eastAsia="zh-CN"/>
        </w:rPr>
        <w:t xml:space="preserve">- </w:t>
      </w:r>
      <w:r w:rsidR="007A1795">
        <w:rPr>
          <w:rFonts w:ascii="Trebuchet MS" w:eastAsia="Arial" w:hAnsi="Trebuchet MS"/>
          <w:color w:val="000000"/>
          <w:sz w:val="18"/>
          <w:szCs w:val="18"/>
          <w:lang w:eastAsia="zh-CN"/>
        </w:rPr>
        <w:t xml:space="preserve">con PEC del 24/02/2022 il Collegio ha formulato una seconda richiesta di integrazione documentale (in particolare sono stati richiesti i seguenti documenti: </w:t>
      </w:r>
      <w:r w:rsidR="007A1795" w:rsidRPr="007A1795">
        <w:rPr>
          <w:rFonts w:ascii="Trebuchet MS" w:eastAsia="Arial" w:hAnsi="Trebuchet MS"/>
          <w:color w:val="000000"/>
          <w:sz w:val="18"/>
          <w:szCs w:val="18"/>
          <w:lang w:eastAsia="zh-CN"/>
        </w:rPr>
        <w:t>attestazione di insussistenza dei debiti fuori bilancio</w:t>
      </w:r>
      <w:r w:rsidR="007A1795">
        <w:rPr>
          <w:rFonts w:ascii="Trebuchet MS" w:eastAsia="Arial" w:hAnsi="Trebuchet MS"/>
          <w:color w:val="000000"/>
          <w:sz w:val="18"/>
          <w:szCs w:val="18"/>
          <w:lang w:eastAsia="zh-CN"/>
        </w:rPr>
        <w:t>,</w:t>
      </w:r>
      <w:r w:rsidR="007A1795" w:rsidRPr="007A1795">
        <w:rPr>
          <w:rFonts w:ascii="Trebuchet MS" w:eastAsia="Arial" w:hAnsi="Trebuchet MS"/>
          <w:color w:val="000000"/>
          <w:sz w:val="18"/>
          <w:szCs w:val="18"/>
          <w:lang w:eastAsia="zh-CN"/>
        </w:rPr>
        <w:t xml:space="preserve"> relazione sulla tempestività nei pagamenti</w:t>
      </w:r>
      <w:r w:rsidR="007A1795">
        <w:rPr>
          <w:rFonts w:ascii="Trebuchet MS" w:eastAsia="Arial" w:hAnsi="Trebuchet MS"/>
          <w:color w:val="000000"/>
          <w:sz w:val="18"/>
          <w:szCs w:val="18"/>
          <w:lang w:eastAsia="zh-CN"/>
        </w:rPr>
        <w:t>,</w:t>
      </w:r>
      <w:r w:rsidR="007A1795" w:rsidRPr="007A1795">
        <w:rPr>
          <w:rFonts w:ascii="Trebuchet MS" w:eastAsia="Arial" w:hAnsi="Trebuchet MS"/>
          <w:color w:val="000000"/>
          <w:sz w:val="18"/>
          <w:szCs w:val="18"/>
          <w:lang w:eastAsia="zh-CN"/>
        </w:rPr>
        <w:t xml:space="preserve"> relazione sulle passività potenziali derivanti dal contenzioso</w:t>
      </w:r>
      <w:r w:rsidR="007A1795">
        <w:rPr>
          <w:rFonts w:ascii="Trebuchet MS" w:eastAsia="Arial" w:hAnsi="Trebuchet MS"/>
          <w:color w:val="000000"/>
          <w:sz w:val="18"/>
          <w:szCs w:val="18"/>
          <w:lang w:eastAsia="zh-CN"/>
        </w:rPr>
        <w:t>,</w:t>
      </w:r>
      <w:r w:rsidR="007A1795" w:rsidRPr="007A1795">
        <w:rPr>
          <w:rFonts w:ascii="Trebuchet MS" w:eastAsia="Arial" w:hAnsi="Trebuchet MS"/>
          <w:color w:val="000000"/>
          <w:sz w:val="18"/>
          <w:szCs w:val="18"/>
          <w:lang w:eastAsia="zh-CN"/>
        </w:rPr>
        <w:t xml:space="preserve"> dettaglio degli impegni eliminati nel riaccertamento 2017</w:t>
      </w:r>
      <w:r w:rsidR="007A1795">
        <w:rPr>
          <w:rFonts w:ascii="Trebuchet MS" w:eastAsia="Arial" w:hAnsi="Trebuchet MS"/>
          <w:color w:val="000000"/>
          <w:sz w:val="18"/>
          <w:szCs w:val="18"/>
          <w:lang w:eastAsia="zh-CN"/>
        </w:rPr>
        <w:t xml:space="preserve">, </w:t>
      </w:r>
      <w:r w:rsidR="007A1795" w:rsidRPr="007A1795">
        <w:rPr>
          <w:rFonts w:ascii="Trebuchet MS" w:eastAsia="Arial" w:hAnsi="Trebuchet MS"/>
          <w:color w:val="000000"/>
          <w:sz w:val="18"/>
          <w:szCs w:val="18"/>
          <w:lang w:eastAsia="zh-CN"/>
        </w:rPr>
        <w:t>prospetto di determinazione (calcolo) del fondo crediti di dubbia esigibilità</w:t>
      </w:r>
      <w:r w:rsidR="007A1795">
        <w:rPr>
          <w:rFonts w:ascii="Trebuchet MS" w:eastAsia="Arial" w:hAnsi="Trebuchet MS"/>
          <w:color w:val="000000"/>
          <w:sz w:val="18"/>
          <w:szCs w:val="18"/>
          <w:lang w:eastAsia="zh-CN"/>
        </w:rPr>
        <w:t>,</w:t>
      </w:r>
      <w:r w:rsidR="007A1795" w:rsidRPr="007A1795">
        <w:rPr>
          <w:rFonts w:ascii="Trebuchet MS" w:eastAsia="Arial" w:hAnsi="Trebuchet MS"/>
          <w:color w:val="000000"/>
          <w:sz w:val="18"/>
          <w:szCs w:val="18"/>
          <w:lang w:eastAsia="zh-CN"/>
        </w:rPr>
        <w:t xml:space="preserve"> relazione/motivazione sui residui passivi relativi alla spese per il personale</w:t>
      </w:r>
      <w:r w:rsidR="007A1795">
        <w:rPr>
          <w:rFonts w:ascii="Trebuchet MS" w:eastAsia="Arial" w:hAnsi="Trebuchet MS"/>
          <w:color w:val="000000"/>
          <w:sz w:val="18"/>
          <w:szCs w:val="18"/>
          <w:lang w:eastAsia="zh-CN"/>
        </w:rPr>
        <w:t>,</w:t>
      </w:r>
      <w:r w:rsidR="00E02A4F">
        <w:rPr>
          <w:rFonts w:ascii="Trebuchet MS" w:eastAsia="Arial" w:hAnsi="Trebuchet MS"/>
          <w:color w:val="000000"/>
          <w:sz w:val="18"/>
          <w:szCs w:val="18"/>
          <w:lang w:eastAsia="zh-CN"/>
        </w:rPr>
        <w:t xml:space="preserve"> </w:t>
      </w:r>
      <w:r w:rsidR="007A1795" w:rsidRPr="007A1795">
        <w:rPr>
          <w:rFonts w:ascii="Trebuchet MS" w:eastAsia="Arial" w:hAnsi="Trebuchet MS"/>
          <w:color w:val="000000"/>
          <w:sz w:val="18"/>
          <w:szCs w:val="18"/>
          <w:lang w:eastAsia="zh-CN"/>
        </w:rPr>
        <w:t>relazione/motivazione sullo scostamento del costo del personale tra</w:t>
      </w:r>
      <w:r w:rsidR="00E02A4F">
        <w:rPr>
          <w:rFonts w:ascii="Trebuchet MS" w:eastAsia="Arial" w:hAnsi="Trebuchet MS"/>
          <w:color w:val="000000"/>
          <w:sz w:val="18"/>
          <w:szCs w:val="18"/>
          <w:lang w:eastAsia="zh-CN"/>
        </w:rPr>
        <w:t xml:space="preserve"> </w:t>
      </w:r>
      <w:r w:rsidR="007A1795" w:rsidRPr="007A1795">
        <w:rPr>
          <w:rFonts w:ascii="Trebuchet MS" w:eastAsia="Arial" w:hAnsi="Trebuchet MS"/>
          <w:color w:val="000000"/>
          <w:sz w:val="18"/>
          <w:szCs w:val="18"/>
          <w:lang w:eastAsia="zh-CN"/>
        </w:rPr>
        <w:t>anno 2019 e 2020</w:t>
      </w:r>
      <w:r w:rsidR="00E02A4F">
        <w:rPr>
          <w:rFonts w:ascii="Trebuchet MS" w:eastAsia="Arial" w:hAnsi="Trebuchet MS"/>
          <w:color w:val="000000"/>
          <w:sz w:val="18"/>
          <w:szCs w:val="18"/>
          <w:lang w:eastAsia="zh-CN"/>
        </w:rPr>
        <w:t xml:space="preserve">, </w:t>
      </w:r>
      <w:r w:rsidR="007A1795" w:rsidRPr="007A1795">
        <w:rPr>
          <w:rFonts w:ascii="Trebuchet MS" w:eastAsia="Arial" w:hAnsi="Trebuchet MS"/>
          <w:color w:val="000000"/>
          <w:sz w:val="18"/>
          <w:szCs w:val="18"/>
          <w:lang w:eastAsia="zh-CN"/>
        </w:rPr>
        <w:t>motivare il mancato accantonamento al fondo pluriennale vincolato</w:t>
      </w:r>
      <w:r w:rsidR="00E02A4F">
        <w:rPr>
          <w:rFonts w:ascii="Trebuchet MS" w:eastAsia="Arial" w:hAnsi="Trebuchet MS"/>
          <w:color w:val="000000"/>
          <w:sz w:val="18"/>
          <w:szCs w:val="18"/>
          <w:lang w:eastAsia="zh-CN"/>
        </w:rPr>
        <w:t>,</w:t>
      </w:r>
      <w:r w:rsidR="007A1795" w:rsidRPr="007A1795">
        <w:rPr>
          <w:rFonts w:ascii="Trebuchet MS" w:eastAsia="Arial" w:hAnsi="Trebuchet MS"/>
          <w:color w:val="000000"/>
          <w:sz w:val="18"/>
          <w:szCs w:val="18"/>
          <w:lang w:eastAsia="zh-CN"/>
        </w:rPr>
        <w:t xml:space="preserve"> prospetto elenco reversali e mandati esercizio 2020 e prospetto saldo risultante dal conto del Tesoriere al</w:t>
      </w:r>
      <w:r w:rsidR="00E02A4F">
        <w:rPr>
          <w:rFonts w:ascii="Trebuchet MS" w:eastAsia="Arial" w:hAnsi="Trebuchet MS"/>
          <w:color w:val="000000"/>
          <w:sz w:val="18"/>
          <w:szCs w:val="18"/>
          <w:lang w:eastAsia="zh-CN"/>
        </w:rPr>
        <w:t xml:space="preserve"> </w:t>
      </w:r>
      <w:r w:rsidR="007A1795" w:rsidRPr="007A1795">
        <w:rPr>
          <w:rFonts w:ascii="Trebuchet MS" w:eastAsia="Arial" w:hAnsi="Trebuchet MS"/>
          <w:color w:val="000000"/>
          <w:sz w:val="18"/>
          <w:szCs w:val="18"/>
          <w:lang w:eastAsia="zh-CN"/>
        </w:rPr>
        <w:t>31/12/2020</w:t>
      </w:r>
      <w:r w:rsidR="00E02A4F">
        <w:rPr>
          <w:rFonts w:ascii="Trebuchet MS" w:eastAsia="Arial" w:hAnsi="Trebuchet MS"/>
          <w:color w:val="000000"/>
          <w:sz w:val="18"/>
          <w:szCs w:val="18"/>
          <w:lang w:eastAsia="zh-CN"/>
        </w:rPr>
        <w:t xml:space="preserve">, </w:t>
      </w:r>
      <w:r w:rsidR="007A1795" w:rsidRPr="007A1795">
        <w:rPr>
          <w:rFonts w:ascii="Trebuchet MS" w:eastAsia="Arial" w:hAnsi="Trebuchet MS"/>
          <w:color w:val="000000"/>
          <w:sz w:val="18"/>
          <w:szCs w:val="18"/>
          <w:lang w:eastAsia="zh-CN"/>
        </w:rPr>
        <w:t xml:space="preserve"> schemi relativi alle variazioni di bilancio 2020).</w:t>
      </w:r>
      <w:r w:rsidR="003D0743">
        <w:rPr>
          <w:rFonts w:ascii="Trebuchet MS" w:eastAsia="Arial" w:hAnsi="Trebuchet MS"/>
          <w:color w:val="000000"/>
          <w:sz w:val="18"/>
          <w:szCs w:val="18"/>
          <w:lang w:eastAsia="zh-CN"/>
        </w:rPr>
        <w:t xml:space="preserve"> L’Ente ha adempiuto alla superiore richiesta tramite PEC con nota protocollo n. </w:t>
      </w:r>
      <w:r w:rsidR="006D5843">
        <w:rPr>
          <w:rFonts w:ascii="Trebuchet MS" w:eastAsia="Arial" w:hAnsi="Trebuchet MS"/>
          <w:color w:val="000000"/>
          <w:sz w:val="18"/>
          <w:szCs w:val="18"/>
          <w:lang w:eastAsia="zh-CN"/>
        </w:rPr>
        <w:t>758</w:t>
      </w:r>
      <w:r w:rsidR="003D0743">
        <w:rPr>
          <w:rFonts w:ascii="Trebuchet MS" w:eastAsia="Arial" w:hAnsi="Trebuchet MS"/>
          <w:color w:val="000000"/>
          <w:sz w:val="18"/>
          <w:szCs w:val="18"/>
          <w:lang w:eastAsia="zh-CN"/>
        </w:rPr>
        <w:t xml:space="preserve">/2022 del </w:t>
      </w:r>
      <w:r w:rsidR="006D5843">
        <w:rPr>
          <w:rFonts w:ascii="Trebuchet MS" w:eastAsia="Arial" w:hAnsi="Trebuchet MS"/>
          <w:color w:val="000000"/>
          <w:sz w:val="18"/>
          <w:szCs w:val="18"/>
          <w:lang w:eastAsia="zh-CN"/>
        </w:rPr>
        <w:t>01/03/2022.</w:t>
      </w:r>
    </w:p>
    <w:p w14:paraId="16DF2D63" w14:textId="0ADCF148" w:rsidR="006D5843" w:rsidRDefault="006D5843" w:rsidP="007A1795">
      <w:pPr>
        <w:tabs>
          <w:tab w:val="left" w:pos="5670"/>
        </w:tabs>
        <w:ind w:firstLine="0"/>
        <w:rPr>
          <w:rFonts w:ascii="Trebuchet MS" w:eastAsia="Arial" w:hAnsi="Trebuchet MS"/>
          <w:color w:val="000000"/>
          <w:sz w:val="18"/>
          <w:szCs w:val="18"/>
          <w:lang w:eastAsia="zh-CN"/>
        </w:rPr>
      </w:pPr>
    </w:p>
    <w:p w14:paraId="1C67E0AD" w14:textId="0034A167" w:rsidR="00FB64BD" w:rsidRPr="00A42154" w:rsidRDefault="00FB64BD" w:rsidP="00FB64BD">
      <w:pPr>
        <w:suppressAutoHyphens/>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Il Collegio</w:t>
      </w:r>
      <w:r w:rsidR="006D5843">
        <w:rPr>
          <w:rFonts w:ascii="Trebuchet MS" w:eastAsia="Arial" w:hAnsi="Trebuchet MS"/>
          <w:color w:val="000000"/>
          <w:sz w:val="18"/>
          <w:szCs w:val="18"/>
          <w:lang w:eastAsia="zh-CN"/>
        </w:rPr>
        <w:t xml:space="preserve"> nelle varie fasi di esame </w:t>
      </w:r>
      <w:r w:rsidR="006D5843" w:rsidRPr="00A42154">
        <w:rPr>
          <w:rFonts w:ascii="Trebuchet MS" w:eastAsia="Arial" w:hAnsi="Trebuchet MS"/>
          <w:color w:val="000000"/>
          <w:sz w:val="18"/>
          <w:szCs w:val="18"/>
          <w:lang w:eastAsia="zh-CN"/>
        </w:rPr>
        <w:t>del predetto elaborato contabile</w:t>
      </w:r>
      <w:r w:rsidR="006D5843">
        <w:rPr>
          <w:rFonts w:ascii="Trebuchet MS" w:eastAsia="Arial" w:hAnsi="Trebuchet MS"/>
          <w:color w:val="000000"/>
          <w:sz w:val="18"/>
          <w:szCs w:val="18"/>
          <w:lang w:eastAsia="zh-CN"/>
        </w:rPr>
        <w:t xml:space="preserve"> è stato </w:t>
      </w:r>
      <w:r w:rsidRPr="00A42154">
        <w:rPr>
          <w:rFonts w:ascii="Trebuchet MS" w:eastAsia="Arial" w:hAnsi="Trebuchet MS"/>
          <w:color w:val="000000"/>
          <w:sz w:val="18"/>
          <w:szCs w:val="18"/>
          <w:lang w:eastAsia="zh-CN"/>
        </w:rPr>
        <w:t>assistito</w:t>
      </w:r>
      <w:r w:rsidR="00EA1544">
        <w:rPr>
          <w:rFonts w:ascii="Trebuchet MS" w:eastAsia="Arial" w:hAnsi="Trebuchet MS"/>
          <w:color w:val="000000"/>
          <w:sz w:val="18"/>
          <w:szCs w:val="18"/>
          <w:lang w:eastAsia="zh-CN"/>
        </w:rPr>
        <w:t>, anche mediante contatto telefonico e trasmissione documentale</w:t>
      </w:r>
      <w:r w:rsidR="00D82973">
        <w:rPr>
          <w:rFonts w:ascii="Trebuchet MS" w:eastAsia="Arial" w:hAnsi="Trebuchet MS"/>
          <w:color w:val="000000"/>
          <w:sz w:val="18"/>
          <w:szCs w:val="18"/>
          <w:lang w:eastAsia="zh-CN"/>
        </w:rPr>
        <w:t xml:space="preserve"> tramite PEC</w:t>
      </w:r>
      <w:r w:rsidR="00EA1544">
        <w:rPr>
          <w:rFonts w:ascii="Trebuchet MS" w:eastAsia="Arial" w:hAnsi="Trebuchet MS"/>
          <w:color w:val="000000"/>
          <w:sz w:val="18"/>
          <w:szCs w:val="18"/>
          <w:lang w:eastAsia="zh-CN"/>
        </w:rPr>
        <w:t>,</w:t>
      </w:r>
      <w:r w:rsidRPr="00A42154">
        <w:rPr>
          <w:rFonts w:ascii="Trebuchet MS" w:eastAsia="Arial" w:hAnsi="Trebuchet MS"/>
          <w:color w:val="000000"/>
          <w:sz w:val="18"/>
          <w:szCs w:val="18"/>
          <w:lang w:eastAsia="zh-CN"/>
        </w:rPr>
        <w:t xml:space="preserve"> </w:t>
      </w:r>
      <w:r w:rsidR="006D5843">
        <w:rPr>
          <w:rFonts w:ascii="Trebuchet MS" w:eastAsia="Arial" w:hAnsi="Trebuchet MS"/>
          <w:color w:val="000000"/>
          <w:sz w:val="18"/>
          <w:szCs w:val="18"/>
          <w:lang w:eastAsia="zh-CN"/>
        </w:rPr>
        <w:t>dal</w:t>
      </w:r>
      <w:r w:rsidR="00FF125E">
        <w:rPr>
          <w:rFonts w:ascii="Trebuchet MS" w:eastAsia="Arial" w:hAnsi="Trebuchet MS"/>
          <w:color w:val="000000"/>
          <w:sz w:val="18"/>
          <w:szCs w:val="18"/>
          <w:lang w:eastAsia="zh-CN"/>
        </w:rPr>
        <w:t xml:space="preserve"> consulente fiscale e contabile </w:t>
      </w:r>
      <w:r w:rsidR="006D5843">
        <w:rPr>
          <w:rFonts w:ascii="Trebuchet MS" w:eastAsia="Arial" w:hAnsi="Trebuchet MS"/>
          <w:color w:val="000000"/>
          <w:sz w:val="18"/>
          <w:szCs w:val="18"/>
          <w:lang w:eastAsia="zh-CN"/>
        </w:rPr>
        <w:t xml:space="preserve">Dott.ssa Giulia Monastero </w:t>
      </w:r>
      <w:r w:rsidR="00FF125E">
        <w:rPr>
          <w:rFonts w:ascii="Trebuchet MS" w:eastAsia="Arial" w:hAnsi="Trebuchet MS"/>
          <w:color w:val="000000"/>
          <w:sz w:val="18"/>
          <w:szCs w:val="18"/>
          <w:lang w:eastAsia="zh-CN"/>
        </w:rPr>
        <w:t xml:space="preserve">e dal </w:t>
      </w:r>
      <w:r w:rsidR="00FF125E" w:rsidRPr="006D5843">
        <w:rPr>
          <w:rFonts w:ascii="Trebuchet MS" w:eastAsia="Arial" w:hAnsi="Trebuchet MS"/>
          <w:color w:val="000000"/>
          <w:sz w:val="18"/>
          <w:szCs w:val="18"/>
          <w:lang w:eastAsia="zh-CN"/>
        </w:rPr>
        <w:t xml:space="preserve">Funzionario Direttivo </w:t>
      </w:r>
      <w:r w:rsidR="00FF125E">
        <w:rPr>
          <w:rFonts w:ascii="Trebuchet MS" w:eastAsia="Arial" w:hAnsi="Trebuchet MS"/>
          <w:color w:val="000000"/>
          <w:sz w:val="18"/>
          <w:szCs w:val="18"/>
          <w:lang w:eastAsia="zh-CN"/>
        </w:rPr>
        <w:t>Ing.</w:t>
      </w:r>
      <w:r w:rsidR="00FF125E" w:rsidRPr="006D5843">
        <w:rPr>
          <w:rFonts w:ascii="Trebuchet MS" w:eastAsia="Arial" w:hAnsi="Trebuchet MS"/>
          <w:color w:val="000000"/>
          <w:sz w:val="18"/>
          <w:szCs w:val="18"/>
          <w:lang w:eastAsia="zh-CN"/>
        </w:rPr>
        <w:t xml:space="preserve"> Graziella Bonomo</w:t>
      </w:r>
      <w:r w:rsidRPr="00A42154">
        <w:rPr>
          <w:rFonts w:ascii="Trebuchet MS" w:eastAsia="Arial" w:hAnsi="Trebuchet MS"/>
          <w:color w:val="000000"/>
          <w:sz w:val="18"/>
          <w:szCs w:val="18"/>
          <w:lang w:eastAsia="zh-CN"/>
        </w:rPr>
        <w:t xml:space="preserve">, </w:t>
      </w:r>
      <w:r w:rsidR="00FF125E">
        <w:rPr>
          <w:rFonts w:ascii="Trebuchet MS" w:eastAsia="Arial" w:hAnsi="Trebuchet MS"/>
          <w:color w:val="000000"/>
          <w:sz w:val="18"/>
          <w:szCs w:val="18"/>
          <w:lang w:eastAsia="zh-CN"/>
        </w:rPr>
        <w:t>allo scopo di fornire</w:t>
      </w:r>
      <w:r w:rsidRPr="00A42154">
        <w:rPr>
          <w:rFonts w:ascii="Trebuchet MS" w:eastAsia="Arial" w:hAnsi="Trebuchet MS"/>
          <w:color w:val="000000"/>
          <w:sz w:val="18"/>
          <w:szCs w:val="18"/>
          <w:lang w:eastAsia="zh-CN"/>
        </w:rPr>
        <w:t xml:space="preserve"> tutti gli elementi informativi necessari per la redazione del prescritto parere.  </w:t>
      </w:r>
    </w:p>
    <w:p w14:paraId="5822FF93" w14:textId="5D73C0CF" w:rsidR="00FB64BD" w:rsidRPr="00A42154" w:rsidRDefault="00FB64BD" w:rsidP="00FB64BD">
      <w:pPr>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 xml:space="preserve">Il Collegio passa all'esame del precitato documento e, dopo aver acquisito ogni utile notizia al riguardo ed aver effettuato le opportune verifiche, redige la relazione al Rendiconto generale per l’esercizio finanziario </w:t>
      </w:r>
      <w:r w:rsidR="00FF125E">
        <w:rPr>
          <w:rFonts w:ascii="Trebuchet MS" w:eastAsia="Arial" w:hAnsi="Trebuchet MS"/>
          <w:color w:val="000000"/>
          <w:sz w:val="18"/>
          <w:szCs w:val="18"/>
          <w:lang w:eastAsia="zh-CN"/>
        </w:rPr>
        <w:t xml:space="preserve">2020 </w:t>
      </w:r>
      <w:r w:rsidRPr="00A42154">
        <w:rPr>
          <w:rFonts w:ascii="Trebuchet MS" w:eastAsia="Arial" w:hAnsi="Trebuchet MS"/>
          <w:color w:val="000000"/>
          <w:sz w:val="18"/>
          <w:szCs w:val="18"/>
          <w:lang w:eastAsia="zh-CN"/>
        </w:rPr>
        <w:t>che viene allegata al presente verbale e ne costituisce parte integrante (Allegato 1).</w:t>
      </w:r>
    </w:p>
    <w:p w14:paraId="51B3831E" w14:textId="4995FB08" w:rsidR="00FB64BD" w:rsidRPr="00A42154" w:rsidRDefault="00FB64BD" w:rsidP="00FB64BD">
      <w:pPr>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 xml:space="preserve">Il Collegio rammenta, infine, che il Rendiconto in questione, completo degli allegati, dovrà essere trasmesso, </w:t>
      </w:r>
      <w:r w:rsidR="00FF125E">
        <w:rPr>
          <w:rFonts w:ascii="Trebuchet MS" w:eastAsia="Arial" w:hAnsi="Trebuchet MS"/>
          <w:color w:val="000000"/>
          <w:sz w:val="18"/>
          <w:szCs w:val="18"/>
          <w:lang w:eastAsia="zh-CN"/>
        </w:rPr>
        <w:t>all’Assessorato competente</w:t>
      </w:r>
      <w:r w:rsidRPr="00A42154">
        <w:rPr>
          <w:rFonts w:ascii="Trebuchet MS" w:eastAsia="Arial" w:hAnsi="Trebuchet MS"/>
          <w:color w:val="000000"/>
          <w:sz w:val="18"/>
          <w:szCs w:val="18"/>
          <w:lang w:eastAsia="zh-CN"/>
        </w:rPr>
        <w:t>.</w:t>
      </w:r>
    </w:p>
    <w:p w14:paraId="6EB9F222" w14:textId="77777777" w:rsidR="00FB64BD" w:rsidRPr="00A42154" w:rsidRDefault="00FB64BD" w:rsidP="00FB64BD">
      <w:pPr>
        <w:ind w:firstLine="0"/>
        <w:rPr>
          <w:rFonts w:ascii="Trebuchet MS" w:eastAsia="Arial" w:hAnsi="Trebuchet MS"/>
          <w:color w:val="000000"/>
          <w:sz w:val="18"/>
          <w:szCs w:val="18"/>
          <w:lang w:eastAsia="zh-CN"/>
        </w:rPr>
      </w:pPr>
    </w:p>
    <w:p w14:paraId="6E8AF331" w14:textId="4EA58DDC" w:rsidR="00FB64BD" w:rsidRPr="00A42154" w:rsidRDefault="00FB64BD" w:rsidP="00FB64BD">
      <w:pPr>
        <w:ind w:firstLine="0"/>
        <w:rPr>
          <w:rFonts w:ascii="Trebuchet MS" w:eastAsia="Calibri" w:hAnsi="Trebuchet MS"/>
          <w:color w:val="000000"/>
          <w:sz w:val="18"/>
          <w:szCs w:val="18"/>
        </w:rPr>
      </w:pPr>
      <w:r w:rsidRPr="00A42154">
        <w:rPr>
          <w:rFonts w:ascii="Trebuchet MS" w:eastAsia="Calibri" w:hAnsi="Trebuchet MS"/>
          <w:color w:val="000000"/>
          <w:sz w:val="18"/>
          <w:szCs w:val="18"/>
        </w:rPr>
        <w:t xml:space="preserve">Non essendovi altre questioni da trattare, la riunione termina alle ore </w:t>
      </w:r>
      <w:r w:rsidR="00EA1544">
        <w:rPr>
          <w:rFonts w:ascii="Trebuchet MS" w:eastAsia="Arial" w:hAnsi="Trebuchet MS"/>
          <w:color w:val="000000"/>
          <w:sz w:val="18"/>
          <w:szCs w:val="18"/>
          <w:lang w:eastAsia="zh-CN"/>
        </w:rPr>
        <w:t>20:00</w:t>
      </w:r>
      <w:r w:rsidRPr="00A42154">
        <w:rPr>
          <w:rFonts w:ascii="Trebuchet MS" w:eastAsia="Calibri" w:hAnsi="Trebuchet MS"/>
          <w:color w:val="000000"/>
          <w:sz w:val="18"/>
          <w:szCs w:val="18"/>
        </w:rPr>
        <w:t xml:space="preserve"> previa stesura del presente verbale, che viene successivamente inserito nell’apposito registro.</w:t>
      </w:r>
    </w:p>
    <w:p w14:paraId="63A08DEB" w14:textId="77777777" w:rsidR="00FB64BD" w:rsidRPr="00A42154" w:rsidRDefault="00FB64BD" w:rsidP="00FB64BD">
      <w:pPr>
        <w:ind w:firstLine="0"/>
        <w:rPr>
          <w:rFonts w:ascii="Trebuchet MS" w:hAnsi="Trebuchet MS"/>
          <w:sz w:val="18"/>
          <w:szCs w:val="18"/>
        </w:rPr>
      </w:pPr>
    </w:p>
    <w:p w14:paraId="21715899" w14:textId="77777777" w:rsidR="00FB64BD" w:rsidRDefault="00FB64BD" w:rsidP="00FB64BD">
      <w:pPr>
        <w:ind w:firstLine="0"/>
        <w:rPr>
          <w:rFonts w:ascii="Trebuchet MS" w:hAnsi="Trebuchet MS"/>
          <w:sz w:val="18"/>
          <w:szCs w:val="18"/>
        </w:rPr>
      </w:pPr>
      <w:r w:rsidRPr="00A42154">
        <w:rPr>
          <w:rFonts w:ascii="Trebuchet MS" w:hAnsi="Trebuchet MS"/>
          <w:sz w:val="18"/>
          <w:szCs w:val="18"/>
        </w:rPr>
        <w:t>Letto, confermato e sottoscritto.</w:t>
      </w:r>
    </w:p>
    <w:p w14:paraId="1460B276" w14:textId="77777777" w:rsidR="00FB64BD" w:rsidRPr="00A42154" w:rsidRDefault="00FB64BD" w:rsidP="00FB64BD">
      <w:pPr>
        <w:ind w:firstLine="0"/>
        <w:rPr>
          <w:rFonts w:ascii="Trebuchet MS" w:hAnsi="Trebuchet MS"/>
          <w:sz w:val="18"/>
          <w:szCs w:val="18"/>
        </w:rPr>
      </w:pPr>
    </w:p>
    <w:p w14:paraId="5CAB1A47" w14:textId="505FE870" w:rsidR="00FB64BD" w:rsidRPr="00A42154" w:rsidRDefault="00FB64BD" w:rsidP="00FB64BD">
      <w:pPr>
        <w:overflowPunct w:val="0"/>
        <w:autoSpaceDE w:val="0"/>
        <w:autoSpaceDN w:val="0"/>
        <w:adjustRightInd w:val="0"/>
        <w:ind w:firstLine="0"/>
        <w:textAlignment w:val="baseline"/>
        <w:rPr>
          <w:rFonts w:ascii="Trebuchet MS" w:hAnsi="Trebuchet MS"/>
          <w:b/>
          <w:sz w:val="18"/>
          <w:szCs w:val="18"/>
        </w:rPr>
      </w:pPr>
      <w:r w:rsidRPr="00A42154">
        <w:rPr>
          <w:rFonts w:ascii="Trebuchet MS" w:hAnsi="Trebuchet MS"/>
          <w:b/>
          <w:sz w:val="18"/>
          <w:szCs w:val="18"/>
        </w:rPr>
        <w:t>Il Collegio dei Revisori dei conti</w:t>
      </w:r>
    </w:p>
    <w:p w14:paraId="6A2A2D47" w14:textId="77777777" w:rsidR="00212FCF" w:rsidRPr="00A42154" w:rsidRDefault="00212FCF" w:rsidP="00212FCF">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 xml:space="preserve"> Silvestro Saladdino</w:t>
      </w:r>
      <w:r w:rsidRPr="00A42154">
        <w:rPr>
          <w:rFonts w:ascii="Trebuchet MS" w:hAnsi="Trebuchet MS"/>
          <w:sz w:val="18"/>
          <w:szCs w:val="18"/>
        </w:rPr>
        <w:t xml:space="preserve">    </w:t>
      </w:r>
      <w:r w:rsidRPr="00A42154">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(Presidente)    </w:t>
      </w:r>
    </w:p>
    <w:p w14:paraId="6F17F98C" w14:textId="37A98CDD" w:rsidR="00212FCF" w:rsidRPr="00A42154" w:rsidRDefault="00212FCF" w:rsidP="00212FCF">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.ssa Maria Maddalena La Placa</w:t>
      </w:r>
      <w:r w:rsidRPr="00A42154">
        <w:rPr>
          <w:rFonts w:ascii="Trebuchet MS" w:hAnsi="Trebuchet MS"/>
          <w:sz w:val="18"/>
          <w:szCs w:val="18"/>
        </w:rPr>
        <w:t xml:space="preserve"> </w:t>
      </w:r>
      <w:r>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(Componente)   </w:t>
      </w:r>
    </w:p>
    <w:p w14:paraId="05CD5A43" w14:textId="502DC0E8" w:rsidR="00212FCF" w:rsidRPr="00A42154" w:rsidRDefault="00212FCF" w:rsidP="00212FCF">
      <w:pPr>
        <w:tabs>
          <w:tab w:val="left" w:pos="5103"/>
        </w:tabs>
        <w:ind w:firstLine="0"/>
        <w:rPr>
          <w:rFonts w:ascii="Trebuchet MS" w:eastAsia="Calibri" w:hAnsi="Trebuchet MS"/>
          <w:color w:val="000000"/>
          <w:sz w:val="18"/>
          <w:szCs w:val="18"/>
        </w:rPr>
      </w:pPr>
      <w:r w:rsidRPr="00A42154">
        <w:rPr>
          <w:rFonts w:ascii="Trebuchet MS" w:hAnsi="Trebuchet MS"/>
          <w:sz w:val="18"/>
          <w:szCs w:val="18"/>
        </w:rPr>
        <w:t>Dott.</w:t>
      </w:r>
      <w:r>
        <w:rPr>
          <w:rFonts w:ascii="Trebuchet MS" w:hAnsi="Trebuchet MS"/>
          <w:sz w:val="18"/>
          <w:szCs w:val="18"/>
        </w:rPr>
        <w:t xml:space="preserve"> Giuseppe Antonino Provenzano</w:t>
      </w:r>
      <w:r w:rsidRPr="00A42154">
        <w:rPr>
          <w:rFonts w:ascii="Trebuchet MS" w:hAnsi="Trebuchet MS"/>
          <w:sz w:val="18"/>
          <w:szCs w:val="18"/>
        </w:rPr>
        <w:t xml:space="preserve">   </w:t>
      </w:r>
      <w:r w:rsidRPr="00A42154">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(Componente)   </w:t>
      </w:r>
    </w:p>
    <w:p w14:paraId="61CD4553" w14:textId="77777777" w:rsidR="00FB64BD" w:rsidRPr="00A42154" w:rsidRDefault="00FB64BD" w:rsidP="00FB64BD">
      <w:pPr>
        <w:ind w:firstLine="0"/>
        <w:rPr>
          <w:rFonts w:ascii="Trebuchet MS" w:hAnsi="Trebuchet MS"/>
          <w:b/>
          <w:bCs/>
          <w:sz w:val="18"/>
          <w:szCs w:val="18"/>
        </w:rPr>
      </w:pPr>
      <w:r w:rsidRPr="00A42154">
        <w:rPr>
          <w:rFonts w:ascii="Trebuchet MS" w:hAnsi="Trebuchet MS"/>
          <w:b/>
          <w:bCs/>
          <w:sz w:val="18"/>
          <w:szCs w:val="18"/>
        </w:rPr>
        <w:br w:type="page"/>
      </w:r>
    </w:p>
    <w:p w14:paraId="1AE95EE4" w14:textId="77777777" w:rsidR="00FB64BD" w:rsidRPr="00A42154" w:rsidRDefault="00FB64BD" w:rsidP="00FB64BD">
      <w:pPr>
        <w:spacing w:after="0"/>
        <w:ind w:firstLine="0"/>
        <w:jc w:val="right"/>
        <w:rPr>
          <w:rFonts w:ascii="Trebuchet MS" w:hAnsi="Trebuchet MS"/>
          <w:b/>
          <w:bCs/>
          <w:sz w:val="18"/>
          <w:szCs w:val="18"/>
        </w:rPr>
      </w:pPr>
      <w:r w:rsidRPr="00A42154">
        <w:rPr>
          <w:rFonts w:ascii="Trebuchet MS" w:hAnsi="Trebuchet MS"/>
          <w:b/>
          <w:bCs/>
          <w:sz w:val="18"/>
          <w:szCs w:val="18"/>
        </w:rPr>
        <w:t>Allegato 1</w:t>
      </w:r>
    </w:p>
    <w:p w14:paraId="05EA0D39" w14:textId="77777777" w:rsidR="00FB64BD" w:rsidRPr="00A42154" w:rsidRDefault="00FB64BD" w:rsidP="00FB64BD">
      <w:pPr>
        <w:spacing w:after="0"/>
        <w:ind w:firstLine="0"/>
        <w:jc w:val="center"/>
        <w:rPr>
          <w:rFonts w:ascii="Trebuchet MS" w:hAnsi="Trebuchet MS"/>
          <w:b/>
          <w:bCs/>
          <w:sz w:val="18"/>
          <w:szCs w:val="18"/>
        </w:rPr>
      </w:pPr>
    </w:p>
    <w:p w14:paraId="7F0A069D" w14:textId="6856084C" w:rsidR="00FB64BD" w:rsidRPr="00A42154" w:rsidRDefault="00EA1544" w:rsidP="00FB64BD">
      <w:pPr>
        <w:spacing w:after="0"/>
        <w:ind w:firstLine="0"/>
        <w:jc w:val="center"/>
        <w:rPr>
          <w:rFonts w:ascii="Trebuchet MS" w:hAnsi="Trebuchet MS"/>
          <w:b/>
          <w:bCs/>
          <w:sz w:val="18"/>
          <w:szCs w:val="18"/>
        </w:rPr>
      </w:pPr>
      <w:r>
        <w:rPr>
          <w:rFonts w:ascii="Trebuchet MS" w:hAnsi="Trebuchet MS"/>
          <w:b/>
          <w:bCs/>
          <w:sz w:val="18"/>
          <w:szCs w:val="18"/>
        </w:rPr>
        <w:t>ERSU ENNA</w:t>
      </w:r>
    </w:p>
    <w:p w14:paraId="3EACBD1B" w14:textId="77777777" w:rsidR="00FB64BD" w:rsidRPr="00A42154" w:rsidRDefault="00FB64BD" w:rsidP="00FB64BD">
      <w:pPr>
        <w:spacing w:after="0" w:line="360" w:lineRule="auto"/>
        <w:ind w:firstLine="0"/>
        <w:jc w:val="center"/>
        <w:rPr>
          <w:rFonts w:ascii="Trebuchet MS" w:hAnsi="Trebuchet MS"/>
          <w:b/>
          <w:sz w:val="18"/>
          <w:szCs w:val="18"/>
        </w:rPr>
      </w:pPr>
    </w:p>
    <w:p w14:paraId="03DF8942" w14:textId="77777777" w:rsidR="00FB64BD" w:rsidRPr="00A42154" w:rsidRDefault="00FB64BD" w:rsidP="00FB64BD">
      <w:pPr>
        <w:spacing w:after="0" w:line="360" w:lineRule="auto"/>
        <w:ind w:firstLine="0"/>
        <w:jc w:val="center"/>
        <w:rPr>
          <w:rFonts w:ascii="Trebuchet MS" w:hAnsi="Trebuchet MS"/>
          <w:b/>
          <w:sz w:val="18"/>
          <w:szCs w:val="18"/>
        </w:rPr>
      </w:pPr>
      <w:r w:rsidRPr="00A42154">
        <w:rPr>
          <w:rFonts w:ascii="Trebuchet MS" w:hAnsi="Trebuchet MS"/>
          <w:b/>
          <w:sz w:val="18"/>
          <w:szCs w:val="18"/>
        </w:rPr>
        <w:t xml:space="preserve">RELAZIONE AL RENDICONTO GENERALE </w:t>
      </w:r>
    </w:p>
    <w:p w14:paraId="31A1514A" w14:textId="77777777" w:rsidR="00FB64BD" w:rsidRPr="00A42154" w:rsidRDefault="00FB64BD" w:rsidP="00FB64BD">
      <w:pPr>
        <w:spacing w:after="0" w:line="360" w:lineRule="auto"/>
        <w:ind w:firstLine="0"/>
        <w:jc w:val="center"/>
        <w:rPr>
          <w:rFonts w:ascii="Trebuchet MS" w:hAnsi="Trebuchet MS"/>
          <w:b/>
          <w:sz w:val="18"/>
          <w:szCs w:val="18"/>
        </w:rPr>
      </w:pPr>
      <w:r w:rsidRPr="00A42154">
        <w:rPr>
          <w:rFonts w:ascii="Trebuchet MS" w:hAnsi="Trebuchet MS"/>
          <w:b/>
          <w:sz w:val="18"/>
          <w:szCs w:val="18"/>
        </w:rPr>
        <w:t>DELL’ESERCIZIO FINANZIARIO</w:t>
      </w:r>
    </w:p>
    <w:p w14:paraId="14B85316" w14:textId="3DEBC5A5" w:rsidR="00FB64BD" w:rsidRPr="00A42154" w:rsidRDefault="00FB64BD" w:rsidP="00FB64BD">
      <w:pPr>
        <w:spacing w:after="0" w:line="360" w:lineRule="auto"/>
        <w:ind w:firstLine="0"/>
        <w:jc w:val="center"/>
        <w:rPr>
          <w:rFonts w:ascii="Trebuchet MS" w:hAnsi="Trebuchet MS"/>
          <w:b/>
          <w:sz w:val="18"/>
          <w:szCs w:val="18"/>
        </w:rPr>
      </w:pPr>
      <w:r w:rsidRPr="00A42154">
        <w:rPr>
          <w:rFonts w:ascii="Trebuchet MS" w:hAnsi="Trebuchet MS"/>
          <w:b/>
          <w:sz w:val="18"/>
          <w:szCs w:val="18"/>
        </w:rPr>
        <w:t xml:space="preserve"> </w:t>
      </w:r>
      <w:r w:rsidR="00EA1544">
        <w:rPr>
          <w:rFonts w:ascii="Trebuchet MS" w:hAnsi="Trebuchet MS"/>
          <w:b/>
          <w:sz w:val="18"/>
          <w:szCs w:val="18"/>
        </w:rPr>
        <w:t>2020</w:t>
      </w:r>
      <w:r w:rsidRPr="00A42154">
        <w:rPr>
          <w:rFonts w:ascii="Trebuchet MS" w:hAnsi="Trebuchet MS"/>
          <w:b/>
          <w:sz w:val="18"/>
          <w:szCs w:val="18"/>
        </w:rPr>
        <w:t xml:space="preserve"> </w:t>
      </w:r>
    </w:p>
    <w:p w14:paraId="7E58263D" w14:textId="77777777" w:rsidR="00FB64BD" w:rsidRPr="00A42154" w:rsidRDefault="00FB64BD" w:rsidP="00FB64BD">
      <w:pPr>
        <w:spacing w:after="0" w:line="360" w:lineRule="auto"/>
        <w:ind w:firstLine="0"/>
        <w:jc w:val="center"/>
        <w:rPr>
          <w:rFonts w:ascii="Trebuchet MS" w:hAnsi="Trebuchet MS"/>
          <w:b/>
          <w:sz w:val="18"/>
          <w:szCs w:val="18"/>
        </w:rPr>
      </w:pPr>
    </w:p>
    <w:p w14:paraId="16BFFBA8" w14:textId="3F638EC5" w:rsidR="00FB64BD" w:rsidRPr="00E727F1" w:rsidRDefault="00FB64BD" w:rsidP="00FB64BD">
      <w:pPr>
        <w:ind w:firstLine="0"/>
        <w:rPr>
          <w:rFonts w:ascii="Trebuchet MS" w:hAnsi="Trebuchet MS"/>
          <w:sz w:val="18"/>
          <w:szCs w:val="18"/>
          <w:highlight w:val="yellow"/>
        </w:rPr>
      </w:pPr>
      <w:r w:rsidRPr="0059548A">
        <w:rPr>
          <w:rFonts w:ascii="Trebuchet MS" w:hAnsi="Trebuchet MS"/>
          <w:sz w:val="18"/>
          <w:szCs w:val="18"/>
        </w:rPr>
        <w:t xml:space="preserve">Il Rendiconto generale dell’esercizio finanziario </w:t>
      </w:r>
      <w:r w:rsidR="00EA1544" w:rsidRPr="0059548A">
        <w:rPr>
          <w:rFonts w:ascii="Trebuchet MS" w:hAnsi="Trebuchet MS"/>
          <w:sz w:val="18"/>
          <w:szCs w:val="18"/>
        </w:rPr>
        <w:t>2020</w:t>
      </w:r>
      <w:r w:rsidRPr="0059548A">
        <w:rPr>
          <w:rFonts w:ascii="Trebuchet MS" w:hAnsi="Trebuchet MS"/>
          <w:sz w:val="18"/>
          <w:szCs w:val="18"/>
        </w:rPr>
        <w:t xml:space="preserve"> predisposto dal </w:t>
      </w:r>
      <w:r w:rsidR="0059548A" w:rsidRPr="0059548A">
        <w:rPr>
          <w:rFonts w:ascii="Trebuchet MS" w:hAnsi="Trebuchet MS"/>
          <w:sz w:val="18"/>
          <w:szCs w:val="18"/>
        </w:rPr>
        <w:t>Consiglio di Amministrazione</w:t>
      </w:r>
      <w:r w:rsidRPr="0059548A">
        <w:rPr>
          <w:rFonts w:ascii="Trebuchet MS" w:hAnsi="Trebuchet MS"/>
          <w:sz w:val="18"/>
          <w:szCs w:val="18"/>
        </w:rPr>
        <w:t xml:space="preserve"> dell’Ente è stato trasmesso al Collegio dei revisori dei conti, per il relativo parere di competenza,</w:t>
      </w:r>
      <w:r w:rsidR="0059548A">
        <w:rPr>
          <w:rFonts w:ascii="Trebuchet MS" w:hAnsi="Trebuchet MS"/>
          <w:sz w:val="18"/>
          <w:szCs w:val="18"/>
        </w:rPr>
        <w:t xml:space="preserve"> con</w:t>
      </w:r>
      <w:r w:rsidRPr="0059548A">
        <w:rPr>
          <w:rFonts w:ascii="Trebuchet MS" w:hAnsi="Trebuchet MS"/>
          <w:sz w:val="18"/>
          <w:szCs w:val="18"/>
        </w:rPr>
        <w:t xml:space="preserve"> </w:t>
      </w:r>
      <w:r w:rsidR="0059548A" w:rsidRPr="00CD3A72">
        <w:rPr>
          <w:rFonts w:ascii="Trebuchet MS" w:eastAsia="Arial" w:hAnsi="Trebuchet MS"/>
          <w:color w:val="000000"/>
          <w:sz w:val="18"/>
          <w:szCs w:val="18"/>
          <w:lang w:eastAsia="zh-CN"/>
        </w:rPr>
        <w:t>nota prot. 592 del 15/02/2022</w:t>
      </w:r>
      <w:r w:rsidR="0059548A">
        <w:rPr>
          <w:rFonts w:ascii="Trebuchet MS" w:eastAsia="Arial" w:hAnsi="Trebuchet MS"/>
          <w:color w:val="000000"/>
          <w:sz w:val="18"/>
          <w:szCs w:val="18"/>
          <w:lang w:eastAsia="zh-CN"/>
        </w:rPr>
        <w:t>.</w:t>
      </w:r>
    </w:p>
    <w:p w14:paraId="5E261B7E" w14:textId="77777777" w:rsidR="00FB64BD" w:rsidRPr="0059548A" w:rsidRDefault="00FB64BD" w:rsidP="00FB64BD">
      <w:pPr>
        <w:ind w:firstLine="0"/>
        <w:rPr>
          <w:rFonts w:ascii="Trebuchet MS" w:hAnsi="Trebuchet MS"/>
          <w:sz w:val="18"/>
          <w:szCs w:val="18"/>
        </w:rPr>
      </w:pPr>
      <w:r w:rsidRPr="0059548A">
        <w:rPr>
          <w:rFonts w:ascii="Trebuchet MS" w:hAnsi="Trebuchet MS"/>
          <w:sz w:val="18"/>
          <w:szCs w:val="18"/>
        </w:rPr>
        <w:t>Detto elaborato contabile si compone dei seguenti documenti:</w:t>
      </w:r>
    </w:p>
    <w:p w14:paraId="76F9AB34" w14:textId="6968EAEA" w:rsidR="00FB64BD" w:rsidRPr="0059548A" w:rsidRDefault="00FB64BD" w:rsidP="00FB64BD">
      <w:pPr>
        <w:numPr>
          <w:ilvl w:val="0"/>
          <w:numId w:val="7"/>
        </w:numPr>
        <w:ind w:firstLine="0"/>
        <w:contextualSpacing/>
        <w:rPr>
          <w:rFonts w:ascii="Trebuchet MS" w:hAnsi="Trebuchet MS"/>
          <w:sz w:val="18"/>
          <w:szCs w:val="18"/>
        </w:rPr>
      </w:pPr>
      <w:r w:rsidRPr="0059548A">
        <w:rPr>
          <w:rFonts w:ascii="Trebuchet MS" w:hAnsi="Trebuchet MS"/>
          <w:sz w:val="18"/>
          <w:szCs w:val="18"/>
        </w:rPr>
        <w:t xml:space="preserve">Conto del bilancio </w:t>
      </w:r>
    </w:p>
    <w:p w14:paraId="6329E273" w14:textId="77777777" w:rsidR="00FB64BD" w:rsidRPr="0059548A" w:rsidRDefault="00FB64BD" w:rsidP="00FB64BD">
      <w:pPr>
        <w:numPr>
          <w:ilvl w:val="0"/>
          <w:numId w:val="7"/>
        </w:numPr>
        <w:ind w:firstLine="0"/>
        <w:contextualSpacing/>
        <w:rPr>
          <w:rFonts w:ascii="Trebuchet MS" w:hAnsi="Trebuchet MS"/>
          <w:sz w:val="18"/>
          <w:szCs w:val="18"/>
        </w:rPr>
      </w:pPr>
      <w:r w:rsidRPr="0059548A">
        <w:rPr>
          <w:rFonts w:ascii="Trebuchet MS" w:hAnsi="Trebuchet MS"/>
          <w:sz w:val="18"/>
          <w:szCs w:val="18"/>
        </w:rPr>
        <w:t>Conto economico;</w:t>
      </w:r>
    </w:p>
    <w:p w14:paraId="58E139A8" w14:textId="7908FA8E" w:rsidR="00FB64BD" w:rsidRDefault="00FB64BD" w:rsidP="00FB64BD">
      <w:pPr>
        <w:numPr>
          <w:ilvl w:val="0"/>
          <w:numId w:val="7"/>
        </w:numPr>
        <w:ind w:firstLine="0"/>
        <w:contextualSpacing/>
        <w:rPr>
          <w:rFonts w:ascii="Trebuchet MS" w:hAnsi="Trebuchet MS"/>
          <w:sz w:val="18"/>
          <w:szCs w:val="18"/>
        </w:rPr>
      </w:pPr>
      <w:r w:rsidRPr="0059548A">
        <w:rPr>
          <w:rFonts w:ascii="Trebuchet MS" w:hAnsi="Trebuchet MS"/>
          <w:sz w:val="18"/>
          <w:szCs w:val="18"/>
        </w:rPr>
        <w:t>Stato patrimoniale;</w:t>
      </w:r>
    </w:p>
    <w:p w14:paraId="68811AD6" w14:textId="77777777" w:rsidR="0059548A" w:rsidRPr="0059548A" w:rsidRDefault="0059548A" w:rsidP="00FB64BD">
      <w:pPr>
        <w:numPr>
          <w:ilvl w:val="0"/>
          <w:numId w:val="7"/>
        </w:numPr>
        <w:ind w:firstLine="0"/>
        <w:contextualSpacing/>
        <w:rPr>
          <w:rFonts w:ascii="Trebuchet MS" w:hAnsi="Trebuchet MS"/>
          <w:sz w:val="18"/>
          <w:szCs w:val="18"/>
        </w:rPr>
      </w:pPr>
    </w:p>
    <w:p w14:paraId="34880347" w14:textId="29BD7DE6" w:rsidR="00FB64BD" w:rsidRPr="0059548A" w:rsidRDefault="00D55605" w:rsidP="00FB64BD">
      <w:pPr>
        <w:ind w:firstLine="0"/>
        <w:rPr>
          <w:rFonts w:ascii="Trebuchet MS" w:hAnsi="Trebuchet MS"/>
          <w:sz w:val="18"/>
          <w:szCs w:val="18"/>
        </w:rPr>
      </w:pPr>
      <w:r>
        <w:rPr>
          <w:rFonts w:ascii="Trebuchet MS" w:hAnsi="Trebuchet MS"/>
          <w:sz w:val="18"/>
          <w:szCs w:val="18"/>
        </w:rPr>
        <w:t>R</w:t>
      </w:r>
      <w:r w:rsidR="00FB64BD" w:rsidRPr="0059548A">
        <w:rPr>
          <w:rFonts w:ascii="Trebuchet MS" w:hAnsi="Trebuchet MS"/>
          <w:sz w:val="18"/>
          <w:szCs w:val="18"/>
        </w:rPr>
        <w:t xml:space="preserve">isultano allegati al predetto rendiconto, come previsto dal regolamento di contabilità dell’Ente: </w:t>
      </w:r>
    </w:p>
    <w:p w14:paraId="3C18820B" w14:textId="77777777" w:rsidR="0059548A" w:rsidRPr="00D0019E" w:rsidRDefault="0059548A" w:rsidP="0059548A">
      <w:pPr>
        <w:pStyle w:val="Paragrafoelenco"/>
        <w:numPr>
          <w:ilvl w:val="0"/>
          <w:numId w:val="11"/>
        </w:numPr>
        <w:rPr>
          <w:rFonts w:ascii="Trebuchet MS" w:hAnsi="Trebuchet MS"/>
          <w:sz w:val="18"/>
          <w:szCs w:val="18"/>
        </w:rPr>
      </w:pPr>
      <w:r w:rsidRPr="00D0019E">
        <w:rPr>
          <w:rFonts w:ascii="Trebuchet MS" w:hAnsi="Trebuchet MS"/>
          <w:sz w:val="18"/>
          <w:szCs w:val="18"/>
        </w:rPr>
        <w:t>Allegato A Conto del Bilancio 2020</w:t>
      </w:r>
    </w:p>
    <w:p w14:paraId="1341A29C" w14:textId="77777777" w:rsidR="0059548A" w:rsidRPr="00D0019E" w:rsidRDefault="0059548A" w:rsidP="0059548A">
      <w:pPr>
        <w:pStyle w:val="Paragrafoelenco"/>
        <w:numPr>
          <w:ilvl w:val="0"/>
          <w:numId w:val="11"/>
        </w:numPr>
        <w:rPr>
          <w:rFonts w:ascii="Trebuchet MS" w:hAnsi="Trebuchet MS"/>
          <w:sz w:val="18"/>
          <w:szCs w:val="18"/>
        </w:rPr>
      </w:pPr>
      <w:r w:rsidRPr="00D0019E">
        <w:rPr>
          <w:rFonts w:ascii="Trebuchet MS" w:hAnsi="Trebuchet MS"/>
          <w:sz w:val="18"/>
          <w:szCs w:val="18"/>
        </w:rPr>
        <w:t xml:space="preserve">Allegato B Relazione sulla gestione del rendiconto </w:t>
      </w:r>
    </w:p>
    <w:p w14:paraId="58080081" w14:textId="77777777" w:rsidR="0059548A" w:rsidRPr="00D0019E" w:rsidRDefault="0059548A" w:rsidP="0059548A">
      <w:pPr>
        <w:pStyle w:val="Paragrafoelenco"/>
        <w:numPr>
          <w:ilvl w:val="0"/>
          <w:numId w:val="11"/>
        </w:numPr>
        <w:rPr>
          <w:rFonts w:ascii="Trebuchet MS" w:hAnsi="Trebuchet MS"/>
          <w:sz w:val="18"/>
          <w:szCs w:val="18"/>
        </w:rPr>
      </w:pPr>
      <w:r w:rsidRPr="00D0019E">
        <w:rPr>
          <w:rFonts w:ascii="Trebuchet MS" w:hAnsi="Trebuchet MS"/>
          <w:sz w:val="18"/>
          <w:szCs w:val="18"/>
        </w:rPr>
        <w:t>Allegato C e D elenco dei residui attivi e passivi distinti per anno di provenienza</w:t>
      </w:r>
    </w:p>
    <w:p w14:paraId="460839CB" w14:textId="77777777" w:rsidR="0059548A" w:rsidRPr="00D0019E" w:rsidRDefault="0059548A" w:rsidP="0059548A">
      <w:pPr>
        <w:pStyle w:val="Paragrafoelenco"/>
        <w:numPr>
          <w:ilvl w:val="0"/>
          <w:numId w:val="11"/>
        </w:numPr>
        <w:rPr>
          <w:rFonts w:ascii="Trebuchet MS" w:hAnsi="Trebuchet MS"/>
          <w:sz w:val="18"/>
          <w:szCs w:val="18"/>
        </w:rPr>
      </w:pPr>
      <w:r w:rsidRPr="00D0019E">
        <w:rPr>
          <w:rFonts w:ascii="Trebuchet MS" w:hAnsi="Trebuchet MS"/>
          <w:sz w:val="18"/>
          <w:szCs w:val="18"/>
        </w:rPr>
        <w:t>Allegato E il piano degli indicatori di bilancio</w:t>
      </w:r>
    </w:p>
    <w:p w14:paraId="449DEDEC" w14:textId="77777777" w:rsidR="0059548A" w:rsidRPr="00D0019E" w:rsidRDefault="0059548A" w:rsidP="0059548A">
      <w:pPr>
        <w:pStyle w:val="Paragrafoelenco"/>
        <w:numPr>
          <w:ilvl w:val="0"/>
          <w:numId w:val="11"/>
        </w:numPr>
        <w:rPr>
          <w:rFonts w:ascii="Trebuchet MS" w:hAnsi="Trebuchet MS"/>
          <w:sz w:val="18"/>
          <w:szCs w:val="18"/>
        </w:rPr>
      </w:pPr>
      <w:r w:rsidRPr="00D0019E">
        <w:rPr>
          <w:rFonts w:ascii="Trebuchet MS" w:hAnsi="Trebuchet MS"/>
          <w:sz w:val="18"/>
          <w:szCs w:val="18"/>
        </w:rPr>
        <w:t>Allegato F PEG entrate</w:t>
      </w:r>
    </w:p>
    <w:p w14:paraId="79BD5404" w14:textId="77777777" w:rsidR="0059548A" w:rsidRPr="00D0019E" w:rsidRDefault="0059548A" w:rsidP="0059548A">
      <w:pPr>
        <w:pStyle w:val="Paragrafoelenco"/>
        <w:numPr>
          <w:ilvl w:val="0"/>
          <w:numId w:val="11"/>
        </w:numPr>
        <w:rPr>
          <w:rFonts w:ascii="Trebuchet MS" w:hAnsi="Trebuchet MS"/>
          <w:sz w:val="18"/>
          <w:szCs w:val="18"/>
        </w:rPr>
      </w:pPr>
      <w:r w:rsidRPr="00D0019E">
        <w:rPr>
          <w:rFonts w:ascii="Trebuchet MS" w:hAnsi="Trebuchet MS"/>
          <w:sz w:val="18"/>
          <w:szCs w:val="18"/>
        </w:rPr>
        <w:t>Allegato G PEC uscite</w:t>
      </w:r>
    </w:p>
    <w:p w14:paraId="6F4D231F" w14:textId="77777777" w:rsidR="0059548A" w:rsidRPr="00D0019E" w:rsidRDefault="0059548A" w:rsidP="0059548A">
      <w:pPr>
        <w:pStyle w:val="Paragrafoelenco"/>
        <w:numPr>
          <w:ilvl w:val="0"/>
          <w:numId w:val="11"/>
        </w:numPr>
        <w:rPr>
          <w:rFonts w:ascii="Trebuchet MS" w:hAnsi="Trebuchet MS"/>
          <w:sz w:val="18"/>
          <w:szCs w:val="18"/>
        </w:rPr>
      </w:pPr>
      <w:r w:rsidRPr="00D0019E">
        <w:rPr>
          <w:rFonts w:ascii="Trebuchet MS" w:hAnsi="Trebuchet MS"/>
          <w:sz w:val="18"/>
          <w:szCs w:val="18"/>
        </w:rPr>
        <w:t>Allegato H Codici Siope Entrata</w:t>
      </w:r>
    </w:p>
    <w:p w14:paraId="7D495E42" w14:textId="77777777" w:rsidR="0059548A" w:rsidRPr="00D0019E" w:rsidRDefault="0059548A" w:rsidP="0059548A">
      <w:pPr>
        <w:pStyle w:val="Paragrafoelenco"/>
        <w:numPr>
          <w:ilvl w:val="0"/>
          <w:numId w:val="11"/>
        </w:numPr>
        <w:rPr>
          <w:rFonts w:ascii="Trebuchet MS" w:hAnsi="Trebuchet MS"/>
          <w:sz w:val="18"/>
          <w:szCs w:val="18"/>
        </w:rPr>
      </w:pPr>
      <w:r w:rsidRPr="00D0019E">
        <w:rPr>
          <w:rFonts w:ascii="Trebuchet MS" w:hAnsi="Trebuchet MS"/>
          <w:sz w:val="18"/>
          <w:szCs w:val="18"/>
        </w:rPr>
        <w:t xml:space="preserve">Allegato I Siope uscita </w:t>
      </w:r>
    </w:p>
    <w:p w14:paraId="02B20FE1" w14:textId="77777777" w:rsidR="0059548A" w:rsidRPr="00D0019E" w:rsidRDefault="0059548A" w:rsidP="0059548A">
      <w:pPr>
        <w:pStyle w:val="Paragrafoelenco"/>
        <w:numPr>
          <w:ilvl w:val="0"/>
          <w:numId w:val="11"/>
        </w:numPr>
        <w:rPr>
          <w:rFonts w:ascii="Trebuchet MS" w:hAnsi="Trebuchet MS"/>
          <w:sz w:val="18"/>
          <w:szCs w:val="18"/>
        </w:rPr>
      </w:pPr>
      <w:r w:rsidRPr="00D0019E">
        <w:rPr>
          <w:rFonts w:ascii="Trebuchet MS" w:hAnsi="Trebuchet MS"/>
          <w:sz w:val="18"/>
          <w:szCs w:val="18"/>
        </w:rPr>
        <w:t xml:space="preserve">Allegato L </w:t>
      </w:r>
      <w:r>
        <w:rPr>
          <w:rFonts w:ascii="Trebuchet MS" w:hAnsi="Trebuchet MS"/>
          <w:sz w:val="18"/>
          <w:szCs w:val="18"/>
        </w:rPr>
        <w:t>E</w:t>
      </w:r>
      <w:r w:rsidRPr="00D0019E">
        <w:rPr>
          <w:rFonts w:ascii="Trebuchet MS" w:hAnsi="Trebuchet MS"/>
          <w:sz w:val="18"/>
          <w:szCs w:val="18"/>
        </w:rPr>
        <w:t>lenco personale in servizio nel 2020</w:t>
      </w:r>
    </w:p>
    <w:p w14:paraId="0417CEA2" w14:textId="77777777" w:rsidR="0059548A" w:rsidRPr="00D0019E" w:rsidRDefault="0059548A" w:rsidP="0059548A">
      <w:pPr>
        <w:pStyle w:val="Paragrafoelenco"/>
        <w:numPr>
          <w:ilvl w:val="0"/>
          <w:numId w:val="11"/>
        </w:numPr>
        <w:rPr>
          <w:rFonts w:ascii="Trebuchet MS" w:hAnsi="Trebuchet MS"/>
          <w:sz w:val="18"/>
          <w:szCs w:val="18"/>
        </w:rPr>
      </w:pPr>
      <w:r w:rsidRPr="00D0019E">
        <w:rPr>
          <w:rFonts w:ascii="Trebuchet MS" w:hAnsi="Trebuchet MS"/>
          <w:sz w:val="18"/>
          <w:szCs w:val="18"/>
        </w:rPr>
        <w:t xml:space="preserve">Allegato M schede di cui alla circolare n. 6 del 10/03/2020 servizio 4 vigilanza </w:t>
      </w:r>
    </w:p>
    <w:p w14:paraId="1B4CBF7E" w14:textId="77777777" w:rsidR="000E6384" w:rsidRDefault="000E6384" w:rsidP="00FB64BD">
      <w:pPr>
        <w:ind w:firstLine="0"/>
        <w:rPr>
          <w:rFonts w:ascii="Trebuchet MS" w:hAnsi="Trebuchet MS"/>
          <w:bCs/>
          <w:sz w:val="18"/>
          <w:szCs w:val="18"/>
        </w:rPr>
      </w:pPr>
    </w:p>
    <w:p w14:paraId="094F5B11" w14:textId="18B2B815" w:rsidR="00FB64BD" w:rsidRPr="001F0971" w:rsidRDefault="00D55605" w:rsidP="00FB64BD">
      <w:pPr>
        <w:ind w:firstLine="0"/>
        <w:rPr>
          <w:rFonts w:ascii="Trebuchet MS" w:hAnsi="Trebuchet MS"/>
          <w:bCs/>
          <w:sz w:val="18"/>
          <w:szCs w:val="18"/>
        </w:rPr>
      </w:pPr>
      <w:r w:rsidRPr="001F0971">
        <w:rPr>
          <w:rFonts w:ascii="Trebuchet MS" w:hAnsi="Trebuchet MS"/>
          <w:bCs/>
          <w:sz w:val="18"/>
          <w:szCs w:val="18"/>
        </w:rPr>
        <w:t>Inoltre</w:t>
      </w:r>
      <w:r w:rsidR="003743C2" w:rsidRPr="001F0971">
        <w:rPr>
          <w:rFonts w:ascii="Trebuchet MS" w:hAnsi="Trebuchet MS"/>
          <w:bCs/>
          <w:sz w:val="18"/>
          <w:szCs w:val="18"/>
        </w:rPr>
        <w:t>, in ottemperanza a quanto previsto dalla normativa vigente in materia l’allegato A contiene:</w:t>
      </w:r>
    </w:p>
    <w:p w14:paraId="60418DC7" w14:textId="30166662" w:rsidR="00AE2CF2" w:rsidRPr="003743C2" w:rsidRDefault="001F0971" w:rsidP="003743C2">
      <w:pPr>
        <w:pStyle w:val="Paragrafoelenco"/>
        <w:numPr>
          <w:ilvl w:val="0"/>
          <w:numId w:val="11"/>
        </w:numPr>
        <w:rPr>
          <w:rFonts w:ascii="Trebuchet MS" w:hAnsi="Trebuchet MS"/>
          <w:sz w:val="18"/>
          <w:szCs w:val="18"/>
        </w:rPr>
      </w:pPr>
      <w:r>
        <w:rPr>
          <w:rFonts w:ascii="Trebuchet MS" w:hAnsi="Trebuchet MS"/>
          <w:sz w:val="18"/>
          <w:szCs w:val="18"/>
        </w:rPr>
        <w:t xml:space="preserve"> </w:t>
      </w:r>
      <w:r w:rsidR="00AE2CF2" w:rsidRPr="003743C2">
        <w:rPr>
          <w:rFonts w:ascii="Trebuchet MS" w:hAnsi="Trebuchet MS"/>
          <w:sz w:val="18"/>
          <w:szCs w:val="18"/>
        </w:rPr>
        <w:t>Quadro generale riassuntivo (All 10 Q. GEN. RIASS)</w:t>
      </w:r>
    </w:p>
    <w:p w14:paraId="4DE8F252"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Equilibri di Bilancio (All 10 EQUIL REG)</w:t>
      </w:r>
    </w:p>
    <w:p w14:paraId="7CA50442"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Conto Economico (All 10 - Conto ec)</w:t>
      </w:r>
    </w:p>
    <w:p w14:paraId="61A15B53"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Stato Patrimoniale - Attivo (All 10 - SP-Attivo)</w:t>
      </w:r>
    </w:p>
    <w:p w14:paraId="06396908"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Stato Patrimoniale - Passivo (All 10 - SP-Passivo)</w:t>
      </w:r>
    </w:p>
    <w:p w14:paraId="637EFE45"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Prospetto dimostrativo del risultato di amministrazione (All 10 - all a) Ris amm)</w:t>
      </w:r>
    </w:p>
    <w:p w14:paraId="19ED76E8"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Elenco analitico delle risorse accantonate nel risultato di amministrazione (*) Allegato a/1) Risultato di amministrazione - quote accantonate</w:t>
      </w:r>
    </w:p>
    <w:p w14:paraId="45F773F4"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Elenco analitico delle risorse vincolate nel risultato di amministrazione (*) Allegato a/2) Risultato di amministrazione - quote vincolate</w:t>
      </w:r>
    </w:p>
    <w:p w14:paraId="41283108"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Elenco analitico delle risorse destinate agli investimenti nel risultato di amministrazione (*) Allegato a/3) Risultato di amministrazione - quote destinate</w:t>
      </w:r>
    </w:p>
    <w:p w14:paraId="3DEDCE22"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Composizione per missioni e programmi del fondo pluriennale vincolato dell'esercizio 2020 di riferimento del bilancio (All 10 - all b) FPV)</w:t>
      </w:r>
    </w:p>
    <w:p w14:paraId="6709BA1A"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Composizione dell'accantonamento al fondo crediti di dubbia esigibilita e al fondo svalutazione crediti (All 10 - all c) Fondo crediti di dubbia esigibilità)</w:t>
      </w:r>
    </w:p>
    <w:p w14:paraId="7B3569C8"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Prospetto delle Entrate di Bilancio per Titoli, Tipologie e Categorie (accertamenti - riscossioni c/competenza - riscossioni c/residui) (All 10 - All d) CAT REG)</w:t>
      </w:r>
    </w:p>
    <w:p w14:paraId="4B2824E7"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Prospetto delle spese di bilancio per missioni, programmi e macroaggregati spese correnti - impegni (All 10 - all e) MAC corr)</w:t>
      </w:r>
    </w:p>
    <w:p w14:paraId="5E1C8683"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Prospetto delle spese di bilancio per missioni, programmi e macroaggregati spese correnti - pagamenti c/competenza (All 10 - all e) MAC corr)</w:t>
      </w:r>
    </w:p>
    <w:p w14:paraId="07612C34"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Prospetto delle spese di bilancio per missioni, programmi e macroaggregati spese correnti - pagamenti c/residui (All 10 - all e) MAC corr)</w:t>
      </w:r>
    </w:p>
    <w:p w14:paraId="35E98DD9"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Prospetto delle spese di bilancio per missioni, programmi e macroaggregati - spese in conto capitale e spese per incremento di attivita' finanziarie - impegni (All 10 - all e) MAC cap e fin)</w:t>
      </w:r>
    </w:p>
    <w:p w14:paraId="5BF39832"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Prospetto delle spese di bilancio per missioni, programmi e macroaggregati - spese in conto capitale e spese per incremento di attivita' finanziarie - pagamenti c/competenza (All 10 - all e) MAC cap e fin)</w:t>
      </w:r>
    </w:p>
    <w:p w14:paraId="2B229241"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Prospetto delle spese di bilancio per missioni, programmi e macroaggregati - spese in conto capitale e spese per incremento di attivita' finanziarie - pagamenti c/residui (All 10 - all e) MAC cap e fin)</w:t>
      </w:r>
    </w:p>
    <w:p w14:paraId="68518427"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Prospetto di bilancio per missioni, programmi e macroaggregati - spese per rimborso di prestiti - impegni (All 10 - all e) MAC rimb pres)</w:t>
      </w:r>
    </w:p>
    <w:p w14:paraId="1A47C362"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Prospetto delle spese di bilancio per missioni, programmi e macroaggregati - spese per servizi per conto terzi e partite di giro - impegni (All 10 - all e) MAC servizi c. terzi)</w:t>
      </w:r>
    </w:p>
    <w:p w14:paraId="4E1F39B4"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Riepilogo spese per titoli e macroaggregati (All 10 - all e) Riepilogo MAC)</w:t>
      </w:r>
    </w:p>
    <w:p w14:paraId="1EF58396"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Accertamenti assunti nell'esercizio di riferimento e negli esercizi precedenti imputati all'anno successivo cui si riferisce il rendiconto e seguenti (All. 10-f Acc. pluriennali)</w:t>
      </w:r>
    </w:p>
    <w:p w14:paraId="4BC5D920"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Impegni assunti nell'esercizio di riferimento e negli esercizi precedenti imputati all'anno successivo cui si riferisce il rendiconto e seguenti (ALL.10-g Impegni pluriennali)</w:t>
      </w:r>
    </w:p>
    <w:p w14:paraId="00276CFB" w14:textId="77777777" w:rsidR="00AE2CF2" w:rsidRPr="003743C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Rendiconto del bilancio - utilizzo di contributi e trasferimenti da parte di organismi comunitari e internazionali (All 10-j SPESE UTILIZZO RISORSE UE)</w:t>
      </w:r>
    </w:p>
    <w:p w14:paraId="246F702D" w14:textId="43631637" w:rsidR="00AE2CF2" w:rsidRDefault="00AE2CF2" w:rsidP="003743C2">
      <w:pPr>
        <w:pStyle w:val="Paragrafoelenco"/>
        <w:numPr>
          <w:ilvl w:val="0"/>
          <w:numId w:val="11"/>
        </w:numPr>
        <w:rPr>
          <w:rFonts w:ascii="Trebuchet MS" w:hAnsi="Trebuchet MS"/>
          <w:sz w:val="18"/>
          <w:szCs w:val="18"/>
        </w:rPr>
      </w:pPr>
      <w:r w:rsidRPr="003743C2">
        <w:rPr>
          <w:rFonts w:ascii="Trebuchet MS" w:hAnsi="Trebuchet MS"/>
          <w:sz w:val="18"/>
          <w:szCs w:val="18"/>
        </w:rPr>
        <w:t xml:space="preserve"> Rendiconto del bilancio - funzioni delegate dalle regioni (All 10 - k SPESE F.NI DELEGATE)</w:t>
      </w:r>
      <w:r w:rsidRPr="003743C2">
        <w:rPr>
          <w:rFonts w:ascii="Trebuchet MS" w:hAnsi="Trebuchet MS"/>
          <w:sz w:val="18"/>
          <w:szCs w:val="18"/>
        </w:rPr>
        <w:cr/>
      </w:r>
    </w:p>
    <w:p w14:paraId="4A338AA6" w14:textId="2A8CB93E" w:rsidR="00AE2CF2" w:rsidRDefault="0093487F" w:rsidP="00FB64BD">
      <w:pPr>
        <w:ind w:firstLine="0"/>
        <w:rPr>
          <w:rFonts w:ascii="Trebuchet MS" w:hAnsi="Trebuchet MS"/>
          <w:bCs/>
          <w:sz w:val="18"/>
          <w:szCs w:val="18"/>
        </w:rPr>
      </w:pPr>
      <w:r>
        <w:rPr>
          <w:rFonts w:ascii="Trebuchet MS" w:hAnsi="Trebuchet MS"/>
          <w:bCs/>
          <w:sz w:val="18"/>
          <w:szCs w:val="18"/>
        </w:rPr>
        <w:t>L’Organo di controllo, inoltre,</w:t>
      </w:r>
      <w:r w:rsidR="001F0971">
        <w:rPr>
          <w:rFonts w:ascii="Trebuchet MS" w:hAnsi="Trebuchet MS"/>
          <w:bCs/>
          <w:sz w:val="18"/>
          <w:szCs w:val="18"/>
        </w:rPr>
        <w:t xml:space="preserve"> a completamento degli atti trasmessi, ha richiesto ulteriori documenti </w:t>
      </w:r>
      <w:r w:rsidR="00BD50CE">
        <w:rPr>
          <w:rFonts w:ascii="Trebuchet MS" w:hAnsi="Trebuchet MS"/>
          <w:bCs/>
          <w:sz w:val="18"/>
          <w:szCs w:val="18"/>
        </w:rPr>
        <w:t xml:space="preserve">ancorché </w:t>
      </w:r>
      <w:r w:rsidR="001F0971">
        <w:rPr>
          <w:rFonts w:ascii="Trebuchet MS" w:hAnsi="Trebuchet MS"/>
          <w:bCs/>
          <w:sz w:val="18"/>
          <w:szCs w:val="18"/>
        </w:rPr>
        <w:t xml:space="preserve">previsti dalla Legge e dal regolamento di contabilità, necessari </w:t>
      </w:r>
      <w:r w:rsidR="0053431C">
        <w:rPr>
          <w:rFonts w:ascii="Trebuchet MS" w:hAnsi="Trebuchet MS"/>
          <w:bCs/>
          <w:sz w:val="18"/>
          <w:szCs w:val="18"/>
        </w:rPr>
        <w:t xml:space="preserve">e utili </w:t>
      </w:r>
      <w:r w:rsidR="001F0971">
        <w:rPr>
          <w:rFonts w:ascii="Trebuchet MS" w:hAnsi="Trebuchet MS"/>
          <w:bCs/>
          <w:sz w:val="18"/>
          <w:szCs w:val="18"/>
        </w:rPr>
        <w:t>all’espressione del parere di competenza.</w:t>
      </w:r>
      <w:r w:rsidR="000E6384">
        <w:rPr>
          <w:rFonts w:ascii="Trebuchet MS" w:hAnsi="Trebuchet MS"/>
          <w:bCs/>
          <w:sz w:val="18"/>
          <w:szCs w:val="18"/>
        </w:rPr>
        <w:t xml:space="preserve"> Nello</w:t>
      </w:r>
      <w:r w:rsidR="00D82973">
        <w:rPr>
          <w:rFonts w:ascii="Trebuchet MS" w:hAnsi="Trebuchet MS"/>
          <w:bCs/>
          <w:sz w:val="18"/>
          <w:szCs w:val="18"/>
        </w:rPr>
        <w:t xml:space="preserve"> s</w:t>
      </w:r>
      <w:r w:rsidR="000E6384">
        <w:rPr>
          <w:rFonts w:ascii="Trebuchet MS" w:hAnsi="Trebuchet MS"/>
          <w:bCs/>
          <w:sz w:val="18"/>
          <w:szCs w:val="18"/>
        </w:rPr>
        <w:t>pecifico:</w:t>
      </w:r>
    </w:p>
    <w:p w14:paraId="10D5A7C7" w14:textId="7AD6AA55" w:rsidR="000E6384" w:rsidRDefault="00610E86" w:rsidP="000E6384">
      <w:pPr>
        <w:tabs>
          <w:tab w:val="left" w:pos="5670"/>
        </w:tabs>
        <w:ind w:firstLine="0"/>
        <w:rPr>
          <w:rFonts w:ascii="Trebuchet MS" w:eastAsia="Arial" w:hAnsi="Trebuchet MS"/>
          <w:color w:val="000000"/>
          <w:sz w:val="18"/>
          <w:szCs w:val="18"/>
          <w:lang w:eastAsia="zh-CN"/>
        </w:rPr>
      </w:pPr>
      <w:r>
        <w:rPr>
          <w:rFonts w:ascii="Trebuchet MS" w:hAnsi="Trebuchet MS"/>
          <w:bCs/>
          <w:sz w:val="18"/>
          <w:szCs w:val="18"/>
        </w:rPr>
        <w:t xml:space="preserve">- </w:t>
      </w:r>
      <w:r w:rsidR="000E6384">
        <w:rPr>
          <w:rFonts w:ascii="Trebuchet MS" w:eastAsia="Arial" w:hAnsi="Trebuchet MS"/>
          <w:color w:val="000000"/>
          <w:sz w:val="18"/>
          <w:szCs w:val="18"/>
          <w:lang w:eastAsia="zh-CN"/>
        </w:rPr>
        <w:t xml:space="preserve">con PEC del 17/02/2022 il Collegio ha richiesto i seguenti documenti: </w:t>
      </w:r>
    </w:p>
    <w:p w14:paraId="5F4321A7" w14:textId="02142557" w:rsidR="000E6384" w:rsidRPr="00610E86" w:rsidRDefault="000E6384" w:rsidP="00610E86">
      <w:pPr>
        <w:pStyle w:val="Paragrafoelenco"/>
        <w:numPr>
          <w:ilvl w:val="0"/>
          <w:numId w:val="13"/>
        </w:numPr>
        <w:tabs>
          <w:tab w:val="left" w:pos="5670"/>
        </w:tabs>
        <w:rPr>
          <w:rFonts w:ascii="Trebuchet MS" w:eastAsia="Arial" w:hAnsi="Trebuchet MS"/>
          <w:color w:val="000000"/>
          <w:sz w:val="18"/>
          <w:szCs w:val="18"/>
          <w:lang w:eastAsia="zh-CN"/>
        </w:rPr>
      </w:pPr>
      <w:r w:rsidRPr="00610E86">
        <w:rPr>
          <w:rFonts w:ascii="Trebuchet MS" w:eastAsia="Arial" w:hAnsi="Trebuchet MS"/>
          <w:color w:val="000000"/>
          <w:sz w:val="18"/>
          <w:szCs w:val="18"/>
          <w:lang w:eastAsia="zh-CN"/>
        </w:rPr>
        <w:t xml:space="preserve">riaccertamenti residui 2020 e relativa determina, </w:t>
      </w:r>
    </w:p>
    <w:p w14:paraId="4B42FA6E" w14:textId="016A990D" w:rsidR="000E6384" w:rsidRPr="00610E86" w:rsidRDefault="000E6384" w:rsidP="00610E86">
      <w:pPr>
        <w:pStyle w:val="Paragrafoelenco"/>
        <w:numPr>
          <w:ilvl w:val="0"/>
          <w:numId w:val="13"/>
        </w:numPr>
        <w:tabs>
          <w:tab w:val="left" w:pos="5670"/>
        </w:tabs>
        <w:rPr>
          <w:rFonts w:ascii="Trebuchet MS" w:eastAsia="Arial" w:hAnsi="Trebuchet MS"/>
          <w:color w:val="000000"/>
          <w:sz w:val="18"/>
          <w:szCs w:val="18"/>
          <w:lang w:eastAsia="zh-CN"/>
        </w:rPr>
      </w:pPr>
      <w:r w:rsidRPr="00610E86">
        <w:rPr>
          <w:rFonts w:ascii="Trebuchet MS" w:eastAsia="Arial" w:hAnsi="Trebuchet MS"/>
          <w:color w:val="000000"/>
          <w:sz w:val="18"/>
          <w:szCs w:val="18"/>
          <w:lang w:eastAsia="zh-CN"/>
        </w:rPr>
        <w:t xml:space="preserve">relazione dettagliata del contenzioso in essere e quantificazione dello stesso, </w:t>
      </w:r>
    </w:p>
    <w:p w14:paraId="79239710" w14:textId="2D93AB59" w:rsidR="000E6384" w:rsidRPr="00610E86" w:rsidRDefault="000E6384" w:rsidP="00610E86">
      <w:pPr>
        <w:pStyle w:val="Paragrafoelenco"/>
        <w:numPr>
          <w:ilvl w:val="0"/>
          <w:numId w:val="13"/>
        </w:numPr>
        <w:tabs>
          <w:tab w:val="left" w:pos="5670"/>
        </w:tabs>
        <w:rPr>
          <w:rFonts w:ascii="Trebuchet MS" w:eastAsia="Arial" w:hAnsi="Trebuchet MS"/>
          <w:color w:val="000000"/>
          <w:sz w:val="18"/>
          <w:szCs w:val="18"/>
          <w:lang w:eastAsia="zh-CN"/>
        </w:rPr>
      </w:pPr>
      <w:r w:rsidRPr="00610E86">
        <w:rPr>
          <w:rFonts w:ascii="Trebuchet MS" w:eastAsia="Arial" w:hAnsi="Trebuchet MS"/>
          <w:color w:val="000000"/>
          <w:sz w:val="18"/>
          <w:szCs w:val="18"/>
          <w:lang w:eastAsia="zh-CN"/>
        </w:rPr>
        <w:t xml:space="preserve">dettaglio fondo crediti di dubbia esigibilità, </w:t>
      </w:r>
    </w:p>
    <w:p w14:paraId="1AF581A0" w14:textId="3911D7A9" w:rsidR="000E6384" w:rsidRPr="00610E86" w:rsidRDefault="000E6384" w:rsidP="00610E86">
      <w:pPr>
        <w:pStyle w:val="Paragrafoelenco"/>
        <w:numPr>
          <w:ilvl w:val="0"/>
          <w:numId w:val="13"/>
        </w:numPr>
        <w:tabs>
          <w:tab w:val="left" w:pos="5670"/>
        </w:tabs>
        <w:rPr>
          <w:rFonts w:ascii="Trebuchet MS" w:eastAsia="Arial" w:hAnsi="Trebuchet MS"/>
          <w:color w:val="000000"/>
          <w:sz w:val="18"/>
          <w:szCs w:val="18"/>
          <w:lang w:eastAsia="zh-CN"/>
        </w:rPr>
      </w:pPr>
      <w:r w:rsidRPr="00610E86">
        <w:rPr>
          <w:rFonts w:ascii="Trebuchet MS" w:eastAsia="Arial" w:hAnsi="Trebuchet MS"/>
          <w:color w:val="000000"/>
          <w:sz w:val="18"/>
          <w:szCs w:val="18"/>
          <w:lang w:eastAsia="zh-CN"/>
        </w:rPr>
        <w:t xml:space="preserve">riaccertamenti residui 2017 dai quali si evinca la cancellazione di impegni non supportati da obbligazioni giuridicamente perfezionate. </w:t>
      </w:r>
    </w:p>
    <w:p w14:paraId="384CBA20" w14:textId="6F3337ED" w:rsidR="000E6384" w:rsidRDefault="000E6384" w:rsidP="000E6384">
      <w:pPr>
        <w:tabs>
          <w:tab w:val="left" w:pos="5670"/>
        </w:tabs>
        <w:ind w:firstLine="0"/>
        <w:rPr>
          <w:rFonts w:ascii="Trebuchet MS" w:eastAsia="Arial" w:hAnsi="Trebuchet MS"/>
          <w:color w:val="000000"/>
          <w:sz w:val="18"/>
          <w:szCs w:val="18"/>
          <w:lang w:eastAsia="zh-CN"/>
        </w:rPr>
      </w:pPr>
      <w:r>
        <w:rPr>
          <w:rFonts w:ascii="Trebuchet MS" w:eastAsia="Arial" w:hAnsi="Trebuchet MS"/>
          <w:color w:val="000000"/>
          <w:sz w:val="18"/>
          <w:szCs w:val="18"/>
          <w:lang w:eastAsia="zh-CN"/>
        </w:rPr>
        <w:t>L’Ente ha adempiuto alla superiore richiesta tramite PEC con nota protocollo n. 665/2022 del 22/02/2022;</w:t>
      </w:r>
    </w:p>
    <w:p w14:paraId="2A498B6F" w14:textId="77777777" w:rsidR="0053431C" w:rsidRDefault="0053431C" w:rsidP="0049006E">
      <w:pPr>
        <w:tabs>
          <w:tab w:val="left" w:pos="5670"/>
        </w:tabs>
        <w:ind w:firstLine="0"/>
        <w:rPr>
          <w:rFonts w:ascii="Trebuchet MS" w:eastAsia="Arial" w:hAnsi="Trebuchet MS"/>
          <w:color w:val="000000"/>
          <w:sz w:val="18"/>
          <w:szCs w:val="18"/>
          <w:lang w:eastAsia="zh-CN"/>
        </w:rPr>
      </w:pPr>
      <w:r>
        <w:rPr>
          <w:rFonts w:ascii="Trebuchet MS" w:eastAsia="Arial" w:hAnsi="Trebuchet MS"/>
          <w:color w:val="000000"/>
          <w:sz w:val="18"/>
          <w:szCs w:val="18"/>
          <w:lang w:eastAsia="zh-CN"/>
        </w:rPr>
        <w:t xml:space="preserve">- </w:t>
      </w:r>
      <w:r w:rsidR="0049006E">
        <w:rPr>
          <w:rFonts w:ascii="Trebuchet MS" w:eastAsia="Arial" w:hAnsi="Trebuchet MS"/>
          <w:color w:val="000000"/>
          <w:sz w:val="18"/>
          <w:szCs w:val="18"/>
          <w:lang w:eastAsia="zh-CN"/>
        </w:rPr>
        <w:t>con PEC del 24/02/2022 il Collegio ha formulato una seconda richiesta di integrazione documentale</w:t>
      </w:r>
      <w:r>
        <w:rPr>
          <w:rFonts w:ascii="Trebuchet MS" w:eastAsia="Arial" w:hAnsi="Trebuchet MS"/>
          <w:color w:val="000000"/>
          <w:sz w:val="18"/>
          <w:szCs w:val="18"/>
          <w:lang w:eastAsia="zh-CN"/>
        </w:rPr>
        <w:t xml:space="preserve"> relativa:</w:t>
      </w:r>
    </w:p>
    <w:p w14:paraId="38440357" w14:textId="7CD14D46" w:rsidR="0053431C" w:rsidRPr="006E6052" w:rsidRDefault="0053431C" w:rsidP="006E6052">
      <w:pPr>
        <w:pStyle w:val="Paragrafoelenco"/>
        <w:numPr>
          <w:ilvl w:val="0"/>
          <w:numId w:val="15"/>
        </w:numPr>
        <w:tabs>
          <w:tab w:val="left" w:pos="5670"/>
        </w:tabs>
        <w:rPr>
          <w:rFonts w:ascii="Trebuchet MS" w:eastAsia="Arial" w:hAnsi="Trebuchet MS"/>
          <w:color w:val="000000"/>
          <w:sz w:val="18"/>
          <w:szCs w:val="18"/>
          <w:lang w:eastAsia="zh-CN"/>
        </w:rPr>
      </w:pPr>
      <w:r w:rsidRPr="006E6052">
        <w:rPr>
          <w:rFonts w:ascii="Trebuchet MS" w:eastAsia="Arial" w:hAnsi="Trebuchet MS"/>
          <w:color w:val="000000"/>
          <w:sz w:val="18"/>
          <w:szCs w:val="18"/>
          <w:lang w:eastAsia="zh-CN"/>
        </w:rPr>
        <w:t>a</w:t>
      </w:r>
      <w:r w:rsidR="0049006E" w:rsidRPr="006E6052">
        <w:rPr>
          <w:rFonts w:ascii="Trebuchet MS" w:eastAsia="Arial" w:hAnsi="Trebuchet MS"/>
          <w:color w:val="000000"/>
          <w:sz w:val="18"/>
          <w:szCs w:val="18"/>
          <w:lang w:eastAsia="zh-CN"/>
        </w:rPr>
        <w:t>ttestazione di insussistenza dei debiti fuori bilancio</w:t>
      </w:r>
      <w:r w:rsidRPr="006E6052">
        <w:rPr>
          <w:rFonts w:ascii="Trebuchet MS" w:eastAsia="Arial" w:hAnsi="Trebuchet MS"/>
          <w:color w:val="000000"/>
          <w:sz w:val="18"/>
          <w:szCs w:val="18"/>
          <w:lang w:eastAsia="zh-CN"/>
        </w:rPr>
        <w:t>;</w:t>
      </w:r>
      <w:r w:rsidR="0049006E" w:rsidRPr="006E6052">
        <w:rPr>
          <w:rFonts w:ascii="Trebuchet MS" w:eastAsia="Arial" w:hAnsi="Trebuchet MS"/>
          <w:color w:val="000000"/>
          <w:sz w:val="18"/>
          <w:szCs w:val="18"/>
          <w:lang w:eastAsia="zh-CN"/>
        </w:rPr>
        <w:t xml:space="preserve"> </w:t>
      </w:r>
    </w:p>
    <w:p w14:paraId="317C01BC" w14:textId="264BB36D" w:rsidR="0053431C" w:rsidRPr="006E6052" w:rsidRDefault="0049006E" w:rsidP="006E6052">
      <w:pPr>
        <w:pStyle w:val="Paragrafoelenco"/>
        <w:numPr>
          <w:ilvl w:val="0"/>
          <w:numId w:val="15"/>
        </w:numPr>
        <w:tabs>
          <w:tab w:val="left" w:pos="5670"/>
        </w:tabs>
        <w:rPr>
          <w:rFonts w:ascii="Trebuchet MS" w:eastAsia="Arial" w:hAnsi="Trebuchet MS"/>
          <w:color w:val="000000"/>
          <w:sz w:val="18"/>
          <w:szCs w:val="18"/>
          <w:lang w:eastAsia="zh-CN"/>
        </w:rPr>
      </w:pPr>
      <w:r w:rsidRPr="006E6052">
        <w:rPr>
          <w:rFonts w:ascii="Trebuchet MS" w:eastAsia="Arial" w:hAnsi="Trebuchet MS"/>
          <w:color w:val="000000"/>
          <w:sz w:val="18"/>
          <w:szCs w:val="18"/>
          <w:lang w:eastAsia="zh-CN"/>
        </w:rPr>
        <w:t>relazione sulla tempestività nei pagamenti</w:t>
      </w:r>
      <w:r w:rsidR="0053431C" w:rsidRPr="006E6052">
        <w:rPr>
          <w:rFonts w:ascii="Trebuchet MS" w:eastAsia="Arial" w:hAnsi="Trebuchet MS"/>
          <w:color w:val="000000"/>
          <w:sz w:val="18"/>
          <w:szCs w:val="18"/>
          <w:lang w:eastAsia="zh-CN"/>
        </w:rPr>
        <w:t xml:space="preserve">; </w:t>
      </w:r>
    </w:p>
    <w:p w14:paraId="37AE9CD3" w14:textId="2D2EE476" w:rsidR="0053431C" w:rsidRPr="006E6052" w:rsidRDefault="0049006E" w:rsidP="006E6052">
      <w:pPr>
        <w:pStyle w:val="Paragrafoelenco"/>
        <w:numPr>
          <w:ilvl w:val="0"/>
          <w:numId w:val="15"/>
        </w:numPr>
        <w:tabs>
          <w:tab w:val="left" w:pos="5670"/>
        </w:tabs>
        <w:rPr>
          <w:rFonts w:ascii="Trebuchet MS" w:eastAsia="Arial" w:hAnsi="Trebuchet MS"/>
          <w:color w:val="000000"/>
          <w:sz w:val="18"/>
          <w:szCs w:val="18"/>
          <w:lang w:eastAsia="zh-CN"/>
        </w:rPr>
      </w:pPr>
      <w:r w:rsidRPr="006E6052">
        <w:rPr>
          <w:rFonts w:ascii="Trebuchet MS" w:eastAsia="Arial" w:hAnsi="Trebuchet MS"/>
          <w:color w:val="000000"/>
          <w:sz w:val="18"/>
          <w:szCs w:val="18"/>
          <w:lang w:eastAsia="zh-CN"/>
        </w:rPr>
        <w:t>relazione sulle passività potenziali derivanti dal contenzioso</w:t>
      </w:r>
      <w:r w:rsidR="0053431C" w:rsidRPr="006E6052">
        <w:rPr>
          <w:rFonts w:ascii="Trebuchet MS" w:eastAsia="Arial" w:hAnsi="Trebuchet MS"/>
          <w:color w:val="000000"/>
          <w:sz w:val="18"/>
          <w:szCs w:val="18"/>
          <w:lang w:eastAsia="zh-CN"/>
        </w:rPr>
        <w:t>;</w:t>
      </w:r>
    </w:p>
    <w:p w14:paraId="388A54A8" w14:textId="65F93C0D" w:rsidR="0053431C" w:rsidRPr="006E6052" w:rsidRDefault="0049006E" w:rsidP="006E6052">
      <w:pPr>
        <w:pStyle w:val="Paragrafoelenco"/>
        <w:numPr>
          <w:ilvl w:val="0"/>
          <w:numId w:val="15"/>
        </w:numPr>
        <w:tabs>
          <w:tab w:val="left" w:pos="5670"/>
        </w:tabs>
        <w:rPr>
          <w:rFonts w:ascii="Trebuchet MS" w:eastAsia="Arial" w:hAnsi="Trebuchet MS"/>
          <w:color w:val="000000"/>
          <w:sz w:val="18"/>
          <w:szCs w:val="18"/>
          <w:lang w:eastAsia="zh-CN"/>
        </w:rPr>
      </w:pPr>
      <w:r w:rsidRPr="006E6052">
        <w:rPr>
          <w:rFonts w:ascii="Trebuchet MS" w:eastAsia="Arial" w:hAnsi="Trebuchet MS"/>
          <w:color w:val="000000"/>
          <w:sz w:val="18"/>
          <w:szCs w:val="18"/>
          <w:lang w:eastAsia="zh-CN"/>
        </w:rPr>
        <w:t>dettaglio degli impegni eliminati nel riaccertamento 2017</w:t>
      </w:r>
      <w:r w:rsidR="0053431C" w:rsidRPr="006E6052">
        <w:rPr>
          <w:rFonts w:ascii="Trebuchet MS" w:eastAsia="Arial" w:hAnsi="Trebuchet MS"/>
          <w:color w:val="000000"/>
          <w:sz w:val="18"/>
          <w:szCs w:val="18"/>
          <w:lang w:eastAsia="zh-CN"/>
        </w:rPr>
        <w:t>;</w:t>
      </w:r>
      <w:r w:rsidRPr="006E6052">
        <w:rPr>
          <w:rFonts w:ascii="Trebuchet MS" w:eastAsia="Arial" w:hAnsi="Trebuchet MS"/>
          <w:color w:val="000000"/>
          <w:sz w:val="18"/>
          <w:szCs w:val="18"/>
          <w:lang w:eastAsia="zh-CN"/>
        </w:rPr>
        <w:t xml:space="preserve"> </w:t>
      </w:r>
    </w:p>
    <w:p w14:paraId="619EDD1B" w14:textId="77777777" w:rsidR="006E6052" w:rsidRDefault="0049006E" w:rsidP="006E6052">
      <w:pPr>
        <w:pStyle w:val="Paragrafoelenco"/>
        <w:numPr>
          <w:ilvl w:val="0"/>
          <w:numId w:val="15"/>
        </w:numPr>
        <w:tabs>
          <w:tab w:val="left" w:pos="5670"/>
        </w:tabs>
        <w:rPr>
          <w:rFonts w:ascii="Trebuchet MS" w:eastAsia="Arial" w:hAnsi="Trebuchet MS"/>
          <w:color w:val="000000"/>
          <w:sz w:val="18"/>
          <w:szCs w:val="18"/>
          <w:lang w:eastAsia="zh-CN"/>
        </w:rPr>
      </w:pPr>
      <w:r w:rsidRPr="006E6052">
        <w:rPr>
          <w:rFonts w:ascii="Trebuchet MS" w:eastAsia="Arial" w:hAnsi="Trebuchet MS"/>
          <w:color w:val="000000"/>
          <w:sz w:val="18"/>
          <w:szCs w:val="18"/>
          <w:lang w:eastAsia="zh-CN"/>
        </w:rPr>
        <w:t>prospetto di determinazione (calcolo) del fondo crediti di dubbia esigibilità</w:t>
      </w:r>
      <w:r w:rsidR="0053431C" w:rsidRPr="006E6052">
        <w:rPr>
          <w:rFonts w:ascii="Trebuchet MS" w:eastAsia="Arial" w:hAnsi="Trebuchet MS"/>
          <w:color w:val="000000"/>
          <w:sz w:val="18"/>
          <w:szCs w:val="18"/>
          <w:lang w:eastAsia="zh-CN"/>
        </w:rPr>
        <w:t>;</w:t>
      </w:r>
      <w:r w:rsidRPr="006E6052">
        <w:rPr>
          <w:rFonts w:ascii="Trebuchet MS" w:eastAsia="Arial" w:hAnsi="Trebuchet MS"/>
          <w:color w:val="000000"/>
          <w:sz w:val="18"/>
          <w:szCs w:val="18"/>
          <w:lang w:eastAsia="zh-CN"/>
        </w:rPr>
        <w:t xml:space="preserve"> </w:t>
      </w:r>
    </w:p>
    <w:p w14:paraId="496CAB74" w14:textId="0F7357C1" w:rsidR="006E6052" w:rsidRDefault="0049006E" w:rsidP="006E6052">
      <w:pPr>
        <w:pStyle w:val="Paragrafoelenco"/>
        <w:numPr>
          <w:ilvl w:val="0"/>
          <w:numId w:val="15"/>
        </w:numPr>
        <w:tabs>
          <w:tab w:val="left" w:pos="5670"/>
        </w:tabs>
        <w:rPr>
          <w:rFonts w:ascii="Trebuchet MS" w:eastAsia="Arial" w:hAnsi="Trebuchet MS"/>
          <w:color w:val="000000"/>
          <w:sz w:val="18"/>
          <w:szCs w:val="18"/>
          <w:lang w:eastAsia="zh-CN"/>
        </w:rPr>
      </w:pPr>
      <w:r w:rsidRPr="006E6052">
        <w:rPr>
          <w:rFonts w:ascii="Trebuchet MS" w:eastAsia="Arial" w:hAnsi="Trebuchet MS"/>
          <w:color w:val="000000"/>
          <w:sz w:val="18"/>
          <w:szCs w:val="18"/>
          <w:lang w:eastAsia="zh-CN"/>
        </w:rPr>
        <w:t>relazione/motivazione sui residui passivi relativi all</w:t>
      </w:r>
      <w:r w:rsidR="00D82973">
        <w:rPr>
          <w:rFonts w:ascii="Trebuchet MS" w:eastAsia="Arial" w:hAnsi="Trebuchet MS"/>
          <w:color w:val="000000"/>
          <w:sz w:val="18"/>
          <w:szCs w:val="18"/>
          <w:lang w:eastAsia="zh-CN"/>
        </w:rPr>
        <w:t>e</w:t>
      </w:r>
      <w:r w:rsidR="00EA6561">
        <w:rPr>
          <w:rFonts w:ascii="Trebuchet MS" w:eastAsia="Arial" w:hAnsi="Trebuchet MS"/>
          <w:color w:val="000000"/>
          <w:sz w:val="18"/>
          <w:szCs w:val="18"/>
          <w:lang w:eastAsia="zh-CN"/>
        </w:rPr>
        <w:t xml:space="preserve"> </w:t>
      </w:r>
      <w:r w:rsidRPr="006E6052">
        <w:rPr>
          <w:rFonts w:ascii="Trebuchet MS" w:eastAsia="Arial" w:hAnsi="Trebuchet MS"/>
          <w:color w:val="000000"/>
          <w:sz w:val="18"/>
          <w:szCs w:val="18"/>
          <w:lang w:eastAsia="zh-CN"/>
        </w:rPr>
        <w:t>spese per il personale</w:t>
      </w:r>
      <w:r w:rsidR="0053431C" w:rsidRPr="006E6052">
        <w:rPr>
          <w:rFonts w:ascii="Trebuchet MS" w:eastAsia="Arial" w:hAnsi="Trebuchet MS"/>
          <w:color w:val="000000"/>
          <w:sz w:val="18"/>
          <w:szCs w:val="18"/>
          <w:lang w:eastAsia="zh-CN"/>
        </w:rPr>
        <w:t>;</w:t>
      </w:r>
      <w:r w:rsidRPr="006E6052">
        <w:rPr>
          <w:rFonts w:ascii="Trebuchet MS" w:eastAsia="Arial" w:hAnsi="Trebuchet MS"/>
          <w:color w:val="000000"/>
          <w:sz w:val="18"/>
          <w:szCs w:val="18"/>
          <w:lang w:eastAsia="zh-CN"/>
        </w:rPr>
        <w:t xml:space="preserve"> </w:t>
      </w:r>
    </w:p>
    <w:p w14:paraId="59805CE6" w14:textId="77777777" w:rsidR="006E6052" w:rsidRDefault="0049006E" w:rsidP="006E6052">
      <w:pPr>
        <w:pStyle w:val="Paragrafoelenco"/>
        <w:numPr>
          <w:ilvl w:val="0"/>
          <w:numId w:val="15"/>
        </w:numPr>
        <w:tabs>
          <w:tab w:val="left" w:pos="5670"/>
        </w:tabs>
        <w:rPr>
          <w:rFonts w:ascii="Trebuchet MS" w:eastAsia="Arial" w:hAnsi="Trebuchet MS"/>
          <w:color w:val="000000"/>
          <w:sz w:val="18"/>
          <w:szCs w:val="18"/>
          <w:lang w:eastAsia="zh-CN"/>
        </w:rPr>
      </w:pPr>
      <w:r w:rsidRPr="006E6052">
        <w:rPr>
          <w:rFonts w:ascii="Trebuchet MS" w:eastAsia="Arial" w:hAnsi="Trebuchet MS"/>
          <w:color w:val="000000"/>
          <w:sz w:val="18"/>
          <w:szCs w:val="18"/>
          <w:lang w:eastAsia="zh-CN"/>
        </w:rPr>
        <w:t>relazione/motivazione sullo scostamento del costo del personale tra anno 2019 e 2020</w:t>
      </w:r>
      <w:r w:rsidR="006E6052">
        <w:rPr>
          <w:rFonts w:ascii="Trebuchet MS" w:eastAsia="Arial" w:hAnsi="Trebuchet MS"/>
          <w:color w:val="000000"/>
          <w:sz w:val="18"/>
          <w:szCs w:val="18"/>
          <w:lang w:eastAsia="zh-CN"/>
        </w:rPr>
        <w:t>;</w:t>
      </w:r>
      <w:r w:rsidRPr="006E6052">
        <w:rPr>
          <w:rFonts w:ascii="Trebuchet MS" w:eastAsia="Arial" w:hAnsi="Trebuchet MS"/>
          <w:color w:val="000000"/>
          <w:sz w:val="18"/>
          <w:szCs w:val="18"/>
          <w:lang w:eastAsia="zh-CN"/>
        </w:rPr>
        <w:t xml:space="preserve"> </w:t>
      </w:r>
    </w:p>
    <w:p w14:paraId="2F401AC7" w14:textId="77777777" w:rsidR="006E6052" w:rsidRDefault="0049006E" w:rsidP="006E6052">
      <w:pPr>
        <w:pStyle w:val="Paragrafoelenco"/>
        <w:numPr>
          <w:ilvl w:val="0"/>
          <w:numId w:val="15"/>
        </w:numPr>
        <w:tabs>
          <w:tab w:val="left" w:pos="5670"/>
        </w:tabs>
        <w:rPr>
          <w:rFonts w:ascii="Trebuchet MS" w:eastAsia="Arial" w:hAnsi="Trebuchet MS"/>
          <w:color w:val="000000"/>
          <w:sz w:val="18"/>
          <w:szCs w:val="18"/>
          <w:lang w:eastAsia="zh-CN"/>
        </w:rPr>
      </w:pPr>
      <w:r w:rsidRPr="006E6052">
        <w:rPr>
          <w:rFonts w:ascii="Trebuchet MS" w:eastAsia="Arial" w:hAnsi="Trebuchet MS"/>
          <w:color w:val="000000"/>
          <w:sz w:val="18"/>
          <w:szCs w:val="18"/>
          <w:lang w:eastAsia="zh-CN"/>
        </w:rPr>
        <w:t xml:space="preserve">motivare il mancato accantonamento al fondo pluriennale vincolato, </w:t>
      </w:r>
    </w:p>
    <w:p w14:paraId="20B51AA1" w14:textId="77777777" w:rsidR="006E6052" w:rsidRDefault="0049006E" w:rsidP="006E6052">
      <w:pPr>
        <w:pStyle w:val="Paragrafoelenco"/>
        <w:numPr>
          <w:ilvl w:val="0"/>
          <w:numId w:val="15"/>
        </w:numPr>
        <w:tabs>
          <w:tab w:val="left" w:pos="5670"/>
        </w:tabs>
        <w:rPr>
          <w:rFonts w:ascii="Trebuchet MS" w:eastAsia="Arial" w:hAnsi="Trebuchet MS"/>
          <w:color w:val="000000"/>
          <w:sz w:val="18"/>
          <w:szCs w:val="18"/>
          <w:lang w:eastAsia="zh-CN"/>
        </w:rPr>
      </w:pPr>
      <w:r w:rsidRPr="006E6052">
        <w:rPr>
          <w:rFonts w:ascii="Trebuchet MS" w:eastAsia="Arial" w:hAnsi="Trebuchet MS"/>
          <w:color w:val="000000"/>
          <w:sz w:val="18"/>
          <w:szCs w:val="18"/>
          <w:lang w:eastAsia="zh-CN"/>
        </w:rPr>
        <w:t xml:space="preserve">prospetto elenco reversali e mandati esercizio 2020 e prospetto saldo risultante dal conto del Tesoriere al 31/12/2020,  </w:t>
      </w:r>
    </w:p>
    <w:p w14:paraId="1C979A33" w14:textId="77777777" w:rsidR="006E6052" w:rsidRDefault="0049006E" w:rsidP="006E6052">
      <w:pPr>
        <w:pStyle w:val="Paragrafoelenco"/>
        <w:numPr>
          <w:ilvl w:val="0"/>
          <w:numId w:val="15"/>
        </w:numPr>
        <w:tabs>
          <w:tab w:val="left" w:pos="5670"/>
        </w:tabs>
        <w:rPr>
          <w:rFonts w:ascii="Trebuchet MS" w:eastAsia="Arial" w:hAnsi="Trebuchet MS"/>
          <w:color w:val="000000"/>
          <w:sz w:val="18"/>
          <w:szCs w:val="18"/>
          <w:lang w:eastAsia="zh-CN"/>
        </w:rPr>
      </w:pPr>
      <w:r w:rsidRPr="006E6052">
        <w:rPr>
          <w:rFonts w:ascii="Trebuchet MS" w:eastAsia="Arial" w:hAnsi="Trebuchet MS"/>
          <w:color w:val="000000"/>
          <w:sz w:val="18"/>
          <w:szCs w:val="18"/>
          <w:lang w:eastAsia="zh-CN"/>
        </w:rPr>
        <w:t xml:space="preserve">schemi relativi alle variazioni di bilancio 2020. </w:t>
      </w:r>
    </w:p>
    <w:p w14:paraId="411098B3" w14:textId="5C38CD33" w:rsidR="0049006E" w:rsidRDefault="0049006E" w:rsidP="006E6052">
      <w:pPr>
        <w:tabs>
          <w:tab w:val="left" w:pos="5670"/>
        </w:tabs>
        <w:ind w:firstLine="0"/>
        <w:rPr>
          <w:rFonts w:ascii="Trebuchet MS" w:eastAsia="Arial" w:hAnsi="Trebuchet MS"/>
          <w:color w:val="000000"/>
          <w:sz w:val="18"/>
          <w:szCs w:val="18"/>
          <w:lang w:eastAsia="zh-CN"/>
        </w:rPr>
      </w:pPr>
      <w:r w:rsidRPr="006E6052">
        <w:rPr>
          <w:rFonts w:ascii="Trebuchet MS" w:eastAsia="Arial" w:hAnsi="Trebuchet MS"/>
          <w:color w:val="000000"/>
          <w:sz w:val="18"/>
          <w:szCs w:val="18"/>
          <w:lang w:eastAsia="zh-CN"/>
        </w:rPr>
        <w:t>L’Ente ha adempiuto alla superiore richiesta tramite PEC con nota protocollo n. 758/2022 del 01/03/2022.</w:t>
      </w:r>
    </w:p>
    <w:p w14:paraId="0A250C20" w14:textId="4A4EDEFF" w:rsidR="001B0D3F" w:rsidRDefault="001B0D3F" w:rsidP="006E6052">
      <w:pPr>
        <w:tabs>
          <w:tab w:val="left" w:pos="5670"/>
        </w:tabs>
        <w:ind w:firstLine="0"/>
        <w:rPr>
          <w:rFonts w:ascii="Trebuchet MS" w:eastAsia="Arial" w:hAnsi="Trebuchet MS"/>
          <w:color w:val="000000"/>
          <w:sz w:val="18"/>
          <w:szCs w:val="18"/>
          <w:lang w:eastAsia="zh-CN"/>
        </w:rPr>
      </w:pPr>
    </w:p>
    <w:p w14:paraId="44654FB3" w14:textId="4007B1E0" w:rsidR="00FB64BD" w:rsidRPr="00A42154" w:rsidRDefault="00FB64BD" w:rsidP="00FB64BD">
      <w:pPr>
        <w:ind w:firstLine="0"/>
        <w:rPr>
          <w:rFonts w:ascii="Trebuchet MS" w:hAnsi="Trebuchet MS"/>
          <w:b/>
          <w:sz w:val="18"/>
          <w:szCs w:val="18"/>
        </w:rPr>
      </w:pPr>
      <w:r w:rsidRPr="00A42154">
        <w:rPr>
          <w:rFonts w:ascii="Trebuchet MS" w:hAnsi="Trebuchet MS"/>
          <w:b/>
          <w:sz w:val="18"/>
          <w:szCs w:val="18"/>
        </w:rPr>
        <w:t>CONSIDERAZIONI GENERALI</w:t>
      </w:r>
    </w:p>
    <w:p w14:paraId="45E9BFC6" w14:textId="4A679A1B" w:rsidR="00F04716" w:rsidRDefault="00F04716" w:rsidP="00FB64BD">
      <w:pPr>
        <w:tabs>
          <w:tab w:val="left" w:pos="2694"/>
        </w:tabs>
        <w:autoSpaceDE w:val="0"/>
        <w:autoSpaceDN w:val="0"/>
        <w:adjustRightInd w:val="0"/>
        <w:ind w:firstLine="0"/>
        <w:rPr>
          <w:rFonts w:ascii="Trebuchet MS" w:eastAsia="Calibri" w:hAnsi="Trebuchet MS"/>
          <w:sz w:val="18"/>
          <w:szCs w:val="18"/>
          <w:lang w:val="it"/>
        </w:rPr>
      </w:pPr>
      <w:r>
        <w:rPr>
          <w:rFonts w:ascii="Trebuchet MS" w:eastAsia="Calibri" w:hAnsi="Trebuchet MS"/>
          <w:sz w:val="18"/>
          <w:szCs w:val="18"/>
          <w:lang w:val="it"/>
        </w:rPr>
        <w:t>Il Collegio</w:t>
      </w:r>
      <w:r w:rsidR="00FE76AF" w:rsidRPr="00FE76AF">
        <w:rPr>
          <w:rFonts w:ascii="Trebuchet MS" w:eastAsia="Calibri" w:hAnsi="Trebuchet MS"/>
          <w:sz w:val="18"/>
          <w:szCs w:val="18"/>
          <w:lang w:val="it"/>
        </w:rPr>
        <w:t>, nominato con D.A. Rep. n. 2382 del 27.10.2021 e insediatosi in data 10/11/2021</w:t>
      </w:r>
      <w:r>
        <w:rPr>
          <w:rFonts w:ascii="Trebuchet MS" w:eastAsia="Calibri" w:hAnsi="Trebuchet MS"/>
          <w:sz w:val="18"/>
          <w:szCs w:val="18"/>
          <w:lang w:val="it"/>
        </w:rPr>
        <w:t>, non ha avuto modo di monitorare, nel corso del 2020, il processo amministrativo e contabile attraverso il quale l’Ente ha effettuato i propri compiti istituzionali.</w:t>
      </w:r>
    </w:p>
    <w:p w14:paraId="263E65FA" w14:textId="0E96E7C7" w:rsidR="00F04716" w:rsidRDefault="00F04716" w:rsidP="00FB64BD">
      <w:pPr>
        <w:tabs>
          <w:tab w:val="left" w:pos="2694"/>
        </w:tabs>
        <w:autoSpaceDE w:val="0"/>
        <w:autoSpaceDN w:val="0"/>
        <w:adjustRightInd w:val="0"/>
        <w:ind w:firstLine="0"/>
        <w:rPr>
          <w:rFonts w:ascii="Trebuchet MS" w:eastAsia="Calibri" w:hAnsi="Trebuchet MS"/>
          <w:sz w:val="18"/>
          <w:szCs w:val="18"/>
          <w:lang w:val="it"/>
        </w:rPr>
      </w:pPr>
      <w:r>
        <w:rPr>
          <w:rFonts w:ascii="Trebuchet MS" w:eastAsia="Calibri" w:hAnsi="Trebuchet MS"/>
          <w:sz w:val="18"/>
          <w:szCs w:val="18"/>
          <w:lang w:val="it"/>
        </w:rPr>
        <w:t>Pertanto questo organo di controllo, non potrà formulare valutazioni e giudizi sulla regolarità di tale processo né sulla realizzazione delle attività dirette al perseguimento dei programmi.</w:t>
      </w:r>
    </w:p>
    <w:p w14:paraId="7DAF6C87" w14:textId="5A27DA2C" w:rsidR="00FB64BD" w:rsidRPr="00A42154" w:rsidRDefault="00FB64BD" w:rsidP="00FB64BD">
      <w:pPr>
        <w:tabs>
          <w:tab w:val="left" w:pos="2694"/>
        </w:tabs>
        <w:autoSpaceDE w:val="0"/>
        <w:autoSpaceDN w:val="0"/>
        <w:adjustRightInd w:val="0"/>
        <w:ind w:firstLine="0"/>
        <w:rPr>
          <w:rFonts w:ascii="Trebuchet MS" w:eastAsia="Calibri" w:hAnsi="Trebuchet MS"/>
          <w:sz w:val="18"/>
          <w:szCs w:val="18"/>
          <w:lang w:val="it"/>
        </w:rPr>
      </w:pPr>
      <w:r w:rsidRPr="00A42154">
        <w:rPr>
          <w:rFonts w:ascii="Trebuchet MS" w:eastAsia="Calibri" w:hAnsi="Trebuchet MS"/>
          <w:sz w:val="18"/>
          <w:szCs w:val="18"/>
          <w:lang w:val="it"/>
        </w:rPr>
        <w:t>Con riferimento alla struttura ed al contenuto, il rendiconto generale è stato predisposto in conformità al Regolamento di contabilità dell’Ente ed alla normativa vigente in materia.</w:t>
      </w:r>
    </w:p>
    <w:p w14:paraId="4DE36377" w14:textId="5B4F398A" w:rsidR="00FB64BD" w:rsidRPr="00E71B37" w:rsidRDefault="00FB64BD" w:rsidP="00FB64BD">
      <w:pPr>
        <w:ind w:firstLine="0"/>
        <w:rPr>
          <w:rFonts w:ascii="Trebuchet MS" w:hAnsi="Trebuchet MS"/>
          <w:sz w:val="18"/>
          <w:szCs w:val="18"/>
        </w:rPr>
      </w:pPr>
      <w:r w:rsidRPr="00A42154">
        <w:rPr>
          <w:rFonts w:ascii="Trebuchet MS" w:hAnsi="Trebuchet MS"/>
          <w:sz w:val="18"/>
          <w:szCs w:val="18"/>
        </w:rPr>
        <w:t>Dalla documentazione fornita</w:t>
      </w:r>
      <w:r w:rsidR="003E66BE">
        <w:rPr>
          <w:rFonts w:ascii="Trebuchet MS" w:hAnsi="Trebuchet MS"/>
          <w:sz w:val="18"/>
          <w:szCs w:val="18"/>
        </w:rPr>
        <w:t xml:space="preserve"> e sopraelencata</w:t>
      </w:r>
      <w:r w:rsidRPr="00A42154">
        <w:rPr>
          <w:rFonts w:ascii="Trebuchet MS" w:hAnsi="Trebuchet MS"/>
          <w:sz w:val="18"/>
          <w:szCs w:val="18"/>
        </w:rPr>
        <w:t xml:space="preserve"> risulta che l’Ente ha provveduto alla redazione del prospetto riepilogativo nel quale viene riassunta la spesa classificata in base alle missioni ed ai programmi. </w:t>
      </w:r>
      <w:r w:rsidRPr="00E71B37">
        <w:rPr>
          <w:rFonts w:ascii="Trebuchet MS" w:hAnsi="Trebuchet MS"/>
          <w:sz w:val="18"/>
          <w:szCs w:val="18"/>
        </w:rPr>
        <w:t>Inoltre, è stato redatto, il piano degli indicatori e risultati attesi di bilancio ed è stato adottato il piano dei conti integrato di cui al DPR n. 132/2013.</w:t>
      </w:r>
      <w:r w:rsidR="00F04716" w:rsidRPr="00E71B37">
        <w:rPr>
          <w:rFonts w:ascii="Trebuchet MS" w:hAnsi="Trebuchet MS"/>
          <w:sz w:val="18"/>
          <w:szCs w:val="18"/>
        </w:rPr>
        <w:t xml:space="preserve"> In riferimento a quest’ultimo è necessario evidenziare che non trova applicazione il principio di integrazione tra contabilità finanziaria e contabilità economico-patrimoniale: non risulta applicato il principio della costruzione concomitante, e non di costruzione ex- post, dei dati contabili derivanti dalla riconciliazione della contabilità finanziaria.</w:t>
      </w:r>
    </w:p>
    <w:p w14:paraId="58D138EB" w14:textId="42CD544D" w:rsidR="00FB64BD" w:rsidRPr="00A42154" w:rsidRDefault="00FB64BD" w:rsidP="00FB64BD">
      <w:pPr>
        <w:ind w:firstLine="0"/>
        <w:rPr>
          <w:rFonts w:ascii="Trebuchet MS" w:hAnsi="Trebuchet MS"/>
          <w:sz w:val="18"/>
          <w:szCs w:val="18"/>
        </w:rPr>
      </w:pPr>
      <w:r w:rsidRPr="00A42154">
        <w:rPr>
          <w:rFonts w:ascii="Trebuchet MS" w:hAnsi="Trebuchet MS"/>
          <w:sz w:val="18"/>
          <w:szCs w:val="18"/>
        </w:rPr>
        <w:t xml:space="preserve">Il Collegio prende in esame il </w:t>
      </w:r>
      <w:r w:rsidRPr="00A42154">
        <w:rPr>
          <w:rFonts w:ascii="Trebuchet MS" w:hAnsi="Trebuchet MS"/>
          <w:b/>
          <w:sz w:val="18"/>
          <w:szCs w:val="18"/>
        </w:rPr>
        <w:t xml:space="preserve">Rendiconto Generale per l’esercizio </w:t>
      </w:r>
      <w:r w:rsidR="00F04716">
        <w:rPr>
          <w:rFonts w:ascii="Trebuchet MS" w:hAnsi="Trebuchet MS"/>
          <w:b/>
          <w:sz w:val="18"/>
          <w:szCs w:val="18"/>
        </w:rPr>
        <w:t>2020.</w:t>
      </w:r>
    </w:p>
    <w:p w14:paraId="6D817665" w14:textId="702EC0EB" w:rsidR="00FB64BD" w:rsidRDefault="00FB64BD" w:rsidP="00FB64BD">
      <w:pPr>
        <w:ind w:firstLine="0"/>
        <w:rPr>
          <w:rFonts w:ascii="Trebuchet MS" w:hAnsi="Trebuchet MS"/>
          <w:sz w:val="18"/>
          <w:szCs w:val="18"/>
        </w:rPr>
      </w:pPr>
    </w:p>
    <w:p w14:paraId="4CABF061" w14:textId="55D3C30F" w:rsidR="00C66F84" w:rsidRPr="00C66F84" w:rsidRDefault="00C66F84" w:rsidP="00FB64BD">
      <w:pPr>
        <w:ind w:firstLine="0"/>
        <w:rPr>
          <w:rFonts w:ascii="Trebuchet MS" w:hAnsi="Trebuchet MS"/>
          <w:b/>
          <w:sz w:val="18"/>
          <w:szCs w:val="18"/>
        </w:rPr>
      </w:pPr>
      <w:r w:rsidRPr="00C66F84">
        <w:rPr>
          <w:rFonts w:ascii="Trebuchet MS" w:hAnsi="Trebuchet MS"/>
          <w:b/>
          <w:sz w:val="18"/>
          <w:szCs w:val="18"/>
        </w:rPr>
        <w:t>VERIFICHE PRELIMINARI</w:t>
      </w:r>
    </w:p>
    <w:p w14:paraId="2B610F62" w14:textId="63801EE7" w:rsidR="00C66F84" w:rsidRPr="00C66F84" w:rsidRDefault="00C66F84" w:rsidP="00C66F84">
      <w:pPr>
        <w:ind w:firstLine="0"/>
        <w:rPr>
          <w:rFonts w:ascii="Trebuchet MS" w:hAnsi="Trebuchet MS"/>
          <w:sz w:val="18"/>
          <w:szCs w:val="18"/>
        </w:rPr>
      </w:pPr>
      <w:r w:rsidRPr="00C66F84">
        <w:rPr>
          <w:rFonts w:ascii="Trebuchet MS" w:hAnsi="Trebuchet MS"/>
          <w:sz w:val="18"/>
          <w:szCs w:val="18"/>
        </w:rPr>
        <w:t>La Regione Siciliana, con l’art. 6, comma 1 della L.R. n. 21/2014, ha recepito il decreto legislativo n. 118 del 2011, integrato e corretto dal decreto legislativo n. 126 del 2014, che ha introdotto una serie di nuove disposizioni in materia contabile.</w:t>
      </w:r>
    </w:p>
    <w:p w14:paraId="715D2E46" w14:textId="2FFC5049" w:rsidR="00A10405" w:rsidRDefault="00C66F84" w:rsidP="00FB64BD">
      <w:pPr>
        <w:ind w:firstLine="0"/>
        <w:rPr>
          <w:rFonts w:ascii="Trebuchet MS" w:hAnsi="Trebuchet MS"/>
          <w:sz w:val="18"/>
          <w:szCs w:val="18"/>
        </w:rPr>
      </w:pPr>
      <w:r w:rsidRPr="00C66F84">
        <w:rPr>
          <w:rFonts w:ascii="Trebuchet MS" w:hAnsi="Trebuchet MS"/>
          <w:sz w:val="18"/>
          <w:szCs w:val="18"/>
        </w:rPr>
        <w:t>Ai sensi dell’art. 18 del D.Lgs. n. 118/2011, le Amministrazioni pubbliche approvano il rendiconto di esercizio entro il 30 aprile dell’anno successivo</w:t>
      </w:r>
      <w:r w:rsidRPr="00456233">
        <w:rPr>
          <w:rFonts w:ascii="Trebuchet MS" w:hAnsi="Trebuchet MS"/>
          <w:sz w:val="18"/>
          <w:szCs w:val="18"/>
          <w:u w:val="single"/>
        </w:rPr>
        <w:t>. Si rileva dunque la presentazione del rendiconto 2020 ben oltre la scadenza prevista dalla normativa</w:t>
      </w:r>
      <w:r w:rsidRPr="00C66F84">
        <w:rPr>
          <w:rFonts w:ascii="Trebuchet MS" w:hAnsi="Trebuchet MS"/>
          <w:sz w:val="18"/>
          <w:szCs w:val="18"/>
        </w:rPr>
        <w:t>.</w:t>
      </w:r>
    </w:p>
    <w:p w14:paraId="0C1EE6E9" w14:textId="188D3650" w:rsidR="00DC1153" w:rsidRDefault="00DC1153" w:rsidP="00FB64BD">
      <w:pPr>
        <w:ind w:firstLine="0"/>
        <w:rPr>
          <w:rFonts w:ascii="Trebuchet MS" w:hAnsi="Trebuchet MS"/>
          <w:sz w:val="18"/>
          <w:szCs w:val="18"/>
        </w:rPr>
      </w:pPr>
    </w:p>
    <w:p w14:paraId="1317FBA8" w14:textId="36860A3A" w:rsidR="0000283F" w:rsidRPr="00A42154" w:rsidRDefault="0000283F" w:rsidP="0000283F">
      <w:pPr>
        <w:ind w:firstLine="0"/>
        <w:rPr>
          <w:rFonts w:ascii="Trebuchet MS" w:hAnsi="Trebuchet MS"/>
          <w:b/>
          <w:sz w:val="18"/>
          <w:szCs w:val="18"/>
        </w:rPr>
      </w:pPr>
      <w:r>
        <w:rPr>
          <w:rFonts w:ascii="Trebuchet MS" w:hAnsi="Trebuchet MS"/>
          <w:b/>
          <w:sz w:val="18"/>
          <w:szCs w:val="18"/>
        </w:rPr>
        <w:t>ANALISI DEL BILANCIO</w:t>
      </w:r>
    </w:p>
    <w:p w14:paraId="3FD17421" w14:textId="3BFB7F13" w:rsidR="0000283F" w:rsidRPr="0000283F" w:rsidRDefault="0000283F" w:rsidP="0000283F">
      <w:pPr>
        <w:ind w:firstLine="0"/>
        <w:rPr>
          <w:rFonts w:ascii="Trebuchet MS" w:hAnsi="Trebuchet MS"/>
          <w:sz w:val="18"/>
          <w:szCs w:val="18"/>
        </w:rPr>
      </w:pPr>
      <w:r w:rsidRPr="0000283F">
        <w:rPr>
          <w:rFonts w:ascii="Trebuchet MS" w:hAnsi="Trebuchet MS"/>
          <w:sz w:val="18"/>
          <w:szCs w:val="18"/>
        </w:rPr>
        <w:t xml:space="preserve">L’articolo 11 del D. Lgs 118/2011 prevede che le amministrazioni pubbliche territoriali, i loro organismi strumentali e i loro enti strumentali in contabilità finanziaria adottino comuni schemi di bilancio finanziari, economici e comuni schemi di bilancio consolidato. </w:t>
      </w:r>
    </w:p>
    <w:p w14:paraId="2807CBAD" w14:textId="197BBF5B" w:rsidR="0000283F" w:rsidRPr="0000283F" w:rsidRDefault="0000283F" w:rsidP="0000283F">
      <w:pPr>
        <w:ind w:firstLine="0"/>
        <w:rPr>
          <w:rFonts w:ascii="Trebuchet MS" w:hAnsi="Trebuchet MS"/>
          <w:sz w:val="18"/>
          <w:szCs w:val="18"/>
        </w:rPr>
      </w:pPr>
      <w:r w:rsidRPr="0000283F">
        <w:rPr>
          <w:rFonts w:ascii="Trebuchet MS" w:hAnsi="Trebuchet MS"/>
          <w:sz w:val="18"/>
          <w:szCs w:val="18"/>
        </w:rPr>
        <w:t>La struttura del conto del bilancio armonizzato (D.gs 118/2011) è visibilmente più sintetica rispetto allo schema previgente (ex DPRS 729/2006)</w:t>
      </w:r>
      <w:r w:rsidR="00D0019E">
        <w:rPr>
          <w:rFonts w:ascii="Trebuchet MS" w:hAnsi="Trebuchet MS"/>
          <w:sz w:val="18"/>
          <w:szCs w:val="18"/>
        </w:rPr>
        <w:t>. L</w:t>
      </w:r>
      <w:r w:rsidRPr="0000283F">
        <w:rPr>
          <w:rFonts w:ascii="Trebuchet MS" w:hAnsi="Trebuchet MS"/>
          <w:sz w:val="18"/>
          <w:szCs w:val="18"/>
        </w:rPr>
        <w:t>a spesa è articolata in missioni, programmi e titoli, sostituendo la precedente struttura per titoli, aggregati economici e unità previsionali di base.</w:t>
      </w:r>
      <w:r w:rsidR="00456233">
        <w:rPr>
          <w:rFonts w:ascii="Trebuchet MS" w:hAnsi="Trebuchet MS"/>
          <w:sz w:val="18"/>
          <w:szCs w:val="18"/>
        </w:rPr>
        <w:t xml:space="preserve"> </w:t>
      </w:r>
      <w:r w:rsidRPr="0000283F">
        <w:rPr>
          <w:rFonts w:ascii="Trebuchet MS" w:hAnsi="Trebuchet MS"/>
          <w:sz w:val="18"/>
          <w:szCs w:val="18"/>
        </w:rPr>
        <w:t>Quanto alle entrate, la tradizionale classificazione per titoli, aggregati economici e unità previsionali di base è stata sostituita dall’elencazione di titoli e tipologie.</w:t>
      </w:r>
    </w:p>
    <w:p w14:paraId="168F6112" w14:textId="4DB759D2" w:rsidR="0000283F" w:rsidRPr="0000283F" w:rsidRDefault="0000283F" w:rsidP="0000283F">
      <w:pPr>
        <w:ind w:firstLine="0"/>
        <w:rPr>
          <w:rFonts w:ascii="Trebuchet MS" w:hAnsi="Trebuchet MS"/>
          <w:sz w:val="18"/>
          <w:szCs w:val="18"/>
        </w:rPr>
      </w:pPr>
      <w:r w:rsidRPr="0000283F">
        <w:rPr>
          <w:rFonts w:ascii="Trebuchet MS" w:hAnsi="Trebuchet MS"/>
          <w:sz w:val="18"/>
          <w:szCs w:val="18"/>
        </w:rPr>
        <w:t>Il Collegio dei revisori ha effettuato le seguenti verifiche al fine di esprimere un motivato giudizio sulla regolarità amministrativa e contabile della gestione nel corso dell’esercizio 2020 (D.Lgs 118/2011 art.11, comma 4, lett.p)</w:t>
      </w:r>
      <w:r w:rsidR="003F4B46">
        <w:rPr>
          <w:rFonts w:ascii="Trebuchet MS" w:hAnsi="Trebuchet MS"/>
          <w:sz w:val="18"/>
          <w:szCs w:val="18"/>
        </w:rPr>
        <w:t>.</w:t>
      </w:r>
      <w:r w:rsidRPr="0000283F">
        <w:rPr>
          <w:rFonts w:ascii="Trebuchet MS" w:hAnsi="Trebuchet MS"/>
          <w:sz w:val="18"/>
          <w:szCs w:val="18"/>
        </w:rPr>
        <w:t xml:space="preserve"> </w:t>
      </w:r>
    </w:p>
    <w:p w14:paraId="158BA0FF" w14:textId="6C864880" w:rsidR="0000283F" w:rsidRPr="0000283F" w:rsidRDefault="0000283F" w:rsidP="0000283F">
      <w:pPr>
        <w:ind w:firstLine="0"/>
        <w:rPr>
          <w:rFonts w:ascii="Trebuchet MS" w:hAnsi="Trebuchet MS"/>
          <w:sz w:val="18"/>
          <w:szCs w:val="18"/>
        </w:rPr>
      </w:pPr>
      <w:r w:rsidRPr="0000283F">
        <w:rPr>
          <w:rFonts w:ascii="Trebuchet MS" w:hAnsi="Trebuchet MS"/>
          <w:sz w:val="18"/>
          <w:szCs w:val="18"/>
        </w:rPr>
        <w:t xml:space="preserve">Il Collegio prende atto che il Bilancio di Previsione per l’anno 2020 – 2022 adottato con Delibera del Consiglio di Amministrazione n. 41 del 24/07/2020, è stato approvato dal Dipartimento Istruzione con DDS 22 del 05/08/2020. </w:t>
      </w:r>
    </w:p>
    <w:p w14:paraId="7C696158" w14:textId="6A6053F7" w:rsidR="00DC1153" w:rsidRDefault="0000283F" w:rsidP="0000283F">
      <w:pPr>
        <w:ind w:firstLine="0"/>
        <w:rPr>
          <w:rFonts w:ascii="Trebuchet MS" w:hAnsi="Trebuchet MS"/>
          <w:sz w:val="18"/>
          <w:szCs w:val="18"/>
        </w:rPr>
      </w:pPr>
      <w:r w:rsidRPr="0000283F">
        <w:rPr>
          <w:rFonts w:ascii="Trebuchet MS" w:hAnsi="Trebuchet MS"/>
          <w:sz w:val="18"/>
          <w:szCs w:val="18"/>
        </w:rPr>
        <w:t>Le risultanze finali si riassumono nel seguente prospetto:</w:t>
      </w:r>
    </w:p>
    <w:p w14:paraId="2D7EEBDC" w14:textId="72E28D26" w:rsidR="00DC1153" w:rsidRPr="007263E2" w:rsidRDefault="000467C4" w:rsidP="000467C4">
      <w:pPr>
        <w:ind w:firstLine="0"/>
        <w:jc w:val="center"/>
        <w:rPr>
          <w:rFonts w:ascii="Trebuchet MS" w:hAnsi="Trebuchet MS"/>
          <w:b/>
          <w:bCs/>
          <w:sz w:val="18"/>
          <w:szCs w:val="18"/>
        </w:rPr>
      </w:pPr>
      <w:r w:rsidRPr="007263E2">
        <w:rPr>
          <w:rFonts w:ascii="Trebuchet MS" w:hAnsi="Trebuchet MS"/>
          <w:b/>
          <w:bCs/>
          <w:sz w:val="18"/>
          <w:szCs w:val="18"/>
        </w:rPr>
        <w:t>QUADRO GENERALE RIASSUNTIVO DEL RENDICONTO FINANZIARIO</w:t>
      </w:r>
    </w:p>
    <w:p w14:paraId="6838CAC5" w14:textId="58731B23" w:rsidR="000467C4" w:rsidRDefault="000467C4" w:rsidP="000467C4">
      <w:pPr>
        <w:ind w:firstLine="0"/>
        <w:jc w:val="center"/>
        <w:rPr>
          <w:rFonts w:ascii="Trebuchet MS" w:hAnsi="Trebuchet MS"/>
          <w:sz w:val="18"/>
          <w:szCs w:val="18"/>
        </w:rPr>
      </w:pPr>
      <w:r w:rsidRPr="001E6887">
        <w:rPr>
          <w:noProof/>
        </w:rPr>
        <w:drawing>
          <wp:inline distT="0" distB="0" distL="0" distR="0" wp14:anchorId="52E4EF92" wp14:editId="5D26B861">
            <wp:extent cx="6142007" cy="4086576"/>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6627" cy="4162839"/>
                    </a:xfrm>
                    <a:prstGeom prst="rect">
                      <a:avLst/>
                    </a:prstGeom>
                    <a:noFill/>
                    <a:ln>
                      <a:noFill/>
                    </a:ln>
                  </pic:spPr>
                </pic:pic>
              </a:graphicData>
            </a:graphic>
          </wp:inline>
        </w:drawing>
      </w:r>
    </w:p>
    <w:p w14:paraId="3C6A6360" w14:textId="77777777" w:rsidR="000467C4" w:rsidRDefault="000467C4" w:rsidP="00FB64BD">
      <w:pPr>
        <w:ind w:firstLine="0"/>
        <w:rPr>
          <w:rFonts w:ascii="Trebuchet MS" w:hAnsi="Trebuchet MS"/>
          <w:sz w:val="18"/>
          <w:szCs w:val="18"/>
        </w:rPr>
      </w:pPr>
    </w:p>
    <w:p w14:paraId="1BB14BA8" w14:textId="32E81FB6" w:rsidR="00E53726" w:rsidRDefault="00E53726" w:rsidP="00E53726">
      <w:pPr>
        <w:ind w:firstLine="0"/>
        <w:rPr>
          <w:rFonts w:ascii="Trebuchet MS" w:hAnsi="Trebuchet MS"/>
          <w:sz w:val="18"/>
          <w:szCs w:val="18"/>
        </w:rPr>
      </w:pPr>
      <w:r w:rsidRPr="00E53726">
        <w:rPr>
          <w:rFonts w:ascii="Trebuchet MS" w:hAnsi="Trebuchet MS"/>
          <w:sz w:val="18"/>
          <w:szCs w:val="18"/>
        </w:rPr>
        <w:t>L’avanzo di competenza al 31/12/2020 sulla base del prospetto redatto dall’Istituto è pari ad euro 797.364,46</w:t>
      </w:r>
      <w:r w:rsidR="007E1BE4">
        <w:rPr>
          <w:rFonts w:ascii="Trebuchet MS" w:hAnsi="Trebuchet MS"/>
          <w:sz w:val="18"/>
          <w:szCs w:val="18"/>
        </w:rPr>
        <w:t xml:space="preserve"> e</w:t>
      </w:r>
      <w:r w:rsidRPr="00E53726">
        <w:rPr>
          <w:rFonts w:ascii="Trebuchet MS" w:hAnsi="Trebuchet MS"/>
          <w:sz w:val="18"/>
          <w:szCs w:val="18"/>
        </w:rPr>
        <w:t xml:space="preserve">d il fondo di cassa è pari ad euro 8.635.511,03 come </w:t>
      </w:r>
      <w:r w:rsidRPr="00A776A4">
        <w:rPr>
          <w:rFonts w:ascii="Trebuchet MS" w:hAnsi="Trebuchet MS"/>
          <w:sz w:val="18"/>
          <w:szCs w:val="18"/>
        </w:rPr>
        <w:t>da saldo del tesoriere.</w:t>
      </w:r>
    </w:p>
    <w:p w14:paraId="0E154E34" w14:textId="73D05890" w:rsidR="003F4B46" w:rsidRPr="00A776A4" w:rsidRDefault="003F4B46" w:rsidP="00E53726">
      <w:pPr>
        <w:ind w:firstLine="0"/>
        <w:rPr>
          <w:rFonts w:ascii="Trebuchet MS" w:hAnsi="Trebuchet MS"/>
          <w:color w:val="000000" w:themeColor="text1"/>
          <w:sz w:val="18"/>
          <w:szCs w:val="18"/>
        </w:rPr>
      </w:pPr>
      <w:r w:rsidRPr="00A776A4">
        <w:rPr>
          <w:rFonts w:ascii="Trebuchet MS" w:hAnsi="Trebuchet MS"/>
          <w:color w:val="000000" w:themeColor="text1"/>
          <w:sz w:val="18"/>
          <w:szCs w:val="18"/>
        </w:rPr>
        <w:t>L’organo di revisione, in riferimento alla gestione finanziaria, dopo aver effettuato verifiche a campione, rileva e attesta che:</w:t>
      </w:r>
    </w:p>
    <w:p w14:paraId="51778A48" w14:textId="59DC2C15" w:rsidR="003F4B46" w:rsidRPr="007D6B3D" w:rsidRDefault="003F4B46" w:rsidP="00E53726">
      <w:pPr>
        <w:ind w:firstLine="0"/>
        <w:rPr>
          <w:rFonts w:ascii="Trebuchet MS" w:hAnsi="Trebuchet MS"/>
          <w:color w:val="000000" w:themeColor="text1"/>
          <w:sz w:val="18"/>
          <w:szCs w:val="18"/>
        </w:rPr>
      </w:pPr>
      <w:r w:rsidRPr="007D6B3D">
        <w:rPr>
          <w:rFonts w:ascii="Trebuchet MS" w:hAnsi="Trebuchet MS"/>
          <w:color w:val="000000" w:themeColor="text1"/>
          <w:sz w:val="18"/>
          <w:szCs w:val="18"/>
        </w:rPr>
        <w:t>- risultano emessi n.</w:t>
      </w:r>
      <w:r w:rsidR="00A776A4" w:rsidRPr="007D6B3D">
        <w:rPr>
          <w:rFonts w:ascii="Trebuchet MS" w:hAnsi="Trebuchet MS"/>
          <w:color w:val="000000" w:themeColor="text1"/>
          <w:sz w:val="18"/>
          <w:szCs w:val="18"/>
        </w:rPr>
        <w:t xml:space="preserve"> 688</w:t>
      </w:r>
      <w:r w:rsidR="007D6B3D" w:rsidRPr="007D6B3D">
        <w:rPr>
          <w:rFonts w:ascii="Trebuchet MS" w:hAnsi="Trebuchet MS"/>
          <w:color w:val="000000" w:themeColor="text1"/>
          <w:sz w:val="18"/>
          <w:szCs w:val="18"/>
        </w:rPr>
        <w:t>.6</w:t>
      </w:r>
      <w:r w:rsidR="00A776A4" w:rsidRPr="007D6B3D">
        <w:rPr>
          <w:rFonts w:ascii="Trebuchet MS" w:hAnsi="Trebuchet MS"/>
          <w:color w:val="000000" w:themeColor="text1"/>
          <w:sz w:val="18"/>
          <w:szCs w:val="18"/>
        </w:rPr>
        <w:t xml:space="preserve"> </w:t>
      </w:r>
      <w:r w:rsidRPr="007D6B3D">
        <w:rPr>
          <w:rFonts w:ascii="Trebuchet MS" w:hAnsi="Trebuchet MS"/>
          <w:color w:val="000000" w:themeColor="text1"/>
          <w:sz w:val="18"/>
          <w:szCs w:val="18"/>
        </w:rPr>
        <w:t>reversali e n</w:t>
      </w:r>
      <w:r w:rsidR="00A776A4" w:rsidRPr="007D6B3D">
        <w:rPr>
          <w:rFonts w:ascii="Trebuchet MS" w:hAnsi="Trebuchet MS"/>
          <w:color w:val="000000" w:themeColor="text1"/>
          <w:sz w:val="18"/>
          <w:szCs w:val="18"/>
        </w:rPr>
        <w:t>. 808</w:t>
      </w:r>
      <w:r w:rsidR="007D6B3D" w:rsidRPr="007D6B3D">
        <w:rPr>
          <w:rFonts w:ascii="Trebuchet MS" w:hAnsi="Trebuchet MS"/>
          <w:color w:val="000000" w:themeColor="text1"/>
          <w:sz w:val="18"/>
          <w:szCs w:val="18"/>
        </w:rPr>
        <w:t>.1</w:t>
      </w:r>
      <w:r w:rsidRPr="007D6B3D">
        <w:rPr>
          <w:rFonts w:ascii="Trebuchet MS" w:hAnsi="Trebuchet MS"/>
          <w:color w:val="000000" w:themeColor="text1"/>
          <w:sz w:val="18"/>
          <w:szCs w:val="18"/>
        </w:rPr>
        <w:t xml:space="preserve"> mandati</w:t>
      </w:r>
    </w:p>
    <w:p w14:paraId="5D0950DB" w14:textId="6305DD80" w:rsidR="003F4B46" w:rsidRPr="007D6B3D" w:rsidRDefault="003F4B46" w:rsidP="00E53726">
      <w:pPr>
        <w:ind w:firstLine="0"/>
        <w:rPr>
          <w:rFonts w:ascii="Trebuchet MS" w:hAnsi="Trebuchet MS"/>
          <w:color w:val="000000" w:themeColor="text1"/>
          <w:sz w:val="18"/>
          <w:szCs w:val="18"/>
        </w:rPr>
      </w:pPr>
      <w:r w:rsidRPr="007D6B3D">
        <w:rPr>
          <w:rFonts w:ascii="Trebuchet MS" w:hAnsi="Trebuchet MS"/>
          <w:color w:val="000000" w:themeColor="text1"/>
          <w:sz w:val="18"/>
          <w:szCs w:val="18"/>
        </w:rPr>
        <w:t>- l’Ente non ha fatto ricorso ad anticipazioni di tesoreria;</w:t>
      </w:r>
    </w:p>
    <w:p w14:paraId="730F54C8" w14:textId="5BCC5931" w:rsidR="003F4B46" w:rsidRPr="007D6B3D" w:rsidRDefault="003F4B46" w:rsidP="00E53726">
      <w:pPr>
        <w:ind w:firstLine="0"/>
        <w:rPr>
          <w:rFonts w:ascii="Trebuchet MS" w:hAnsi="Trebuchet MS"/>
          <w:color w:val="000000" w:themeColor="text1"/>
          <w:sz w:val="18"/>
          <w:szCs w:val="18"/>
        </w:rPr>
      </w:pPr>
      <w:r w:rsidRPr="007D6B3D">
        <w:rPr>
          <w:rFonts w:ascii="Trebuchet MS" w:hAnsi="Trebuchet MS"/>
          <w:color w:val="000000" w:themeColor="text1"/>
          <w:sz w:val="18"/>
          <w:szCs w:val="18"/>
        </w:rPr>
        <w:t>- l’Ente non ha fatto ricorso all’indebitamento;</w:t>
      </w:r>
    </w:p>
    <w:p w14:paraId="7A488C85" w14:textId="4C43CA38" w:rsidR="003F4B46" w:rsidRDefault="003F4B46" w:rsidP="00E53726">
      <w:pPr>
        <w:ind w:firstLine="0"/>
        <w:rPr>
          <w:rFonts w:ascii="Trebuchet MS" w:hAnsi="Trebuchet MS"/>
          <w:sz w:val="18"/>
          <w:szCs w:val="18"/>
        </w:rPr>
      </w:pPr>
    </w:p>
    <w:p w14:paraId="706C790B" w14:textId="75519616" w:rsidR="00E53726" w:rsidRDefault="00E53726" w:rsidP="00E53726">
      <w:pPr>
        <w:ind w:firstLine="0"/>
        <w:rPr>
          <w:rFonts w:ascii="Trebuchet MS" w:hAnsi="Trebuchet MS"/>
          <w:sz w:val="18"/>
          <w:szCs w:val="18"/>
        </w:rPr>
      </w:pPr>
      <w:r w:rsidRPr="00E53726">
        <w:rPr>
          <w:rFonts w:ascii="Trebuchet MS" w:hAnsi="Trebuchet MS"/>
          <w:sz w:val="18"/>
          <w:szCs w:val="18"/>
        </w:rPr>
        <w:t>Si riportano i risultati differenziali scaturenti dallo stesso Quadro Generale Riassuntivo, dimostrativi della gestione di bilancio – Equilibrio di Bilancio, e la Gestione degli accantonamenti in sede di rendiconto sulla base degli allegati a/1 Elenco delle risorse accantonate nel Risultato di Amministrazione e allegato a/2 Elenco delle risorse vincolate nel risultato di Amministrazione trasmessi in allegato al Quadro dimostrativo del Risultato di Amministrazione 2020</w:t>
      </w:r>
      <w:r w:rsidR="007E1BE4">
        <w:rPr>
          <w:rFonts w:ascii="Trebuchet MS" w:hAnsi="Trebuchet MS"/>
          <w:sz w:val="18"/>
          <w:szCs w:val="18"/>
        </w:rPr>
        <w:t>.</w:t>
      </w:r>
    </w:p>
    <w:p w14:paraId="55F7B6F0" w14:textId="1B31F33A" w:rsidR="007E1BE4" w:rsidRDefault="007E1BE4" w:rsidP="00E53726">
      <w:pPr>
        <w:ind w:firstLine="0"/>
        <w:rPr>
          <w:rFonts w:ascii="Trebuchet MS" w:hAnsi="Trebuchet MS"/>
          <w:sz w:val="18"/>
          <w:szCs w:val="18"/>
        </w:rPr>
      </w:pPr>
    </w:p>
    <w:p w14:paraId="664CA9F8" w14:textId="26218E40" w:rsidR="007E1BE4" w:rsidRDefault="007E1BE4" w:rsidP="007E1BE4">
      <w:pPr>
        <w:ind w:firstLine="0"/>
        <w:jc w:val="center"/>
        <w:rPr>
          <w:rFonts w:ascii="Trebuchet MS" w:hAnsi="Trebuchet MS"/>
          <w:sz w:val="18"/>
          <w:szCs w:val="18"/>
        </w:rPr>
      </w:pPr>
      <w:r w:rsidRPr="005738B2">
        <w:rPr>
          <w:rFonts w:ascii="Century Gothic" w:hAnsi="Century Gothic"/>
          <w:noProof/>
          <w:kern w:val="1"/>
          <w:szCs w:val="22"/>
          <w:lang w:eastAsia="ar-SA"/>
        </w:rPr>
        <w:drawing>
          <wp:inline distT="0" distB="0" distL="0" distR="0" wp14:anchorId="705AEA17" wp14:editId="6AD36113">
            <wp:extent cx="6315075" cy="24288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6522" cy="2429432"/>
                    </a:xfrm>
                    <a:prstGeom prst="rect">
                      <a:avLst/>
                    </a:prstGeom>
                    <a:noFill/>
                    <a:ln>
                      <a:noFill/>
                    </a:ln>
                  </pic:spPr>
                </pic:pic>
              </a:graphicData>
            </a:graphic>
          </wp:inline>
        </w:drawing>
      </w:r>
    </w:p>
    <w:p w14:paraId="5EE36210" w14:textId="44E50FBA" w:rsidR="00DC1153" w:rsidRDefault="00DC1153" w:rsidP="00FB64BD">
      <w:pPr>
        <w:ind w:firstLine="0"/>
        <w:rPr>
          <w:rFonts w:ascii="Trebuchet MS" w:hAnsi="Trebuchet MS"/>
          <w:sz w:val="18"/>
          <w:szCs w:val="18"/>
        </w:rPr>
      </w:pPr>
    </w:p>
    <w:p w14:paraId="5AFC9CF1" w14:textId="77777777" w:rsidR="005E6431" w:rsidRPr="00A42154" w:rsidRDefault="005E6431" w:rsidP="00FB64BD">
      <w:pPr>
        <w:ind w:firstLine="0"/>
        <w:rPr>
          <w:rFonts w:ascii="Trebuchet MS" w:hAnsi="Trebuchet MS"/>
          <w:sz w:val="18"/>
          <w:szCs w:val="18"/>
        </w:rPr>
      </w:pPr>
    </w:p>
    <w:p w14:paraId="3222FA66" w14:textId="77777777" w:rsidR="00FB64BD" w:rsidRPr="00A42154" w:rsidRDefault="00FB64BD" w:rsidP="00FB64BD">
      <w:pPr>
        <w:spacing w:after="0" w:line="360" w:lineRule="auto"/>
        <w:ind w:firstLine="0"/>
        <w:rPr>
          <w:rFonts w:ascii="Trebuchet MS" w:hAnsi="Trebuchet MS"/>
          <w:sz w:val="18"/>
          <w:szCs w:val="18"/>
        </w:rPr>
      </w:pPr>
    </w:p>
    <w:p w14:paraId="02ECF2CD" w14:textId="77777777" w:rsidR="00FB64BD" w:rsidRPr="00A42154" w:rsidRDefault="00FB64BD" w:rsidP="00C92588">
      <w:pPr>
        <w:spacing w:after="0" w:line="360" w:lineRule="auto"/>
        <w:ind w:firstLine="0"/>
        <w:jc w:val="center"/>
        <w:rPr>
          <w:rFonts w:ascii="Trebuchet MS" w:hAnsi="Trebuchet MS"/>
          <w:b/>
          <w:sz w:val="18"/>
          <w:szCs w:val="18"/>
        </w:rPr>
      </w:pPr>
      <w:r w:rsidRPr="00A42154">
        <w:rPr>
          <w:rFonts w:ascii="Trebuchet MS" w:hAnsi="Trebuchet MS"/>
          <w:b/>
          <w:sz w:val="18"/>
          <w:szCs w:val="18"/>
        </w:rPr>
        <w:t>Situazione di equilibrio dati di cassa</w:t>
      </w:r>
    </w:p>
    <w:tbl>
      <w:tblPr>
        <w:tblW w:w="2493" w:type="pct"/>
        <w:jc w:val="center"/>
        <w:tblCellMar>
          <w:left w:w="70" w:type="dxa"/>
          <w:right w:w="70" w:type="dxa"/>
        </w:tblCellMar>
        <w:tblLook w:val="04A0" w:firstRow="1" w:lastRow="0" w:firstColumn="1" w:lastColumn="0" w:noHBand="0" w:noVBand="1"/>
      </w:tblPr>
      <w:tblGrid>
        <w:gridCol w:w="5559"/>
        <w:gridCol w:w="4069"/>
      </w:tblGrid>
      <w:tr w:rsidR="00FB64BD" w:rsidRPr="00A42154" w14:paraId="3C873D66" w14:textId="77777777" w:rsidTr="00C92588">
        <w:trPr>
          <w:trHeight w:val="245"/>
          <w:jc w:val="center"/>
        </w:trPr>
        <w:tc>
          <w:tcPr>
            <w:tcW w:w="7210" w:type="dxa"/>
            <w:tcBorders>
              <w:top w:val="single" w:sz="4" w:space="0" w:color="auto"/>
              <w:left w:val="single" w:sz="4" w:space="0" w:color="auto"/>
              <w:bottom w:val="single" w:sz="4" w:space="0" w:color="auto"/>
              <w:right w:val="single" w:sz="4" w:space="0" w:color="auto"/>
            </w:tcBorders>
            <w:shd w:val="clear" w:color="auto" w:fill="auto"/>
            <w:hideMark/>
          </w:tcPr>
          <w:p w14:paraId="572B4A7C" w14:textId="6B8AD558" w:rsidR="00FB64BD" w:rsidRPr="00A42154" w:rsidRDefault="00FB64BD" w:rsidP="00AD4DEE">
            <w:pPr>
              <w:spacing w:after="0"/>
              <w:ind w:firstLine="0"/>
              <w:rPr>
                <w:rFonts w:ascii="Trebuchet MS" w:hAnsi="Trebuchet MS"/>
                <w:b/>
                <w:color w:val="000000"/>
                <w:sz w:val="18"/>
                <w:szCs w:val="18"/>
              </w:rPr>
            </w:pPr>
            <w:r w:rsidRPr="00A42154">
              <w:rPr>
                <w:rFonts w:ascii="Trebuchet MS" w:hAnsi="Trebuchet MS"/>
                <w:b/>
                <w:color w:val="000000"/>
                <w:sz w:val="18"/>
                <w:szCs w:val="18"/>
              </w:rPr>
              <w:t xml:space="preserve">Prospetto riepilogativo dati di cassa </w:t>
            </w:r>
          </w:p>
        </w:tc>
        <w:tc>
          <w:tcPr>
            <w:tcW w:w="5266" w:type="dxa"/>
            <w:tcBorders>
              <w:top w:val="single" w:sz="4" w:space="0" w:color="auto"/>
              <w:left w:val="nil"/>
              <w:bottom w:val="single" w:sz="4" w:space="0" w:color="auto"/>
              <w:right w:val="single" w:sz="4" w:space="0" w:color="auto"/>
            </w:tcBorders>
            <w:shd w:val="clear" w:color="auto" w:fill="auto"/>
            <w:hideMark/>
          </w:tcPr>
          <w:p w14:paraId="32D550BD" w14:textId="6B6CC09D" w:rsidR="00FB64BD" w:rsidRPr="00A42154" w:rsidRDefault="00FB64BD" w:rsidP="00AD4DEE">
            <w:pPr>
              <w:spacing w:after="0"/>
              <w:ind w:firstLine="0"/>
              <w:jc w:val="center"/>
              <w:rPr>
                <w:rFonts w:ascii="Trebuchet MS" w:hAnsi="Trebuchet MS"/>
                <w:b/>
                <w:color w:val="000000"/>
                <w:sz w:val="18"/>
                <w:szCs w:val="18"/>
              </w:rPr>
            </w:pPr>
            <w:r w:rsidRPr="00A42154">
              <w:rPr>
                <w:rFonts w:ascii="Trebuchet MS" w:hAnsi="Trebuchet MS"/>
                <w:b/>
                <w:color w:val="000000"/>
                <w:sz w:val="18"/>
                <w:szCs w:val="18"/>
              </w:rPr>
              <w:t xml:space="preserve">Anno </w:t>
            </w:r>
            <w:r w:rsidR="00C92588">
              <w:rPr>
                <w:rFonts w:ascii="Trebuchet MS" w:hAnsi="Trebuchet MS"/>
                <w:b/>
                <w:color w:val="000000"/>
                <w:sz w:val="18"/>
                <w:szCs w:val="18"/>
              </w:rPr>
              <w:t>2020</w:t>
            </w:r>
          </w:p>
        </w:tc>
      </w:tr>
      <w:tr w:rsidR="00FB64BD" w:rsidRPr="00A42154" w14:paraId="31292C89" w14:textId="77777777" w:rsidTr="00C92588">
        <w:trPr>
          <w:trHeight w:val="192"/>
          <w:jc w:val="center"/>
        </w:trPr>
        <w:tc>
          <w:tcPr>
            <w:tcW w:w="7210" w:type="dxa"/>
            <w:tcBorders>
              <w:top w:val="nil"/>
              <w:left w:val="single" w:sz="4" w:space="0" w:color="auto"/>
              <w:bottom w:val="single" w:sz="4" w:space="0" w:color="auto"/>
              <w:right w:val="single" w:sz="4" w:space="0" w:color="auto"/>
            </w:tcBorders>
            <w:shd w:val="clear" w:color="auto" w:fill="auto"/>
            <w:hideMark/>
          </w:tcPr>
          <w:p w14:paraId="2B4B4A9F" w14:textId="77777777" w:rsidR="00FB64BD" w:rsidRPr="00A42154" w:rsidRDefault="00FB64BD" w:rsidP="00AD4DEE">
            <w:pPr>
              <w:spacing w:after="0"/>
              <w:ind w:firstLine="0"/>
              <w:rPr>
                <w:rFonts w:ascii="Trebuchet MS" w:hAnsi="Trebuchet MS"/>
                <w:color w:val="000000"/>
                <w:sz w:val="18"/>
                <w:szCs w:val="18"/>
              </w:rPr>
            </w:pPr>
            <w:r w:rsidRPr="00A42154">
              <w:rPr>
                <w:rFonts w:ascii="Trebuchet MS" w:hAnsi="Trebuchet MS"/>
                <w:color w:val="000000"/>
                <w:sz w:val="18"/>
                <w:szCs w:val="18"/>
              </w:rPr>
              <w:t>Descrizione</w:t>
            </w:r>
          </w:p>
        </w:tc>
        <w:tc>
          <w:tcPr>
            <w:tcW w:w="5266" w:type="dxa"/>
            <w:tcBorders>
              <w:top w:val="nil"/>
              <w:left w:val="nil"/>
              <w:bottom w:val="single" w:sz="4" w:space="0" w:color="auto"/>
              <w:right w:val="single" w:sz="4" w:space="0" w:color="auto"/>
            </w:tcBorders>
            <w:shd w:val="clear" w:color="auto" w:fill="auto"/>
            <w:noWrap/>
            <w:vAlign w:val="bottom"/>
            <w:hideMark/>
          </w:tcPr>
          <w:p w14:paraId="027A8411" w14:textId="77777777" w:rsidR="00FB64BD" w:rsidRPr="00A42154" w:rsidRDefault="00FB64BD" w:rsidP="00AD4DEE">
            <w:pPr>
              <w:spacing w:after="0"/>
              <w:ind w:firstLine="0"/>
              <w:jc w:val="center"/>
              <w:rPr>
                <w:rFonts w:ascii="Trebuchet MS" w:hAnsi="Trebuchet MS"/>
                <w:color w:val="000000"/>
                <w:sz w:val="18"/>
                <w:szCs w:val="18"/>
              </w:rPr>
            </w:pPr>
            <w:r w:rsidRPr="00A42154">
              <w:rPr>
                <w:rFonts w:ascii="Trebuchet MS" w:hAnsi="Trebuchet MS"/>
                <w:color w:val="000000"/>
                <w:sz w:val="18"/>
                <w:szCs w:val="18"/>
              </w:rPr>
              <w:t>Importo</w:t>
            </w:r>
          </w:p>
        </w:tc>
      </w:tr>
      <w:tr w:rsidR="00FB64BD" w:rsidRPr="00A42154" w14:paraId="2D1B6AE6" w14:textId="77777777" w:rsidTr="00C92588">
        <w:trPr>
          <w:trHeight w:val="250"/>
          <w:jc w:val="center"/>
        </w:trPr>
        <w:tc>
          <w:tcPr>
            <w:tcW w:w="7210" w:type="dxa"/>
            <w:tcBorders>
              <w:top w:val="nil"/>
              <w:left w:val="single" w:sz="4" w:space="0" w:color="auto"/>
              <w:bottom w:val="single" w:sz="4" w:space="0" w:color="auto"/>
              <w:right w:val="single" w:sz="4" w:space="0" w:color="auto"/>
            </w:tcBorders>
            <w:shd w:val="clear" w:color="auto" w:fill="auto"/>
            <w:noWrap/>
            <w:vAlign w:val="bottom"/>
            <w:hideMark/>
          </w:tcPr>
          <w:p w14:paraId="139E4BA2" w14:textId="77777777" w:rsidR="00FB64BD" w:rsidRPr="00A42154" w:rsidRDefault="00FB64BD" w:rsidP="00AD4DEE">
            <w:pPr>
              <w:spacing w:after="0"/>
              <w:ind w:firstLine="0"/>
              <w:rPr>
                <w:rFonts w:ascii="Trebuchet MS" w:hAnsi="Trebuchet MS"/>
                <w:color w:val="000000"/>
                <w:sz w:val="18"/>
                <w:szCs w:val="18"/>
              </w:rPr>
            </w:pPr>
            <w:r w:rsidRPr="00A42154">
              <w:rPr>
                <w:rFonts w:ascii="Trebuchet MS" w:hAnsi="Trebuchet MS"/>
                <w:color w:val="000000"/>
                <w:sz w:val="18"/>
                <w:szCs w:val="18"/>
              </w:rPr>
              <w:t xml:space="preserve">Saldo cassa iniziale </w:t>
            </w:r>
          </w:p>
        </w:tc>
        <w:tc>
          <w:tcPr>
            <w:tcW w:w="5266" w:type="dxa"/>
            <w:tcBorders>
              <w:top w:val="nil"/>
              <w:left w:val="nil"/>
              <w:bottom w:val="single" w:sz="4" w:space="0" w:color="auto"/>
              <w:right w:val="single" w:sz="4" w:space="0" w:color="auto"/>
            </w:tcBorders>
            <w:shd w:val="clear" w:color="auto" w:fill="auto"/>
            <w:noWrap/>
            <w:vAlign w:val="bottom"/>
          </w:tcPr>
          <w:p w14:paraId="3AC83163" w14:textId="6C89E792" w:rsidR="00FB64BD" w:rsidRPr="00A42154" w:rsidRDefault="00C92588" w:rsidP="00AD4DEE">
            <w:pPr>
              <w:spacing w:after="0"/>
              <w:ind w:firstLine="0"/>
              <w:jc w:val="right"/>
              <w:rPr>
                <w:rFonts w:ascii="Trebuchet MS" w:hAnsi="Trebuchet MS"/>
                <w:color w:val="000000"/>
                <w:sz w:val="18"/>
                <w:szCs w:val="18"/>
              </w:rPr>
            </w:pPr>
            <w:r>
              <w:rPr>
                <w:rFonts w:ascii="Trebuchet MS" w:hAnsi="Trebuchet MS"/>
                <w:color w:val="000000"/>
                <w:sz w:val="18"/>
                <w:szCs w:val="18"/>
              </w:rPr>
              <w:t>6.865.803,96</w:t>
            </w:r>
          </w:p>
        </w:tc>
      </w:tr>
      <w:tr w:rsidR="00FB64BD" w:rsidRPr="00A42154" w14:paraId="22C2BB2A" w14:textId="77777777" w:rsidTr="00C92588">
        <w:trPr>
          <w:trHeight w:val="250"/>
          <w:jc w:val="center"/>
        </w:trPr>
        <w:tc>
          <w:tcPr>
            <w:tcW w:w="7210" w:type="dxa"/>
            <w:tcBorders>
              <w:top w:val="nil"/>
              <w:left w:val="single" w:sz="4" w:space="0" w:color="auto"/>
              <w:bottom w:val="single" w:sz="4" w:space="0" w:color="auto"/>
              <w:right w:val="single" w:sz="4" w:space="0" w:color="auto"/>
            </w:tcBorders>
            <w:shd w:val="clear" w:color="auto" w:fill="auto"/>
            <w:noWrap/>
            <w:vAlign w:val="bottom"/>
            <w:hideMark/>
          </w:tcPr>
          <w:p w14:paraId="0FE0BB6B" w14:textId="77777777" w:rsidR="00FB64BD" w:rsidRPr="00A42154" w:rsidRDefault="00FB64BD" w:rsidP="00AD4DEE">
            <w:pPr>
              <w:spacing w:after="0"/>
              <w:ind w:firstLine="0"/>
              <w:rPr>
                <w:rFonts w:ascii="Trebuchet MS" w:hAnsi="Trebuchet MS"/>
                <w:color w:val="000000"/>
                <w:sz w:val="18"/>
                <w:szCs w:val="18"/>
              </w:rPr>
            </w:pPr>
            <w:r w:rsidRPr="00A42154">
              <w:rPr>
                <w:rFonts w:ascii="Trebuchet MS" w:hAnsi="Trebuchet MS"/>
                <w:color w:val="000000"/>
                <w:sz w:val="18"/>
                <w:szCs w:val="18"/>
              </w:rPr>
              <w:t xml:space="preserve">Riscossioni </w:t>
            </w:r>
          </w:p>
        </w:tc>
        <w:tc>
          <w:tcPr>
            <w:tcW w:w="5266" w:type="dxa"/>
            <w:tcBorders>
              <w:top w:val="nil"/>
              <w:left w:val="nil"/>
              <w:bottom w:val="single" w:sz="4" w:space="0" w:color="auto"/>
              <w:right w:val="single" w:sz="4" w:space="0" w:color="auto"/>
            </w:tcBorders>
            <w:shd w:val="clear" w:color="auto" w:fill="auto"/>
            <w:noWrap/>
            <w:vAlign w:val="bottom"/>
          </w:tcPr>
          <w:p w14:paraId="3B82C4C0" w14:textId="67626D6E" w:rsidR="00FB64BD" w:rsidRPr="00A42154" w:rsidRDefault="00C92588" w:rsidP="00AD4DEE">
            <w:pPr>
              <w:spacing w:after="0"/>
              <w:ind w:firstLine="0"/>
              <w:jc w:val="right"/>
              <w:rPr>
                <w:rFonts w:ascii="Trebuchet MS" w:hAnsi="Trebuchet MS"/>
                <w:color w:val="000000"/>
                <w:sz w:val="18"/>
                <w:szCs w:val="18"/>
              </w:rPr>
            </w:pPr>
            <w:r>
              <w:rPr>
                <w:rFonts w:ascii="Trebuchet MS" w:hAnsi="Trebuchet MS"/>
                <w:color w:val="000000"/>
                <w:sz w:val="18"/>
                <w:szCs w:val="18"/>
              </w:rPr>
              <w:t>4.869.518,72</w:t>
            </w:r>
          </w:p>
        </w:tc>
      </w:tr>
      <w:tr w:rsidR="00FB64BD" w:rsidRPr="00A42154" w14:paraId="7F903372" w14:textId="77777777" w:rsidTr="00C92588">
        <w:trPr>
          <w:trHeight w:val="259"/>
          <w:jc w:val="center"/>
        </w:trPr>
        <w:tc>
          <w:tcPr>
            <w:tcW w:w="7210" w:type="dxa"/>
            <w:tcBorders>
              <w:top w:val="nil"/>
              <w:left w:val="single" w:sz="4" w:space="0" w:color="auto"/>
              <w:bottom w:val="single" w:sz="4" w:space="0" w:color="auto"/>
              <w:right w:val="single" w:sz="4" w:space="0" w:color="auto"/>
            </w:tcBorders>
            <w:shd w:val="clear" w:color="auto" w:fill="auto"/>
            <w:noWrap/>
            <w:vAlign w:val="bottom"/>
            <w:hideMark/>
          </w:tcPr>
          <w:p w14:paraId="239303B1" w14:textId="77777777" w:rsidR="00FB64BD" w:rsidRPr="00A42154" w:rsidRDefault="00FB64BD" w:rsidP="00AD4DEE">
            <w:pPr>
              <w:spacing w:after="0"/>
              <w:ind w:firstLine="0"/>
              <w:rPr>
                <w:rFonts w:ascii="Trebuchet MS" w:hAnsi="Trebuchet MS"/>
                <w:color w:val="000000"/>
                <w:sz w:val="18"/>
                <w:szCs w:val="18"/>
              </w:rPr>
            </w:pPr>
            <w:r w:rsidRPr="00A42154">
              <w:rPr>
                <w:rFonts w:ascii="Trebuchet MS" w:hAnsi="Trebuchet MS"/>
                <w:color w:val="000000"/>
                <w:sz w:val="18"/>
                <w:szCs w:val="18"/>
              </w:rPr>
              <w:t xml:space="preserve">Pagamenti </w:t>
            </w:r>
          </w:p>
        </w:tc>
        <w:tc>
          <w:tcPr>
            <w:tcW w:w="5266" w:type="dxa"/>
            <w:tcBorders>
              <w:top w:val="nil"/>
              <w:left w:val="nil"/>
              <w:bottom w:val="single" w:sz="4" w:space="0" w:color="auto"/>
              <w:right w:val="single" w:sz="4" w:space="0" w:color="auto"/>
            </w:tcBorders>
            <w:shd w:val="clear" w:color="auto" w:fill="auto"/>
            <w:noWrap/>
            <w:vAlign w:val="bottom"/>
          </w:tcPr>
          <w:p w14:paraId="5A015113" w14:textId="1F965D5D" w:rsidR="00FB64BD" w:rsidRPr="00A42154" w:rsidRDefault="00C92588" w:rsidP="00AD4DEE">
            <w:pPr>
              <w:spacing w:after="0"/>
              <w:ind w:firstLine="0"/>
              <w:jc w:val="right"/>
              <w:rPr>
                <w:rFonts w:ascii="Trebuchet MS" w:hAnsi="Trebuchet MS"/>
                <w:color w:val="000000"/>
                <w:sz w:val="18"/>
                <w:szCs w:val="18"/>
              </w:rPr>
            </w:pPr>
            <w:r>
              <w:rPr>
                <w:rFonts w:ascii="Trebuchet MS" w:hAnsi="Trebuchet MS"/>
                <w:color w:val="000000"/>
                <w:sz w:val="18"/>
                <w:szCs w:val="18"/>
              </w:rPr>
              <w:t>3.099.811,65</w:t>
            </w:r>
          </w:p>
        </w:tc>
      </w:tr>
      <w:tr w:rsidR="00FB64BD" w:rsidRPr="00A42154" w14:paraId="61CD8F82" w14:textId="77777777" w:rsidTr="00C92588">
        <w:trPr>
          <w:trHeight w:val="306"/>
          <w:jc w:val="center"/>
        </w:trPr>
        <w:tc>
          <w:tcPr>
            <w:tcW w:w="7210" w:type="dxa"/>
            <w:tcBorders>
              <w:top w:val="nil"/>
              <w:left w:val="single" w:sz="4" w:space="0" w:color="auto"/>
              <w:bottom w:val="single" w:sz="4" w:space="0" w:color="auto"/>
              <w:right w:val="single" w:sz="4" w:space="0" w:color="auto"/>
            </w:tcBorders>
            <w:shd w:val="clear" w:color="auto" w:fill="auto"/>
            <w:noWrap/>
            <w:vAlign w:val="bottom"/>
            <w:hideMark/>
          </w:tcPr>
          <w:p w14:paraId="5A128BAE" w14:textId="77777777" w:rsidR="00FB64BD" w:rsidRPr="00A42154" w:rsidRDefault="00FB64BD" w:rsidP="00AD4DEE">
            <w:pPr>
              <w:spacing w:after="0"/>
              <w:ind w:firstLine="0"/>
              <w:rPr>
                <w:rFonts w:ascii="Trebuchet MS" w:hAnsi="Trebuchet MS"/>
                <w:b/>
                <w:color w:val="000000"/>
                <w:sz w:val="18"/>
                <w:szCs w:val="18"/>
              </w:rPr>
            </w:pPr>
            <w:r w:rsidRPr="00A42154">
              <w:rPr>
                <w:rFonts w:ascii="Trebuchet MS" w:hAnsi="Trebuchet MS"/>
                <w:b/>
                <w:color w:val="000000"/>
                <w:sz w:val="18"/>
                <w:szCs w:val="18"/>
              </w:rPr>
              <w:t>Saldo finale di cassa</w:t>
            </w:r>
          </w:p>
        </w:tc>
        <w:tc>
          <w:tcPr>
            <w:tcW w:w="5266" w:type="dxa"/>
            <w:tcBorders>
              <w:top w:val="nil"/>
              <w:left w:val="nil"/>
              <w:bottom w:val="single" w:sz="4" w:space="0" w:color="auto"/>
              <w:right w:val="single" w:sz="4" w:space="0" w:color="auto"/>
            </w:tcBorders>
            <w:shd w:val="clear" w:color="auto" w:fill="auto"/>
            <w:noWrap/>
            <w:vAlign w:val="bottom"/>
          </w:tcPr>
          <w:p w14:paraId="14858860" w14:textId="1A272A34" w:rsidR="00FB64BD" w:rsidRPr="00A42154" w:rsidRDefault="00C92588" w:rsidP="00AD4DEE">
            <w:pPr>
              <w:spacing w:after="0"/>
              <w:ind w:firstLine="0"/>
              <w:jc w:val="right"/>
              <w:rPr>
                <w:rFonts w:ascii="Trebuchet MS" w:hAnsi="Trebuchet MS"/>
                <w:color w:val="000000"/>
                <w:sz w:val="18"/>
                <w:szCs w:val="18"/>
              </w:rPr>
            </w:pPr>
            <w:r>
              <w:rPr>
                <w:rFonts w:ascii="Trebuchet MS" w:hAnsi="Trebuchet MS"/>
                <w:color w:val="000000"/>
                <w:sz w:val="18"/>
                <w:szCs w:val="18"/>
              </w:rPr>
              <w:t>8.635.511,03</w:t>
            </w:r>
          </w:p>
        </w:tc>
      </w:tr>
    </w:tbl>
    <w:p w14:paraId="260756C1" w14:textId="77777777" w:rsidR="00FB64BD" w:rsidRPr="00A42154" w:rsidRDefault="00FB64BD" w:rsidP="00FB64BD">
      <w:pPr>
        <w:spacing w:after="0" w:line="360" w:lineRule="auto"/>
        <w:ind w:firstLine="0"/>
        <w:rPr>
          <w:rFonts w:ascii="Trebuchet MS" w:hAnsi="Trebuchet MS"/>
          <w:sz w:val="18"/>
          <w:szCs w:val="18"/>
        </w:rPr>
      </w:pPr>
    </w:p>
    <w:p w14:paraId="5D2934CB" w14:textId="000D5ECE" w:rsidR="00290D0F" w:rsidRDefault="0067428D" w:rsidP="00FB64BD">
      <w:pPr>
        <w:ind w:firstLine="0"/>
        <w:rPr>
          <w:rFonts w:ascii="Trebuchet MS" w:hAnsi="Trebuchet MS"/>
          <w:sz w:val="18"/>
          <w:szCs w:val="18"/>
        </w:rPr>
      </w:pPr>
      <w:r w:rsidRPr="00FB6F01">
        <w:rPr>
          <w:rFonts w:ascii="Trebuchet MS" w:hAnsi="Trebuchet MS"/>
          <w:sz w:val="18"/>
          <w:szCs w:val="18"/>
        </w:rPr>
        <w:t>Il saldo di cassa alla fine dell’esercizio corrisponde con le risultanze del conto dell’Istituto del Tesoriere al 31/12/2020 che ammonta a € 8.</w:t>
      </w:r>
      <w:r w:rsidR="00FB6F01" w:rsidRPr="00FB6F01">
        <w:rPr>
          <w:rFonts w:ascii="Trebuchet MS" w:hAnsi="Trebuchet MS"/>
          <w:sz w:val="18"/>
          <w:szCs w:val="18"/>
        </w:rPr>
        <w:t>6</w:t>
      </w:r>
      <w:r w:rsidRPr="00FB6F01">
        <w:rPr>
          <w:rFonts w:ascii="Trebuchet MS" w:hAnsi="Trebuchet MS"/>
          <w:sz w:val="18"/>
          <w:szCs w:val="18"/>
        </w:rPr>
        <w:t>35.511,03.</w:t>
      </w:r>
    </w:p>
    <w:p w14:paraId="439AA85F" w14:textId="77777777" w:rsidR="00290D0F" w:rsidRDefault="00290D0F" w:rsidP="00FB64BD">
      <w:pPr>
        <w:ind w:firstLine="0"/>
        <w:rPr>
          <w:rFonts w:ascii="Trebuchet MS" w:hAnsi="Trebuchet MS"/>
          <w:sz w:val="18"/>
          <w:szCs w:val="18"/>
        </w:rPr>
      </w:pPr>
    </w:p>
    <w:p w14:paraId="1893AD7B" w14:textId="18CA1BB6" w:rsidR="00563DBE" w:rsidRDefault="00563DBE" w:rsidP="00563DBE">
      <w:pPr>
        <w:spacing w:after="0" w:line="360" w:lineRule="auto"/>
        <w:ind w:firstLine="0"/>
        <w:rPr>
          <w:rFonts w:ascii="Trebuchet MS" w:hAnsi="Trebuchet MS"/>
          <w:b/>
          <w:sz w:val="18"/>
          <w:szCs w:val="18"/>
        </w:rPr>
      </w:pPr>
      <w:r>
        <w:rPr>
          <w:rFonts w:ascii="Trebuchet MS" w:hAnsi="Trebuchet MS"/>
          <w:b/>
          <w:sz w:val="18"/>
          <w:szCs w:val="18"/>
        </w:rPr>
        <w:t>RISULTATO</w:t>
      </w:r>
      <w:r w:rsidRPr="00A42154">
        <w:rPr>
          <w:rFonts w:ascii="Trebuchet MS" w:hAnsi="Trebuchet MS"/>
          <w:b/>
          <w:sz w:val="18"/>
          <w:szCs w:val="18"/>
        </w:rPr>
        <w:t xml:space="preserve"> DELLA GESTIONE DI COMPETENZA </w:t>
      </w:r>
    </w:p>
    <w:p w14:paraId="7FE96282" w14:textId="77777777" w:rsidR="00290D0F" w:rsidRDefault="00290D0F" w:rsidP="00FB64BD">
      <w:pPr>
        <w:ind w:firstLine="0"/>
        <w:rPr>
          <w:rFonts w:ascii="Trebuchet MS" w:hAnsi="Trebuchet MS"/>
          <w:sz w:val="18"/>
          <w:szCs w:val="18"/>
        </w:rPr>
      </w:pPr>
    </w:p>
    <w:p w14:paraId="0297EC81" w14:textId="2E4BFB3A" w:rsidR="00FB64BD" w:rsidRPr="00A42154" w:rsidRDefault="00FB64BD" w:rsidP="00FB64BD">
      <w:pPr>
        <w:ind w:firstLine="0"/>
        <w:rPr>
          <w:rFonts w:ascii="Trebuchet MS" w:hAnsi="Trebuchet MS"/>
          <w:sz w:val="18"/>
          <w:szCs w:val="18"/>
        </w:rPr>
      </w:pPr>
      <w:r w:rsidRPr="00A42154">
        <w:rPr>
          <w:rFonts w:ascii="Trebuchet MS" w:hAnsi="Trebuchet MS"/>
          <w:sz w:val="18"/>
          <w:szCs w:val="18"/>
        </w:rPr>
        <w:t xml:space="preserve">Il Rendiconto generale </w:t>
      </w:r>
      <w:r w:rsidR="00683F69">
        <w:rPr>
          <w:rFonts w:ascii="Trebuchet MS" w:hAnsi="Trebuchet MS"/>
          <w:sz w:val="18"/>
          <w:szCs w:val="18"/>
        </w:rPr>
        <w:t>2020</w:t>
      </w:r>
      <w:r w:rsidRPr="00A42154">
        <w:rPr>
          <w:rFonts w:ascii="Trebuchet MS" w:hAnsi="Trebuchet MS"/>
          <w:sz w:val="18"/>
          <w:szCs w:val="18"/>
        </w:rPr>
        <w:t xml:space="preserve">, presenta un avanzo finanziario di competenza di euro </w:t>
      </w:r>
      <w:r w:rsidR="00683F69">
        <w:rPr>
          <w:rFonts w:ascii="Trebuchet MS" w:hAnsi="Trebuchet MS"/>
          <w:sz w:val="18"/>
          <w:szCs w:val="18"/>
        </w:rPr>
        <w:t>797.364,46</w:t>
      </w:r>
      <w:r w:rsidRPr="00A42154">
        <w:rPr>
          <w:rFonts w:ascii="Trebuchet MS" w:hAnsi="Trebuchet MS"/>
          <w:sz w:val="18"/>
          <w:szCs w:val="18"/>
        </w:rPr>
        <w:t>, pari alla differenza tra le entrate accertate e le spese impegnate, come appresso indicato:</w:t>
      </w:r>
    </w:p>
    <w:p w14:paraId="1958C1CB" w14:textId="77777777" w:rsidR="00FB64BD" w:rsidRPr="00A42154" w:rsidRDefault="00FB64BD" w:rsidP="00FB64BD">
      <w:pPr>
        <w:spacing w:after="0"/>
        <w:ind w:firstLine="0"/>
        <w:rPr>
          <w:rFonts w:ascii="Trebuchet MS" w:hAnsi="Trebuchet MS"/>
          <w:sz w:val="18"/>
          <w:szCs w:val="18"/>
        </w:rPr>
      </w:pPr>
    </w:p>
    <w:tbl>
      <w:tblPr>
        <w:tblW w:w="2480" w:type="pct"/>
        <w:jc w:val="center"/>
        <w:tblCellMar>
          <w:left w:w="70" w:type="dxa"/>
          <w:right w:w="70" w:type="dxa"/>
        </w:tblCellMar>
        <w:tblLook w:val="04A0" w:firstRow="1" w:lastRow="0" w:firstColumn="1" w:lastColumn="0" w:noHBand="0" w:noVBand="1"/>
      </w:tblPr>
      <w:tblGrid>
        <w:gridCol w:w="2829"/>
        <w:gridCol w:w="1942"/>
      </w:tblGrid>
      <w:tr w:rsidR="00FB64BD" w:rsidRPr="00A42154" w14:paraId="2951DADB" w14:textId="77777777" w:rsidTr="00770FA1">
        <w:trPr>
          <w:trHeight w:val="262"/>
          <w:jc w:val="center"/>
        </w:trPr>
        <w:tc>
          <w:tcPr>
            <w:tcW w:w="6608" w:type="dxa"/>
            <w:tcBorders>
              <w:top w:val="single" w:sz="8" w:space="0" w:color="000000"/>
              <w:left w:val="single" w:sz="8" w:space="0" w:color="000000"/>
              <w:bottom w:val="single" w:sz="8" w:space="0" w:color="000000"/>
              <w:right w:val="single" w:sz="8" w:space="0" w:color="000000"/>
            </w:tcBorders>
            <w:shd w:val="clear" w:color="auto" w:fill="auto"/>
          </w:tcPr>
          <w:p w14:paraId="7D0F53AC" w14:textId="77777777" w:rsidR="00FB64BD" w:rsidRPr="00A42154" w:rsidRDefault="00FB64BD" w:rsidP="00AD4DEE">
            <w:pPr>
              <w:spacing w:after="0"/>
              <w:ind w:firstLine="0"/>
              <w:rPr>
                <w:rFonts w:ascii="Trebuchet MS" w:hAnsi="Trebuchet MS"/>
                <w:color w:val="000000"/>
                <w:sz w:val="18"/>
                <w:szCs w:val="18"/>
              </w:rPr>
            </w:pPr>
            <w:r w:rsidRPr="00A42154">
              <w:rPr>
                <w:rFonts w:ascii="Trebuchet MS" w:hAnsi="Trebuchet MS"/>
                <w:color w:val="000000"/>
                <w:sz w:val="18"/>
                <w:szCs w:val="18"/>
              </w:rPr>
              <w:t>TOTALE ENTRATE ACCERTATE</w:t>
            </w:r>
          </w:p>
        </w:tc>
        <w:tc>
          <w:tcPr>
            <w:tcW w:w="4829" w:type="dxa"/>
            <w:tcBorders>
              <w:top w:val="single" w:sz="8" w:space="0" w:color="000000"/>
              <w:left w:val="nil"/>
              <w:bottom w:val="single" w:sz="8" w:space="0" w:color="000000"/>
              <w:right w:val="single" w:sz="8" w:space="0" w:color="000000"/>
            </w:tcBorders>
            <w:shd w:val="clear" w:color="auto" w:fill="auto"/>
          </w:tcPr>
          <w:p w14:paraId="5009F6E7" w14:textId="4028FB3C" w:rsidR="00FB64BD" w:rsidRPr="00A42154" w:rsidRDefault="000D78AE" w:rsidP="00AD4DEE">
            <w:pPr>
              <w:spacing w:after="0"/>
              <w:ind w:firstLine="0"/>
              <w:jc w:val="right"/>
              <w:rPr>
                <w:rFonts w:ascii="Trebuchet MS" w:hAnsi="Trebuchet MS"/>
                <w:color w:val="000000"/>
                <w:sz w:val="18"/>
                <w:szCs w:val="18"/>
              </w:rPr>
            </w:pPr>
            <w:r>
              <w:rPr>
                <w:rFonts w:ascii="Trebuchet MS" w:hAnsi="Trebuchet MS"/>
                <w:color w:val="000000"/>
                <w:sz w:val="18"/>
                <w:szCs w:val="18"/>
              </w:rPr>
              <w:t>4.357.495,62</w:t>
            </w:r>
          </w:p>
        </w:tc>
      </w:tr>
      <w:tr w:rsidR="00FB64BD" w:rsidRPr="00A42154" w14:paraId="3AF1462E" w14:textId="77777777" w:rsidTr="00770FA1">
        <w:trPr>
          <w:trHeight w:val="259"/>
          <w:jc w:val="center"/>
        </w:trPr>
        <w:tc>
          <w:tcPr>
            <w:tcW w:w="6608" w:type="dxa"/>
            <w:tcBorders>
              <w:top w:val="nil"/>
              <w:left w:val="single" w:sz="8" w:space="0" w:color="000000"/>
              <w:bottom w:val="single" w:sz="8" w:space="0" w:color="000000"/>
              <w:right w:val="single" w:sz="8" w:space="0" w:color="000000"/>
            </w:tcBorders>
            <w:shd w:val="clear" w:color="auto" w:fill="auto"/>
          </w:tcPr>
          <w:p w14:paraId="4445BC5B" w14:textId="77777777" w:rsidR="00FB64BD" w:rsidRPr="00A42154" w:rsidRDefault="00FB64BD" w:rsidP="00AD4DEE">
            <w:pPr>
              <w:spacing w:after="0"/>
              <w:ind w:firstLine="0"/>
              <w:rPr>
                <w:rFonts w:ascii="Trebuchet MS" w:hAnsi="Trebuchet MS"/>
                <w:color w:val="000000"/>
                <w:sz w:val="18"/>
                <w:szCs w:val="18"/>
              </w:rPr>
            </w:pPr>
            <w:r w:rsidRPr="00A42154">
              <w:rPr>
                <w:rFonts w:ascii="Trebuchet MS" w:hAnsi="Trebuchet MS"/>
                <w:color w:val="000000"/>
                <w:sz w:val="18"/>
                <w:szCs w:val="18"/>
              </w:rPr>
              <w:t>TOTALE USCITE IMPEGNATE</w:t>
            </w:r>
          </w:p>
        </w:tc>
        <w:tc>
          <w:tcPr>
            <w:tcW w:w="4829" w:type="dxa"/>
            <w:tcBorders>
              <w:top w:val="nil"/>
              <w:left w:val="nil"/>
              <w:bottom w:val="single" w:sz="8" w:space="0" w:color="000000"/>
              <w:right w:val="single" w:sz="8" w:space="0" w:color="000000"/>
            </w:tcBorders>
            <w:shd w:val="clear" w:color="auto" w:fill="auto"/>
          </w:tcPr>
          <w:p w14:paraId="4257BCC2" w14:textId="64173821" w:rsidR="00FB64BD" w:rsidRPr="00A42154" w:rsidRDefault="000D78AE" w:rsidP="00AD4DEE">
            <w:pPr>
              <w:spacing w:after="0"/>
              <w:ind w:firstLine="0"/>
              <w:jc w:val="right"/>
              <w:rPr>
                <w:rFonts w:ascii="Trebuchet MS" w:hAnsi="Trebuchet MS"/>
                <w:color w:val="000000"/>
                <w:sz w:val="18"/>
                <w:szCs w:val="18"/>
              </w:rPr>
            </w:pPr>
            <w:r>
              <w:rPr>
                <w:rFonts w:ascii="Trebuchet MS" w:hAnsi="Trebuchet MS"/>
                <w:color w:val="000000"/>
                <w:sz w:val="18"/>
                <w:szCs w:val="18"/>
              </w:rPr>
              <w:t>3.560.131,16</w:t>
            </w:r>
          </w:p>
        </w:tc>
      </w:tr>
      <w:tr w:rsidR="00FB64BD" w:rsidRPr="00A42154" w14:paraId="09CB92B3" w14:textId="77777777" w:rsidTr="00770FA1">
        <w:trPr>
          <w:trHeight w:val="231"/>
          <w:jc w:val="center"/>
        </w:trPr>
        <w:tc>
          <w:tcPr>
            <w:tcW w:w="6608" w:type="dxa"/>
            <w:tcBorders>
              <w:top w:val="nil"/>
              <w:left w:val="single" w:sz="8" w:space="0" w:color="000000"/>
              <w:bottom w:val="single" w:sz="8" w:space="0" w:color="000000"/>
              <w:right w:val="single" w:sz="8" w:space="0" w:color="000000"/>
            </w:tcBorders>
            <w:shd w:val="clear" w:color="auto" w:fill="auto"/>
          </w:tcPr>
          <w:p w14:paraId="551E152C" w14:textId="77777777" w:rsidR="00FB64BD" w:rsidRPr="00A42154" w:rsidRDefault="00FB64BD" w:rsidP="00AD4DEE">
            <w:pPr>
              <w:spacing w:after="0"/>
              <w:ind w:firstLine="0"/>
              <w:rPr>
                <w:rFonts w:ascii="Trebuchet MS" w:hAnsi="Trebuchet MS"/>
                <w:b/>
                <w:bCs/>
                <w:color w:val="000000"/>
                <w:sz w:val="18"/>
                <w:szCs w:val="18"/>
              </w:rPr>
            </w:pPr>
            <w:r w:rsidRPr="00A42154">
              <w:rPr>
                <w:rFonts w:ascii="Trebuchet MS" w:hAnsi="Trebuchet MS"/>
                <w:b/>
                <w:bCs/>
                <w:color w:val="000000"/>
                <w:sz w:val="18"/>
                <w:szCs w:val="18"/>
              </w:rPr>
              <w:t>AVANZO/DISAVANZO DI COMPETENZA</w:t>
            </w:r>
          </w:p>
        </w:tc>
        <w:tc>
          <w:tcPr>
            <w:tcW w:w="4829" w:type="dxa"/>
            <w:tcBorders>
              <w:top w:val="nil"/>
              <w:left w:val="nil"/>
              <w:bottom w:val="single" w:sz="8" w:space="0" w:color="000000"/>
              <w:right w:val="single" w:sz="8" w:space="0" w:color="000000"/>
            </w:tcBorders>
            <w:shd w:val="clear" w:color="auto" w:fill="auto"/>
          </w:tcPr>
          <w:p w14:paraId="7E1F173E" w14:textId="1184F01F" w:rsidR="00FB64BD" w:rsidRPr="00A42154" w:rsidRDefault="000D78AE" w:rsidP="00AD4DEE">
            <w:pPr>
              <w:spacing w:after="0"/>
              <w:ind w:firstLine="0"/>
              <w:jc w:val="right"/>
              <w:rPr>
                <w:rFonts w:ascii="Trebuchet MS" w:hAnsi="Trebuchet MS"/>
                <w:b/>
                <w:bCs/>
                <w:color w:val="000000"/>
                <w:sz w:val="18"/>
                <w:szCs w:val="18"/>
              </w:rPr>
            </w:pPr>
            <w:r>
              <w:rPr>
                <w:rFonts w:ascii="Trebuchet MS" w:hAnsi="Trebuchet MS"/>
                <w:b/>
                <w:bCs/>
                <w:color w:val="000000"/>
                <w:sz w:val="18"/>
                <w:szCs w:val="18"/>
              </w:rPr>
              <w:t>797.364,46</w:t>
            </w:r>
          </w:p>
        </w:tc>
      </w:tr>
    </w:tbl>
    <w:p w14:paraId="61C7832A" w14:textId="77777777" w:rsidR="00FB64BD" w:rsidRPr="00A42154" w:rsidRDefault="00FB64BD" w:rsidP="00FB64BD">
      <w:pPr>
        <w:ind w:firstLine="0"/>
        <w:rPr>
          <w:rFonts w:ascii="Trebuchet MS" w:hAnsi="Trebuchet MS"/>
          <w:sz w:val="18"/>
          <w:szCs w:val="18"/>
        </w:rPr>
      </w:pPr>
    </w:p>
    <w:p w14:paraId="38C677D8" w14:textId="23D65B8E" w:rsidR="00F3553D" w:rsidRDefault="00FB64BD" w:rsidP="00FB64BD">
      <w:pPr>
        <w:ind w:firstLine="0"/>
        <w:rPr>
          <w:rFonts w:ascii="Trebuchet MS" w:hAnsi="Trebuchet MS"/>
          <w:sz w:val="18"/>
          <w:szCs w:val="18"/>
        </w:rPr>
      </w:pPr>
      <w:r w:rsidRPr="00132C36">
        <w:rPr>
          <w:rFonts w:ascii="Trebuchet MS" w:hAnsi="Trebuchet MS"/>
          <w:sz w:val="18"/>
          <w:szCs w:val="18"/>
        </w:rPr>
        <w:t xml:space="preserve">La previsioni iniziali delle entrate e delle uscite correnti, pari rispettivamente ad euro </w:t>
      </w:r>
      <w:r w:rsidR="00F3553D" w:rsidRPr="00132C36">
        <w:rPr>
          <w:rFonts w:ascii="Trebuchet MS" w:hAnsi="Trebuchet MS"/>
          <w:sz w:val="18"/>
          <w:szCs w:val="18"/>
        </w:rPr>
        <w:t>3.567.357,00</w:t>
      </w:r>
      <w:r w:rsidRPr="00132C36">
        <w:rPr>
          <w:rFonts w:ascii="Trebuchet MS" w:hAnsi="Trebuchet MS"/>
          <w:sz w:val="18"/>
          <w:szCs w:val="18"/>
        </w:rPr>
        <w:t xml:space="preserve"> ed euro </w:t>
      </w:r>
      <w:r w:rsidR="00F3553D" w:rsidRPr="00132C36">
        <w:rPr>
          <w:rFonts w:ascii="Trebuchet MS" w:hAnsi="Trebuchet MS"/>
          <w:sz w:val="18"/>
          <w:szCs w:val="18"/>
        </w:rPr>
        <w:t>3.567.357,00</w:t>
      </w:r>
      <w:r w:rsidRPr="00132C36">
        <w:rPr>
          <w:rFonts w:ascii="Trebuchet MS" w:hAnsi="Trebuchet MS"/>
          <w:sz w:val="18"/>
          <w:szCs w:val="18"/>
        </w:rPr>
        <w:t xml:space="preserve">,  sono conformi con quelle indicate nel bilancio di previsione </w:t>
      </w:r>
      <w:r w:rsidR="00563DBE" w:rsidRPr="00132C36">
        <w:rPr>
          <w:rFonts w:ascii="Trebuchet MS" w:hAnsi="Trebuchet MS"/>
          <w:sz w:val="18"/>
          <w:szCs w:val="18"/>
        </w:rPr>
        <w:t xml:space="preserve">2020-2022 adottato con Delibera del Consiglio di Amministrazione n. 41 del 24/07/2020,  </w:t>
      </w:r>
      <w:r w:rsidR="00F3553D" w:rsidRPr="00132C36">
        <w:rPr>
          <w:rFonts w:ascii="Trebuchet MS" w:hAnsi="Trebuchet MS"/>
          <w:sz w:val="18"/>
          <w:szCs w:val="18"/>
        </w:rPr>
        <w:t xml:space="preserve">e </w:t>
      </w:r>
      <w:r w:rsidR="00563DBE" w:rsidRPr="00132C36">
        <w:rPr>
          <w:rFonts w:ascii="Trebuchet MS" w:hAnsi="Trebuchet MS"/>
          <w:sz w:val="18"/>
          <w:szCs w:val="18"/>
        </w:rPr>
        <w:t>approvato dal Dipartimento Istruzione con DDS 22 del 05/08/2020</w:t>
      </w:r>
      <w:r w:rsidR="00F3553D" w:rsidRPr="00132C36">
        <w:rPr>
          <w:rFonts w:ascii="Trebuchet MS" w:hAnsi="Trebuchet MS"/>
          <w:sz w:val="18"/>
          <w:szCs w:val="18"/>
        </w:rPr>
        <w:t xml:space="preserve"> </w:t>
      </w:r>
      <w:r w:rsidRPr="00132C36">
        <w:rPr>
          <w:rFonts w:ascii="Trebuchet MS" w:hAnsi="Trebuchet MS"/>
          <w:sz w:val="18"/>
          <w:szCs w:val="18"/>
        </w:rPr>
        <w:t xml:space="preserve">ed hanno subito complessivamente variazioni in </w:t>
      </w:r>
      <w:r w:rsidRPr="00132C36">
        <w:rPr>
          <w:rFonts w:ascii="Trebuchet MS" w:hAnsi="Trebuchet MS"/>
          <w:i/>
          <w:sz w:val="18"/>
          <w:szCs w:val="18"/>
        </w:rPr>
        <w:t>aumento</w:t>
      </w:r>
      <w:r w:rsidRPr="00132C36">
        <w:rPr>
          <w:rFonts w:ascii="Trebuchet MS" w:hAnsi="Trebuchet MS"/>
          <w:sz w:val="18"/>
          <w:szCs w:val="18"/>
        </w:rPr>
        <w:t xml:space="preserve"> per euro </w:t>
      </w:r>
      <w:r w:rsidR="00F3553D" w:rsidRPr="00132C36">
        <w:rPr>
          <w:rFonts w:ascii="Trebuchet MS" w:hAnsi="Trebuchet MS"/>
          <w:sz w:val="18"/>
          <w:szCs w:val="18"/>
        </w:rPr>
        <w:t>896.686,</w:t>
      </w:r>
      <w:r w:rsidR="00817C38">
        <w:rPr>
          <w:rFonts w:ascii="Trebuchet MS" w:hAnsi="Trebuchet MS"/>
          <w:sz w:val="18"/>
          <w:szCs w:val="18"/>
        </w:rPr>
        <w:t>60</w:t>
      </w:r>
      <w:r w:rsidR="00F3553D" w:rsidRPr="00132C36">
        <w:rPr>
          <w:rFonts w:ascii="Trebuchet MS" w:hAnsi="Trebuchet MS"/>
          <w:sz w:val="18"/>
          <w:szCs w:val="18"/>
        </w:rPr>
        <w:t xml:space="preserve"> (approvate con variazioni di bilancio giusto decreto presidenziale n. 17 del 30/11/2020</w:t>
      </w:r>
      <w:r w:rsidR="00132C36" w:rsidRPr="00132C36">
        <w:rPr>
          <w:rFonts w:ascii="Trebuchet MS" w:hAnsi="Trebuchet MS"/>
          <w:sz w:val="18"/>
          <w:szCs w:val="18"/>
        </w:rPr>
        <w:t xml:space="preserve"> e n. 19 del 28/12/2020 quest’ultima rientra nella fattispecie di cui all’art. 51 comma 6 lettera a del Dgls 118/2011)</w:t>
      </w:r>
      <w:r w:rsidR="00F3553D" w:rsidRPr="00132C36">
        <w:rPr>
          <w:rFonts w:ascii="Trebuchet MS" w:hAnsi="Trebuchet MS"/>
          <w:sz w:val="18"/>
          <w:szCs w:val="18"/>
        </w:rPr>
        <w:t xml:space="preserve"> </w:t>
      </w:r>
      <w:r w:rsidRPr="00132C36">
        <w:rPr>
          <w:rFonts w:ascii="Trebuchet MS" w:hAnsi="Trebuchet MS"/>
          <w:sz w:val="18"/>
          <w:szCs w:val="18"/>
        </w:rPr>
        <w:t xml:space="preserve"> </w:t>
      </w:r>
      <w:r w:rsidR="00F3553D" w:rsidRPr="00132C36">
        <w:rPr>
          <w:rFonts w:ascii="Trebuchet MS" w:hAnsi="Trebuchet MS"/>
          <w:sz w:val="18"/>
          <w:szCs w:val="18"/>
        </w:rPr>
        <w:t xml:space="preserve">e quindi il totale definitivo è quello risultante nelle previsioni di competenza definitive del presente </w:t>
      </w:r>
      <w:r w:rsidR="00132C36" w:rsidRPr="00132C36">
        <w:rPr>
          <w:rFonts w:ascii="Trebuchet MS" w:hAnsi="Trebuchet MS"/>
          <w:sz w:val="18"/>
          <w:szCs w:val="18"/>
        </w:rPr>
        <w:t>rendiconto</w:t>
      </w:r>
      <w:r w:rsidR="00F3553D" w:rsidRPr="00132C36">
        <w:rPr>
          <w:rFonts w:ascii="Trebuchet MS" w:hAnsi="Trebuchet MS"/>
          <w:sz w:val="18"/>
          <w:szCs w:val="18"/>
        </w:rPr>
        <w:t xml:space="preserve"> pari a € 4.464.043,60 </w:t>
      </w:r>
      <w:r w:rsidR="00132C36" w:rsidRPr="00132C36">
        <w:rPr>
          <w:rFonts w:ascii="Trebuchet MS" w:hAnsi="Trebuchet MS"/>
          <w:sz w:val="18"/>
          <w:szCs w:val="18"/>
        </w:rPr>
        <w:t>sia in entrata che in uscita.</w:t>
      </w:r>
    </w:p>
    <w:p w14:paraId="1264FC4F" w14:textId="77777777" w:rsidR="00F3553D" w:rsidRDefault="00F3553D" w:rsidP="00FB64BD">
      <w:pPr>
        <w:ind w:firstLine="0"/>
        <w:rPr>
          <w:rFonts w:ascii="Trebuchet MS" w:hAnsi="Trebuchet MS"/>
          <w:sz w:val="18"/>
          <w:szCs w:val="18"/>
        </w:rPr>
      </w:pPr>
    </w:p>
    <w:p w14:paraId="28507058" w14:textId="77777777" w:rsidR="00FB64BD" w:rsidRDefault="00FB64BD" w:rsidP="00FB64BD">
      <w:pPr>
        <w:spacing w:after="0" w:line="360" w:lineRule="auto"/>
        <w:ind w:firstLine="0"/>
        <w:rPr>
          <w:rFonts w:ascii="Trebuchet MS" w:hAnsi="Trebuchet MS"/>
          <w:b/>
          <w:sz w:val="18"/>
          <w:szCs w:val="18"/>
        </w:rPr>
      </w:pPr>
      <w:r w:rsidRPr="00A42154">
        <w:rPr>
          <w:rFonts w:ascii="Trebuchet MS" w:hAnsi="Trebuchet MS"/>
          <w:b/>
          <w:sz w:val="18"/>
          <w:szCs w:val="18"/>
        </w:rPr>
        <w:t xml:space="preserve">ESAME DELLA GESTIONE DI COMPETENZA </w:t>
      </w:r>
    </w:p>
    <w:p w14:paraId="30F2B700" w14:textId="77777777" w:rsidR="00FB64BD" w:rsidRPr="00A42154" w:rsidRDefault="00FB64BD" w:rsidP="00FB64BD">
      <w:pPr>
        <w:spacing w:after="0" w:line="360" w:lineRule="auto"/>
        <w:ind w:firstLine="0"/>
        <w:rPr>
          <w:rFonts w:ascii="Trebuchet MS" w:hAnsi="Trebuchet MS"/>
          <w:b/>
          <w:sz w:val="18"/>
          <w:szCs w:val="18"/>
        </w:rPr>
      </w:pPr>
    </w:p>
    <w:p w14:paraId="6A6340B8" w14:textId="77777777" w:rsidR="00FB64BD" w:rsidRPr="00AB1EF5" w:rsidRDefault="00FB64BD" w:rsidP="00FB64BD">
      <w:pPr>
        <w:spacing w:after="0" w:line="360" w:lineRule="auto"/>
        <w:ind w:firstLine="0"/>
        <w:rPr>
          <w:rFonts w:ascii="Trebuchet MS" w:hAnsi="Trebuchet MS"/>
          <w:b/>
          <w:sz w:val="18"/>
          <w:szCs w:val="18"/>
        </w:rPr>
      </w:pPr>
      <w:r w:rsidRPr="00AB1EF5">
        <w:rPr>
          <w:rFonts w:ascii="Trebuchet MS" w:hAnsi="Trebuchet MS"/>
          <w:b/>
          <w:sz w:val="18"/>
          <w:szCs w:val="18"/>
        </w:rPr>
        <w:t>ENTRATE CORRENTI</w:t>
      </w:r>
    </w:p>
    <w:p w14:paraId="7CB6C07F" w14:textId="77777777" w:rsidR="00FB64BD" w:rsidRDefault="00FB64BD" w:rsidP="00FB64BD">
      <w:pPr>
        <w:ind w:firstLine="0"/>
        <w:rPr>
          <w:rFonts w:ascii="Trebuchet MS" w:hAnsi="Trebuchet MS"/>
          <w:sz w:val="18"/>
          <w:szCs w:val="18"/>
        </w:rPr>
      </w:pPr>
      <w:r w:rsidRPr="00A42154">
        <w:rPr>
          <w:rFonts w:ascii="Trebuchet MS" w:hAnsi="Trebuchet MS"/>
          <w:sz w:val="18"/>
          <w:szCs w:val="18"/>
        </w:rPr>
        <w:t>Le entrate correnti accertate, al netto delle partite di giro, sono costituite da:</w:t>
      </w:r>
    </w:p>
    <w:p w14:paraId="500F4D6C" w14:textId="77777777" w:rsidR="00FB64BD" w:rsidRPr="00A42154" w:rsidRDefault="00FB64BD" w:rsidP="00FB64BD">
      <w:pPr>
        <w:ind w:firstLine="0"/>
        <w:rPr>
          <w:rFonts w:ascii="Trebuchet MS" w:hAnsi="Trebuchet MS"/>
          <w:sz w:val="18"/>
          <w:szCs w:val="18"/>
        </w:rPr>
      </w:pPr>
    </w:p>
    <w:tbl>
      <w:tblPr>
        <w:tblW w:w="3617" w:type="pct"/>
        <w:jc w:val="center"/>
        <w:tblCellMar>
          <w:left w:w="70" w:type="dxa"/>
          <w:right w:w="70" w:type="dxa"/>
        </w:tblCellMar>
        <w:tblLook w:val="04A0" w:firstRow="1" w:lastRow="0" w:firstColumn="1" w:lastColumn="0" w:noHBand="0" w:noVBand="1"/>
      </w:tblPr>
      <w:tblGrid>
        <w:gridCol w:w="4284"/>
        <w:gridCol w:w="762"/>
        <w:gridCol w:w="2335"/>
        <w:gridCol w:w="2237"/>
      </w:tblGrid>
      <w:tr w:rsidR="00FB64BD" w:rsidRPr="00A42154" w14:paraId="51248CBC" w14:textId="77777777" w:rsidTr="00770FA1">
        <w:trPr>
          <w:trHeight w:val="252"/>
          <w:jc w:val="center"/>
        </w:trPr>
        <w:tc>
          <w:tcPr>
            <w:tcW w:w="7517" w:type="dxa"/>
            <w:tcBorders>
              <w:top w:val="single" w:sz="8" w:space="0" w:color="auto"/>
              <w:left w:val="single" w:sz="8" w:space="0" w:color="auto"/>
              <w:bottom w:val="single" w:sz="4" w:space="0" w:color="auto"/>
              <w:right w:val="nil"/>
            </w:tcBorders>
            <w:shd w:val="clear" w:color="auto" w:fill="auto"/>
            <w:noWrap/>
            <w:vAlign w:val="bottom"/>
          </w:tcPr>
          <w:p w14:paraId="7619FBB4" w14:textId="77777777" w:rsidR="00FB64BD" w:rsidRPr="00A42154" w:rsidRDefault="00FB64BD" w:rsidP="00AD4DEE">
            <w:pPr>
              <w:spacing w:after="0"/>
              <w:ind w:firstLine="0"/>
              <w:jc w:val="center"/>
              <w:rPr>
                <w:rFonts w:ascii="Trebuchet MS" w:hAnsi="Trebuchet MS"/>
                <w:b/>
                <w:bCs/>
                <w:color w:val="000000"/>
                <w:sz w:val="18"/>
                <w:szCs w:val="18"/>
              </w:rPr>
            </w:pPr>
            <w:r w:rsidRPr="00A42154">
              <w:rPr>
                <w:rFonts w:ascii="Trebuchet MS" w:hAnsi="Trebuchet MS"/>
                <w:b/>
                <w:bCs/>
                <w:color w:val="000000"/>
                <w:sz w:val="18"/>
                <w:szCs w:val="18"/>
              </w:rPr>
              <w:t> </w:t>
            </w:r>
          </w:p>
        </w:tc>
        <w:tc>
          <w:tcPr>
            <w:tcW w:w="1247"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DDA0F91" w14:textId="77777777" w:rsidR="00FB64BD" w:rsidRPr="00A42154" w:rsidRDefault="00FB64BD" w:rsidP="00AD4DEE">
            <w:pPr>
              <w:spacing w:after="0"/>
              <w:ind w:firstLine="0"/>
              <w:jc w:val="center"/>
              <w:rPr>
                <w:rFonts w:ascii="Trebuchet MS" w:hAnsi="Trebuchet MS"/>
                <w:b/>
                <w:bCs/>
                <w:color w:val="000000"/>
                <w:sz w:val="18"/>
                <w:szCs w:val="18"/>
              </w:rPr>
            </w:pPr>
            <w:r w:rsidRPr="00A42154">
              <w:rPr>
                <w:rFonts w:ascii="Trebuchet MS" w:hAnsi="Trebuchet MS"/>
                <w:b/>
                <w:bCs/>
                <w:color w:val="000000"/>
                <w:sz w:val="18"/>
                <w:szCs w:val="18"/>
              </w:rPr>
              <w:t> </w:t>
            </w:r>
          </w:p>
        </w:tc>
        <w:tc>
          <w:tcPr>
            <w:tcW w:w="4048" w:type="dxa"/>
            <w:tcBorders>
              <w:top w:val="single" w:sz="8" w:space="0" w:color="auto"/>
              <w:left w:val="nil"/>
              <w:bottom w:val="single" w:sz="4" w:space="0" w:color="auto"/>
              <w:right w:val="single" w:sz="4" w:space="0" w:color="auto"/>
            </w:tcBorders>
            <w:shd w:val="clear" w:color="auto" w:fill="auto"/>
            <w:vAlign w:val="bottom"/>
          </w:tcPr>
          <w:p w14:paraId="11940C2A" w14:textId="38F8F0D9" w:rsidR="00FB64BD" w:rsidRPr="00A42154" w:rsidRDefault="00D24A39" w:rsidP="00AD4DEE">
            <w:pPr>
              <w:spacing w:after="0"/>
              <w:ind w:firstLine="0"/>
              <w:jc w:val="center"/>
              <w:rPr>
                <w:rFonts w:ascii="Trebuchet MS" w:hAnsi="Trebuchet MS"/>
                <w:b/>
                <w:i/>
                <w:iCs/>
                <w:color w:val="000000"/>
                <w:sz w:val="18"/>
                <w:szCs w:val="18"/>
              </w:rPr>
            </w:pPr>
            <w:r>
              <w:rPr>
                <w:rFonts w:ascii="Trebuchet MS" w:hAnsi="Trebuchet MS"/>
                <w:b/>
                <w:i/>
                <w:iCs/>
                <w:color w:val="000000"/>
                <w:sz w:val="18"/>
                <w:szCs w:val="18"/>
              </w:rPr>
              <w:t>STANZIAMENTI</w:t>
            </w:r>
          </w:p>
        </w:tc>
        <w:tc>
          <w:tcPr>
            <w:tcW w:w="3873" w:type="dxa"/>
            <w:tcBorders>
              <w:top w:val="single" w:sz="8" w:space="0" w:color="auto"/>
              <w:left w:val="nil"/>
              <w:bottom w:val="single" w:sz="4" w:space="0" w:color="auto"/>
              <w:right w:val="single" w:sz="8" w:space="0" w:color="auto"/>
            </w:tcBorders>
            <w:shd w:val="clear" w:color="auto" w:fill="auto"/>
            <w:vAlign w:val="bottom"/>
          </w:tcPr>
          <w:p w14:paraId="77A35C9B" w14:textId="14BB4D13" w:rsidR="00FB64BD" w:rsidRPr="00A42154" w:rsidRDefault="00D24A39" w:rsidP="00AD4DEE">
            <w:pPr>
              <w:spacing w:after="0"/>
              <w:ind w:firstLine="0"/>
              <w:jc w:val="center"/>
              <w:rPr>
                <w:rFonts w:ascii="Trebuchet MS" w:hAnsi="Trebuchet MS"/>
                <w:b/>
                <w:i/>
                <w:iCs/>
                <w:color w:val="000000"/>
                <w:sz w:val="18"/>
                <w:szCs w:val="18"/>
              </w:rPr>
            </w:pPr>
            <w:r>
              <w:rPr>
                <w:rFonts w:ascii="Trebuchet MS" w:hAnsi="Trebuchet MS"/>
                <w:b/>
                <w:i/>
                <w:iCs/>
                <w:color w:val="000000"/>
                <w:sz w:val="18"/>
                <w:szCs w:val="18"/>
              </w:rPr>
              <w:t>ACCERTAMENTI</w:t>
            </w:r>
          </w:p>
        </w:tc>
      </w:tr>
      <w:tr w:rsidR="00FB64BD" w:rsidRPr="00A42154" w14:paraId="1745B836" w14:textId="77777777" w:rsidTr="00770FA1">
        <w:trPr>
          <w:trHeight w:val="252"/>
          <w:jc w:val="center"/>
        </w:trPr>
        <w:tc>
          <w:tcPr>
            <w:tcW w:w="7517" w:type="dxa"/>
            <w:tcBorders>
              <w:top w:val="nil"/>
              <w:left w:val="single" w:sz="8" w:space="0" w:color="auto"/>
              <w:bottom w:val="single" w:sz="4" w:space="0" w:color="auto"/>
              <w:right w:val="nil"/>
            </w:tcBorders>
            <w:shd w:val="clear" w:color="auto" w:fill="auto"/>
            <w:noWrap/>
            <w:vAlign w:val="bottom"/>
          </w:tcPr>
          <w:p w14:paraId="0237EDD4" w14:textId="77777777" w:rsidR="00FB64BD" w:rsidRPr="00A42154" w:rsidRDefault="00FB64BD" w:rsidP="00AD4DEE">
            <w:pPr>
              <w:spacing w:after="0"/>
              <w:ind w:firstLine="0"/>
              <w:rPr>
                <w:rFonts w:ascii="Trebuchet MS" w:hAnsi="Trebuchet MS"/>
                <w:b/>
                <w:bCs/>
                <w:i/>
                <w:iCs/>
                <w:color w:val="000000"/>
                <w:sz w:val="18"/>
                <w:szCs w:val="18"/>
              </w:rPr>
            </w:pPr>
            <w:r w:rsidRPr="00A42154">
              <w:rPr>
                <w:rFonts w:ascii="Trebuchet MS" w:hAnsi="Trebuchet MS"/>
                <w:b/>
                <w:bCs/>
                <w:i/>
                <w:iCs/>
                <w:color w:val="000000"/>
                <w:sz w:val="18"/>
                <w:szCs w:val="18"/>
              </w:rPr>
              <w:t>Entrate</w:t>
            </w:r>
          </w:p>
        </w:tc>
        <w:tc>
          <w:tcPr>
            <w:tcW w:w="1247" w:type="dxa"/>
            <w:tcBorders>
              <w:top w:val="nil"/>
              <w:left w:val="single" w:sz="4" w:space="0" w:color="auto"/>
              <w:bottom w:val="single" w:sz="4" w:space="0" w:color="auto"/>
              <w:right w:val="single" w:sz="4" w:space="0" w:color="auto"/>
            </w:tcBorders>
            <w:shd w:val="clear" w:color="auto" w:fill="auto"/>
            <w:noWrap/>
            <w:vAlign w:val="bottom"/>
          </w:tcPr>
          <w:p w14:paraId="36AB9636" w14:textId="77777777" w:rsidR="00FB64BD" w:rsidRPr="00A42154" w:rsidRDefault="00FB64BD" w:rsidP="00AD4DEE">
            <w:pPr>
              <w:spacing w:after="0"/>
              <w:ind w:firstLine="0"/>
              <w:rPr>
                <w:rFonts w:ascii="Trebuchet MS" w:hAnsi="Trebuchet MS"/>
                <w:b/>
                <w:bCs/>
                <w:i/>
                <w:iCs/>
                <w:color w:val="000000"/>
                <w:sz w:val="18"/>
                <w:szCs w:val="18"/>
              </w:rPr>
            </w:pPr>
            <w:r w:rsidRPr="00A42154">
              <w:rPr>
                <w:rFonts w:ascii="Trebuchet MS" w:hAnsi="Trebuchet MS"/>
                <w:b/>
                <w:bCs/>
                <w:i/>
                <w:iCs/>
                <w:color w:val="000000"/>
                <w:sz w:val="18"/>
                <w:szCs w:val="18"/>
              </w:rPr>
              <w:t> </w:t>
            </w:r>
          </w:p>
        </w:tc>
        <w:tc>
          <w:tcPr>
            <w:tcW w:w="4048" w:type="dxa"/>
            <w:tcBorders>
              <w:top w:val="nil"/>
              <w:left w:val="nil"/>
              <w:bottom w:val="single" w:sz="4" w:space="0" w:color="auto"/>
              <w:right w:val="single" w:sz="4" w:space="0" w:color="auto"/>
            </w:tcBorders>
            <w:shd w:val="clear" w:color="auto" w:fill="auto"/>
            <w:vAlign w:val="center"/>
          </w:tcPr>
          <w:p w14:paraId="6FAE784C" w14:textId="70889AF4" w:rsidR="00FB64BD" w:rsidRPr="00A42154" w:rsidRDefault="00FB64BD" w:rsidP="00AD4DEE">
            <w:pPr>
              <w:spacing w:after="0"/>
              <w:ind w:firstLine="0"/>
              <w:jc w:val="center"/>
              <w:rPr>
                <w:rFonts w:ascii="Trebuchet MS" w:hAnsi="Trebuchet MS"/>
                <w:b/>
                <w:i/>
                <w:iCs/>
                <w:color w:val="000000"/>
                <w:sz w:val="18"/>
                <w:szCs w:val="18"/>
              </w:rPr>
            </w:pPr>
          </w:p>
        </w:tc>
        <w:tc>
          <w:tcPr>
            <w:tcW w:w="3873" w:type="dxa"/>
            <w:tcBorders>
              <w:top w:val="nil"/>
              <w:left w:val="nil"/>
              <w:bottom w:val="single" w:sz="4" w:space="0" w:color="auto"/>
              <w:right w:val="single" w:sz="8" w:space="0" w:color="auto"/>
            </w:tcBorders>
            <w:shd w:val="clear" w:color="auto" w:fill="auto"/>
            <w:vAlign w:val="center"/>
          </w:tcPr>
          <w:p w14:paraId="1349F4EC" w14:textId="43AD86AA" w:rsidR="00FB64BD" w:rsidRPr="00A42154" w:rsidRDefault="00FB64BD" w:rsidP="00AD4DEE">
            <w:pPr>
              <w:spacing w:after="0"/>
              <w:ind w:firstLine="0"/>
              <w:jc w:val="center"/>
              <w:rPr>
                <w:rFonts w:ascii="Trebuchet MS" w:hAnsi="Trebuchet MS"/>
                <w:b/>
                <w:i/>
                <w:iCs/>
                <w:color w:val="000000"/>
                <w:sz w:val="18"/>
                <w:szCs w:val="18"/>
              </w:rPr>
            </w:pPr>
          </w:p>
        </w:tc>
      </w:tr>
      <w:tr w:rsidR="00FB64BD" w:rsidRPr="00A42154" w14:paraId="4AA6D441" w14:textId="77777777" w:rsidTr="00770FA1">
        <w:trPr>
          <w:trHeight w:val="252"/>
          <w:jc w:val="center"/>
        </w:trPr>
        <w:tc>
          <w:tcPr>
            <w:tcW w:w="7517" w:type="dxa"/>
            <w:tcBorders>
              <w:top w:val="nil"/>
              <w:left w:val="single" w:sz="8" w:space="0" w:color="auto"/>
              <w:bottom w:val="single" w:sz="4" w:space="0" w:color="auto"/>
              <w:right w:val="nil"/>
            </w:tcBorders>
            <w:shd w:val="clear" w:color="auto" w:fill="auto"/>
            <w:noWrap/>
            <w:vAlign w:val="bottom"/>
          </w:tcPr>
          <w:p w14:paraId="68B8A51D" w14:textId="63462769" w:rsidR="00FB64BD" w:rsidRPr="00A42154" w:rsidRDefault="00D24A39" w:rsidP="00AD4DEE">
            <w:pPr>
              <w:spacing w:after="0"/>
              <w:ind w:firstLine="0"/>
              <w:rPr>
                <w:rFonts w:ascii="Trebuchet MS" w:hAnsi="Trebuchet MS"/>
                <w:i/>
                <w:iCs/>
                <w:color w:val="000000"/>
                <w:sz w:val="18"/>
                <w:szCs w:val="18"/>
              </w:rPr>
            </w:pPr>
            <w:r>
              <w:rPr>
                <w:rFonts w:ascii="Trebuchet MS" w:hAnsi="Trebuchet MS"/>
                <w:i/>
                <w:iCs/>
                <w:color w:val="000000"/>
                <w:sz w:val="18"/>
                <w:szCs w:val="18"/>
              </w:rPr>
              <w:t>TITOLO II – Entrate derivanti da trasferimenti correnti</w:t>
            </w:r>
            <w:r w:rsidR="00DF5F12">
              <w:rPr>
                <w:rFonts w:ascii="Trebuchet MS" w:hAnsi="Trebuchet MS"/>
                <w:i/>
                <w:iCs/>
                <w:color w:val="000000"/>
                <w:sz w:val="18"/>
                <w:szCs w:val="18"/>
              </w:rPr>
              <w:t xml:space="preserve"> da Amministrazioni pubbliche</w:t>
            </w:r>
          </w:p>
        </w:tc>
        <w:tc>
          <w:tcPr>
            <w:tcW w:w="1247" w:type="dxa"/>
            <w:tcBorders>
              <w:top w:val="nil"/>
              <w:left w:val="single" w:sz="4" w:space="0" w:color="auto"/>
              <w:bottom w:val="single" w:sz="4" w:space="0" w:color="auto"/>
              <w:right w:val="single" w:sz="4" w:space="0" w:color="auto"/>
            </w:tcBorders>
            <w:shd w:val="clear" w:color="auto" w:fill="auto"/>
            <w:noWrap/>
            <w:vAlign w:val="bottom"/>
          </w:tcPr>
          <w:p w14:paraId="0EA33DE7" w14:textId="77777777" w:rsidR="00FB64BD" w:rsidRPr="00A42154" w:rsidRDefault="00FB64BD" w:rsidP="00AD4DEE">
            <w:pPr>
              <w:spacing w:after="0"/>
              <w:ind w:firstLine="0"/>
              <w:jc w:val="right"/>
              <w:rPr>
                <w:rFonts w:ascii="Trebuchet MS" w:hAnsi="Trebuchet MS"/>
                <w:color w:val="000000"/>
                <w:sz w:val="18"/>
                <w:szCs w:val="18"/>
              </w:rPr>
            </w:pPr>
            <w:r w:rsidRPr="00A42154">
              <w:rPr>
                <w:rFonts w:ascii="Trebuchet MS" w:hAnsi="Trebuchet MS"/>
                <w:color w:val="000000"/>
                <w:sz w:val="18"/>
                <w:szCs w:val="18"/>
              </w:rPr>
              <w:t>Euro</w:t>
            </w:r>
          </w:p>
        </w:tc>
        <w:tc>
          <w:tcPr>
            <w:tcW w:w="4048" w:type="dxa"/>
            <w:tcBorders>
              <w:top w:val="nil"/>
              <w:left w:val="nil"/>
              <w:bottom w:val="single" w:sz="4" w:space="0" w:color="auto"/>
              <w:right w:val="single" w:sz="4" w:space="0" w:color="auto"/>
            </w:tcBorders>
            <w:shd w:val="clear" w:color="auto" w:fill="auto"/>
            <w:noWrap/>
            <w:vAlign w:val="bottom"/>
          </w:tcPr>
          <w:p w14:paraId="278A7DC4" w14:textId="3CEDE18F" w:rsidR="00FB64BD" w:rsidRPr="00A42154" w:rsidRDefault="00D24A39" w:rsidP="00AD4DEE">
            <w:pPr>
              <w:spacing w:after="0"/>
              <w:ind w:firstLine="0"/>
              <w:jc w:val="right"/>
              <w:rPr>
                <w:rFonts w:ascii="Trebuchet MS" w:hAnsi="Trebuchet MS"/>
                <w:color w:val="000000"/>
                <w:sz w:val="18"/>
                <w:szCs w:val="18"/>
              </w:rPr>
            </w:pPr>
            <w:r w:rsidRPr="00D24A39">
              <w:rPr>
                <w:rFonts w:ascii="Trebuchet MS" w:hAnsi="Trebuchet MS"/>
                <w:color w:val="000000"/>
                <w:sz w:val="18"/>
                <w:szCs w:val="18"/>
              </w:rPr>
              <w:t>3.848.543,60</w:t>
            </w:r>
          </w:p>
        </w:tc>
        <w:tc>
          <w:tcPr>
            <w:tcW w:w="3873" w:type="dxa"/>
            <w:tcBorders>
              <w:top w:val="nil"/>
              <w:left w:val="nil"/>
              <w:bottom w:val="single" w:sz="4" w:space="0" w:color="auto"/>
              <w:right w:val="single" w:sz="8" w:space="0" w:color="auto"/>
            </w:tcBorders>
            <w:shd w:val="clear" w:color="auto" w:fill="auto"/>
          </w:tcPr>
          <w:p w14:paraId="0707A08C" w14:textId="3FC61988" w:rsidR="00FB64BD" w:rsidRPr="00A42154" w:rsidRDefault="00D24A39" w:rsidP="00AD4DEE">
            <w:pPr>
              <w:spacing w:after="0"/>
              <w:ind w:firstLine="0"/>
              <w:jc w:val="right"/>
              <w:rPr>
                <w:rFonts w:ascii="Trebuchet MS" w:hAnsi="Trebuchet MS"/>
                <w:sz w:val="18"/>
                <w:szCs w:val="18"/>
              </w:rPr>
            </w:pPr>
            <w:r w:rsidRPr="00D24A39">
              <w:rPr>
                <w:rFonts w:ascii="Trebuchet MS" w:hAnsi="Trebuchet MS"/>
                <w:sz w:val="18"/>
                <w:szCs w:val="18"/>
              </w:rPr>
              <w:t>4.131.573,74</w:t>
            </w:r>
          </w:p>
        </w:tc>
      </w:tr>
      <w:tr w:rsidR="00FB64BD" w:rsidRPr="00A42154" w14:paraId="6552C83B" w14:textId="77777777" w:rsidTr="00770FA1">
        <w:trPr>
          <w:trHeight w:val="252"/>
          <w:jc w:val="center"/>
        </w:trPr>
        <w:tc>
          <w:tcPr>
            <w:tcW w:w="7517" w:type="dxa"/>
            <w:tcBorders>
              <w:top w:val="nil"/>
              <w:left w:val="single" w:sz="8" w:space="0" w:color="auto"/>
              <w:bottom w:val="single" w:sz="4" w:space="0" w:color="auto"/>
              <w:right w:val="nil"/>
            </w:tcBorders>
            <w:shd w:val="clear" w:color="auto" w:fill="auto"/>
            <w:noWrap/>
            <w:vAlign w:val="bottom"/>
          </w:tcPr>
          <w:p w14:paraId="7D29A0B2" w14:textId="5EFB1EFC" w:rsidR="00FB64BD" w:rsidRPr="00A42154" w:rsidRDefault="00D24A39" w:rsidP="00AD4DEE">
            <w:pPr>
              <w:spacing w:after="0"/>
              <w:ind w:firstLine="0"/>
              <w:rPr>
                <w:rFonts w:ascii="Trebuchet MS" w:hAnsi="Trebuchet MS"/>
                <w:i/>
                <w:iCs/>
                <w:color w:val="000000"/>
                <w:sz w:val="18"/>
                <w:szCs w:val="18"/>
              </w:rPr>
            </w:pPr>
            <w:r>
              <w:rPr>
                <w:rFonts w:ascii="Trebuchet MS" w:hAnsi="Trebuchet MS"/>
                <w:i/>
                <w:iCs/>
                <w:color w:val="000000"/>
                <w:sz w:val="18"/>
                <w:szCs w:val="18"/>
              </w:rPr>
              <w:t>TITOLO II – Entrate extratributarie</w:t>
            </w:r>
          </w:p>
        </w:tc>
        <w:tc>
          <w:tcPr>
            <w:tcW w:w="1247" w:type="dxa"/>
            <w:tcBorders>
              <w:top w:val="nil"/>
              <w:left w:val="single" w:sz="4" w:space="0" w:color="auto"/>
              <w:bottom w:val="single" w:sz="4" w:space="0" w:color="auto"/>
              <w:right w:val="single" w:sz="4" w:space="0" w:color="auto"/>
            </w:tcBorders>
            <w:shd w:val="clear" w:color="auto" w:fill="auto"/>
            <w:noWrap/>
            <w:vAlign w:val="bottom"/>
          </w:tcPr>
          <w:p w14:paraId="4106B9C3" w14:textId="77777777" w:rsidR="00FB64BD" w:rsidRPr="00A42154" w:rsidRDefault="00FB64BD" w:rsidP="00AD4DEE">
            <w:pPr>
              <w:spacing w:after="0"/>
              <w:ind w:firstLine="0"/>
              <w:jc w:val="right"/>
              <w:rPr>
                <w:rFonts w:ascii="Trebuchet MS" w:hAnsi="Trebuchet MS"/>
                <w:color w:val="000000"/>
                <w:sz w:val="18"/>
                <w:szCs w:val="18"/>
              </w:rPr>
            </w:pPr>
            <w:r w:rsidRPr="00A42154">
              <w:rPr>
                <w:rFonts w:ascii="Trebuchet MS" w:hAnsi="Trebuchet MS"/>
                <w:color w:val="000000"/>
                <w:sz w:val="18"/>
                <w:szCs w:val="18"/>
              </w:rPr>
              <w:t>Euro</w:t>
            </w:r>
          </w:p>
        </w:tc>
        <w:tc>
          <w:tcPr>
            <w:tcW w:w="4048" w:type="dxa"/>
            <w:tcBorders>
              <w:top w:val="nil"/>
              <w:left w:val="nil"/>
              <w:bottom w:val="single" w:sz="4" w:space="0" w:color="auto"/>
              <w:right w:val="single" w:sz="4" w:space="0" w:color="auto"/>
            </w:tcBorders>
            <w:shd w:val="clear" w:color="auto" w:fill="auto"/>
            <w:noWrap/>
          </w:tcPr>
          <w:p w14:paraId="3A11334D" w14:textId="73D0AA20" w:rsidR="00FB64BD" w:rsidRPr="00A42154" w:rsidRDefault="00D24A39" w:rsidP="00AD4DEE">
            <w:pPr>
              <w:spacing w:after="0"/>
              <w:ind w:firstLine="0"/>
              <w:jc w:val="right"/>
              <w:rPr>
                <w:rFonts w:ascii="Trebuchet MS" w:hAnsi="Trebuchet MS"/>
                <w:sz w:val="18"/>
                <w:szCs w:val="18"/>
              </w:rPr>
            </w:pPr>
            <w:r w:rsidRPr="00D24A39">
              <w:rPr>
                <w:rFonts w:ascii="Trebuchet MS" w:hAnsi="Trebuchet MS"/>
                <w:sz w:val="18"/>
                <w:szCs w:val="18"/>
              </w:rPr>
              <w:t>105.500,00</w:t>
            </w:r>
          </w:p>
        </w:tc>
        <w:tc>
          <w:tcPr>
            <w:tcW w:w="3873" w:type="dxa"/>
            <w:tcBorders>
              <w:top w:val="nil"/>
              <w:left w:val="nil"/>
              <w:bottom w:val="single" w:sz="4" w:space="0" w:color="auto"/>
              <w:right w:val="single" w:sz="8" w:space="0" w:color="auto"/>
            </w:tcBorders>
            <w:shd w:val="clear" w:color="auto" w:fill="auto"/>
          </w:tcPr>
          <w:p w14:paraId="40E9D30F" w14:textId="1E5B15E0" w:rsidR="00FB64BD" w:rsidRPr="00A42154" w:rsidRDefault="00465CFA" w:rsidP="00AD4DEE">
            <w:pPr>
              <w:spacing w:after="0"/>
              <w:ind w:firstLine="0"/>
              <w:jc w:val="right"/>
              <w:rPr>
                <w:rFonts w:ascii="Trebuchet MS" w:hAnsi="Trebuchet MS"/>
                <w:sz w:val="18"/>
                <w:szCs w:val="18"/>
              </w:rPr>
            </w:pPr>
            <w:r w:rsidRPr="00465CFA">
              <w:rPr>
                <w:rFonts w:ascii="Trebuchet MS" w:hAnsi="Trebuchet MS"/>
                <w:sz w:val="18"/>
                <w:szCs w:val="18"/>
              </w:rPr>
              <w:t>67.106,92</w:t>
            </w:r>
          </w:p>
        </w:tc>
      </w:tr>
      <w:tr w:rsidR="00FB64BD" w:rsidRPr="00A42154" w14:paraId="3DE930DD" w14:textId="77777777" w:rsidTr="00770FA1">
        <w:trPr>
          <w:trHeight w:val="264"/>
          <w:jc w:val="center"/>
        </w:trPr>
        <w:tc>
          <w:tcPr>
            <w:tcW w:w="7517" w:type="dxa"/>
            <w:tcBorders>
              <w:top w:val="nil"/>
              <w:left w:val="single" w:sz="8" w:space="0" w:color="auto"/>
              <w:bottom w:val="single" w:sz="8" w:space="0" w:color="auto"/>
              <w:right w:val="nil"/>
            </w:tcBorders>
            <w:shd w:val="clear" w:color="auto" w:fill="auto"/>
            <w:noWrap/>
            <w:vAlign w:val="bottom"/>
          </w:tcPr>
          <w:p w14:paraId="222D7FD9" w14:textId="77777777" w:rsidR="00FB64BD" w:rsidRPr="00A42154" w:rsidRDefault="00FB64BD" w:rsidP="00AD4DEE">
            <w:pPr>
              <w:spacing w:after="0"/>
              <w:ind w:firstLine="0"/>
              <w:rPr>
                <w:rFonts w:ascii="Trebuchet MS" w:hAnsi="Trebuchet MS"/>
                <w:b/>
                <w:bCs/>
                <w:color w:val="000000"/>
                <w:sz w:val="18"/>
                <w:szCs w:val="18"/>
              </w:rPr>
            </w:pPr>
            <w:r w:rsidRPr="00A42154">
              <w:rPr>
                <w:rFonts w:ascii="Trebuchet MS" w:hAnsi="Trebuchet MS"/>
                <w:b/>
                <w:bCs/>
                <w:color w:val="000000"/>
                <w:sz w:val="18"/>
                <w:szCs w:val="18"/>
              </w:rPr>
              <w:t>Totale Entrate</w:t>
            </w:r>
          </w:p>
        </w:tc>
        <w:tc>
          <w:tcPr>
            <w:tcW w:w="1247" w:type="dxa"/>
            <w:tcBorders>
              <w:top w:val="nil"/>
              <w:left w:val="single" w:sz="4" w:space="0" w:color="auto"/>
              <w:bottom w:val="single" w:sz="8" w:space="0" w:color="auto"/>
              <w:right w:val="single" w:sz="4" w:space="0" w:color="auto"/>
            </w:tcBorders>
            <w:shd w:val="clear" w:color="auto" w:fill="auto"/>
            <w:vAlign w:val="bottom"/>
          </w:tcPr>
          <w:p w14:paraId="468E6ECA" w14:textId="77777777" w:rsidR="00FB64BD" w:rsidRPr="00A42154" w:rsidRDefault="00FB64BD" w:rsidP="00AD4DEE">
            <w:pPr>
              <w:spacing w:after="0"/>
              <w:ind w:firstLine="0"/>
              <w:rPr>
                <w:rFonts w:ascii="Trebuchet MS" w:hAnsi="Trebuchet MS"/>
                <w:color w:val="000000"/>
                <w:sz w:val="18"/>
                <w:szCs w:val="18"/>
              </w:rPr>
            </w:pPr>
            <w:r w:rsidRPr="00A42154">
              <w:rPr>
                <w:rFonts w:ascii="Trebuchet MS" w:hAnsi="Trebuchet MS"/>
                <w:color w:val="000000"/>
                <w:sz w:val="18"/>
                <w:szCs w:val="18"/>
              </w:rPr>
              <w:t> </w:t>
            </w:r>
          </w:p>
        </w:tc>
        <w:tc>
          <w:tcPr>
            <w:tcW w:w="4048" w:type="dxa"/>
            <w:tcBorders>
              <w:top w:val="nil"/>
              <w:left w:val="nil"/>
              <w:bottom w:val="single" w:sz="8" w:space="0" w:color="auto"/>
              <w:right w:val="single" w:sz="4" w:space="0" w:color="auto"/>
            </w:tcBorders>
            <w:shd w:val="clear" w:color="auto" w:fill="auto"/>
            <w:noWrap/>
          </w:tcPr>
          <w:p w14:paraId="613D15BF" w14:textId="60077176" w:rsidR="00FB64BD" w:rsidRPr="00D24A39" w:rsidRDefault="00D24A39" w:rsidP="00AD4DEE">
            <w:pPr>
              <w:spacing w:after="0"/>
              <w:ind w:firstLine="0"/>
              <w:jc w:val="right"/>
              <w:rPr>
                <w:rFonts w:ascii="Trebuchet MS" w:hAnsi="Trebuchet MS"/>
                <w:b/>
                <w:bCs/>
                <w:sz w:val="18"/>
                <w:szCs w:val="18"/>
              </w:rPr>
            </w:pPr>
            <w:r w:rsidRPr="00D24A39">
              <w:rPr>
                <w:rFonts w:ascii="Trebuchet MS" w:hAnsi="Trebuchet MS"/>
                <w:b/>
                <w:bCs/>
                <w:sz w:val="18"/>
                <w:szCs w:val="18"/>
              </w:rPr>
              <w:t>3.954.043,60</w:t>
            </w:r>
          </w:p>
        </w:tc>
        <w:tc>
          <w:tcPr>
            <w:tcW w:w="3873" w:type="dxa"/>
            <w:tcBorders>
              <w:top w:val="nil"/>
              <w:left w:val="nil"/>
              <w:bottom w:val="single" w:sz="8" w:space="0" w:color="auto"/>
              <w:right w:val="single" w:sz="8" w:space="0" w:color="auto"/>
            </w:tcBorders>
            <w:shd w:val="clear" w:color="auto" w:fill="auto"/>
            <w:noWrap/>
          </w:tcPr>
          <w:p w14:paraId="7F781C78" w14:textId="5268FBEB" w:rsidR="00FB64BD" w:rsidRPr="00465CFA" w:rsidRDefault="00465CFA" w:rsidP="00AD4DEE">
            <w:pPr>
              <w:spacing w:after="0"/>
              <w:ind w:firstLine="0"/>
              <w:jc w:val="right"/>
              <w:rPr>
                <w:rFonts w:ascii="Trebuchet MS" w:hAnsi="Trebuchet MS"/>
                <w:b/>
                <w:bCs/>
                <w:sz w:val="18"/>
                <w:szCs w:val="18"/>
              </w:rPr>
            </w:pPr>
            <w:r w:rsidRPr="00465CFA">
              <w:rPr>
                <w:rFonts w:ascii="Trebuchet MS" w:hAnsi="Trebuchet MS"/>
                <w:b/>
                <w:bCs/>
                <w:sz w:val="18"/>
                <w:szCs w:val="18"/>
              </w:rPr>
              <w:t>4.198.680,66</w:t>
            </w:r>
          </w:p>
        </w:tc>
      </w:tr>
    </w:tbl>
    <w:p w14:paraId="36045F22" w14:textId="77777777" w:rsidR="00FB64BD" w:rsidRPr="00A42154" w:rsidRDefault="00FB64BD" w:rsidP="00FB64BD">
      <w:pPr>
        <w:spacing w:after="0" w:line="360" w:lineRule="auto"/>
        <w:ind w:firstLine="0"/>
        <w:rPr>
          <w:rFonts w:ascii="Trebuchet MS" w:hAnsi="Trebuchet MS"/>
          <w:sz w:val="18"/>
          <w:szCs w:val="18"/>
        </w:rPr>
      </w:pPr>
    </w:p>
    <w:p w14:paraId="60C274D0" w14:textId="6115298C" w:rsidR="00FB64BD" w:rsidRPr="00A42154" w:rsidRDefault="00FB64BD" w:rsidP="00FB64BD">
      <w:pPr>
        <w:ind w:left="284" w:firstLine="0"/>
        <w:rPr>
          <w:rFonts w:ascii="Trebuchet MS" w:hAnsi="Trebuchet MS"/>
          <w:sz w:val="18"/>
          <w:szCs w:val="18"/>
        </w:rPr>
      </w:pPr>
      <w:r w:rsidRPr="00A42154">
        <w:rPr>
          <w:rFonts w:ascii="Trebuchet MS" w:hAnsi="Trebuchet MS"/>
          <w:sz w:val="18"/>
          <w:szCs w:val="18"/>
        </w:rPr>
        <w:t xml:space="preserve">Le </w:t>
      </w:r>
      <w:r w:rsidRPr="00A42154">
        <w:rPr>
          <w:rFonts w:ascii="Trebuchet MS" w:hAnsi="Trebuchet MS"/>
          <w:b/>
          <w:sz w:val="18"/>
          <w:szCs w:val="18"/>
        </w:rPr>
        <w:t xml:space="preserve">Entrate </w:t>
      </w:r>
      <w:r w:rsidR="00416A4B">
        <w:rPr>
          <w:rFonts w:ascii="Trebuchet MS" w:hAnsi="Trebuchet MS"/>
          <w:b/>
          <w:sz w:val="18"/>
          <w:szCs w:val="18"/>
        </w:rPr>
        <w:t>di cui al Titolo II</w:t>
      </w:r>
      <w:r w:rsidRPr="00A42154">
        <w:rPr>
          <w:rFonts w:ascii="Trebuchet MS" w:hAnsi="Trebuchet MS"/>
          <w:b/>
          <w:sz w:val="18"/>
          <w:szCs w:val="18"/>
        </w:rPr>
        <w:t>,</w:t>
      </w:r>
      <w:r w:rsidRPr="00A42154">
        <w:rPr>
          <w:rFonts w:ascii="Trebuchet MS" w:hAnsi="Trebuchet MS"/>
          <w:sz w:val="18"/>
          <w:szCs w:val="18"/>
        </w:rPr>
        <w:t xml:space="preserve"> pari ad euro </w:t>
      </w:r>
      <w:r w:rsidR="00416A4B" w:rsidRPr="00D24A39">
        <w:rPr>
          <w:rFonts w:ascii="Trebuchet MS" w:hAnsi="Trebuchet MS"/>
          <w:sz w:val="18"/>
          <w:szCs w:val="18"/>
        </w:rPr>
        <w:t>4.131.573,74</w:t>
      </w:r>
      <w:r w:rsidRPr="00A42154">
        <w:rPr>
          <w:rFonts w:ascii="Trebuchet MS" w:hAnsi="Trebuchet MS"/>
          <w:sz w:val="18"/>
          <w:szCs w:val="18"/>
        </w:rPr>
        <w:t>, riguardano:</w:t>
      </w:r>
    </w:p>
    <w:p w14:paraId="288D16AD" w14:textId="02775B02" w:rsidR="00416A4B" w:rsidRDefault="00FB64BD" w:rsidP="00B97117">
      <w:pPr>
        <w:numPr>
          <w:ilvl w:val="0"/>
          <w:numId w:val="2"/>
        </w:numPr>
        <w:spacing w:after="0"/>
        <w:ind w:left="1003" w:firstLine="0"/>
        <w:contextualSpacing/>
        <w:rPr>
          <w:rFonts w:ascii="Trebuchet MS" w:hAnsi="Trebuchet MS"/>
          <w:sz w:val="18"/>
          <w:szCs w:val="18"/>
        </w:rPr>
      </w:pPr>
      <w:r w:rsidRPr="00416A4B">
        <w:rPr>
          <w:rFonts w:ascii="Trebuchet MS" w:hAnsi="Trebuchet MS"/>
          <w:sz w:val="18"/>
          <w:szCs w:val="18"/>
        </w:rPr>
        <w:t xml:space="preserve">per euro </w:t>
      </w:r>
      <w:r w:rsidR="00416A4B" w:rsidRPr="00416A4B">
        <w:rPr>
          <w:rFonts w:ascii="Trebuchet MS" w:hAnsi="Trebuchet MS"/>
          <w:sz w:val="18"/>
          <w:szCs w:val="18"/>
        </w:rPr>
        <w:t>1.205.752,44</w:t>
      </w:r>
      <w:r w:rsidR="00416A4B">
        <w:rPr>
          <w:rFonts w:ascii="Trebuchet MS" w:hAnsi="Trebuchet MS"/>
          <w:sz w:val="18"/>
          <w:szCs w:val="18"/>
        </w:rPr>
        <w:t xml:space="preserve"> il Contributo Regione Siciliana per spese di funzionamento;</w:t>
      </w:r>
    </w:p>
    <w:p w14:paraId="1C36ABE5" w14:textId="5099FDBC" w:rsidR="00FB64BD" w:rsidRDefault="00FB64BD" w:rsidP="00B97117">
      <w:pPr>
        <w:numPr>
          <w:ilvl w:val="0"/>
          <w:numId w:val="2"/>
        </w:numPr>
        <w:spacing w:after="0"/>
        <w:ind w:left="1003" w:firstLine="0"/>
        <w:contextualSpacing/>
        <w:rPr>
          <w:rFonts w:ascii="Trebuchet MS" w:hAnsi="Trebuchet MS"/>
          <w:sz w:val="18"/>
          <w:szCs w:val="18"/>
        </w:rPr>
      </w:pPr>
      <w:r w:rsidRPr="00416A4B">
        <w:rPr>
          <w:rFonts w:ascii="Trebuchet MS" w:hAnsi="Trebuchet MS"/>
          <w:sz w:val="18"/>
          <w:szCs w:val="18"/>
        </w:rPr>
        <w:t>per euro</w:t>
      </w:r>
      <w:r w:rsidR="00416A4B">
        <w:rPr>
          <w:rFonts w:ascii="Trebuchet MS" w:hAnsi="Trebuchet MS"/>
          <w:sz w:val="18"/>
          <w:szCs w:val="18"/>
        </w:rPr>
        <w:t xml:space="preserve"> </w:t>
      </w:r>
      <w:r w:rsidR="00416A4B" w:rsidRPr="00416A4B">
        <w:rPr>
          <w:rFonts w:ascii="Trebuchet MS" w:hAnsi="Trebuchet MS"/>
          <w:sz w:val="18"/>
          <w:szCs w:val="18"/>
        </w:rPr>
        <w:t>1.026.760,79</w:t>
      </w:r>
      <w:r w:rsidR="00416A4B">
        <w:rPr>
          <w:rFonts w:ascii="Trebuchet MS" w:hAnsi="Trebuchet MS"/>
          <w:sz w:val="18"/>
          <w:szCs w:val="18"/>
        </w:rPr>
        <w:t xml:space="preserve"> Il Contributo Fondo Integrativo Nazionale</w:t>
      </w:r>
      <w:r w:rsidRPr="00416A4B">
        <w:rPr>
          <w:rFonts w:ascii="Trebuchet MS" w:hAnsi="Trebuchet MS"/>
          <w:sz w:val="18"/>
          <w:szCs w:val="18"/>
        </w:rPr>
        <w:t>;</w:t>
      </w:r>
    </w:p>
    <w:p w14:paraId="4C457B16" w14:textId="38279EF3" w:rsidR="00416A4B" w:rsidRDefault="00416A4B" w:rsidP="00B97117">
      <w:pPr>
        <w:numPr>
          <w:ilvl w:val="0"/>
          <w:numId w:val="2"/>
        </w:numPr>
        <w:spacing w:after="0"/>
        <w:ind w:left="1003" w:firstLine="0"/>
        <w:contextualSpacing/>
        <w:rPr>
          <w:rFonts w:ascii="Trebuchet MS" w:hAnsi="Trebuchet MS"/>
          <w:sz w:val="18"/>
          <w:szCs w:val="18"/>
        </w:rPr>
      </w:pPr>
      <w:r>
        <w:rPr>
          <w:rFonts w:ascii="Trebuchet MS" w:hAnsi="Trebuchet MS"/>
          <w:sz w:val="18"/>
          <w:szCs w:val="18"/>
        </w:rPr>
        <w:t xml:space="preserve">per euro </w:t>
      </w:r>
      <w:r w:rsidRPr="00416A4B">
        <w:rPr>
          <w:rFonts w:ascii="Trebuchet MS" w:hAnsi="Trebuchet MS"/>
          <w:sz w:val="18"/>
          <w:szCs w:val="18"/>
        </w:rPr>
        <w:t>151.760,00</w:t>
      </w:r>
      <w:r>
        <w:rPr>
          <w:rFonts w:ascii="Trebuchet MS" w:hAnsi="Trebuchet MS"/>
          <w:sz w:val="18"/>
          <w:szCs w:val="18"/>
        </w:rPr>
        <w:t xml:space="preserve"> il Contributo straordinario Covid-19;</w:t>
      </w:r>
    </w:p>
    <w:p w14:paraId="630992A9" w14:textId="66DF7620" w:rsidR="00416A4B" w:rsidRDefault="00416A4B" w:rsidP="00B97117">
      <w:pPr>
        <w:numPr>
          <w:ilvl w:val="0"/>
          <w:numId w:val="2"/>
        </w:numPr>
        <w:spacing w:after="0"/>
        <w:ind w:left="1003" w:firstLine="0"/>
        <w:contextualSpacing/>
        <w:rPr>
          <w:rFonts w:ascii="Trebuchet MS" w:hAnsi="Trebuchet MS"/>
          <w:sz w:val="18"/>
          <w:szCs w:val="18"/>
        </w:rPr>
      </w:pPr>
      <w:r>
        <w:rPr>
          <w:rFonts w:ascii="Trebuchet MS" w:hAnsi="Trebuchet MS"/>
          <w:sz w:val="18"/>
          <w:szCs w:val="18"/>
        </w:rPr>
        <w:t xml:space="preserve">per euro </w:t>
      </w:r>
      <w:r w:rsidRPr="00416A4B">
        <w:rPr>
          <w:rFonts w:ascii="Trebuchet MS" w:hAnsi="Trebuchet MS"/>
          <w:sz w:val="18"/>
          <w:szCs w:val="18"/>
        </w:rPr>
        <w:t>771.146,51</w:t>
      </w:r>
      <w:r>
        <w:rPr>
          <w:rFonts w:ascii="Trebuchet MS" w:hAnsi="Trebuchet MS"/>
          <w:sz w:val="18"/>
          <w:szCs w:val="18"/>
        </w:rPr>
        <w:t xml:space="preserve"> il Fondo emolumenti personale ex EAS;</w:t>
      </w:r>
    </w:p>
    <w:p w14:paraId="25C38484" w14:textId="09FA07E7" w:rsidR="00416A4B" w:rsidRDefault="00377943" w:rsidP="00B97117">
      <w:pPr>
        <w:numPr>
          <w:ilvl w:val="0"/>
          <w:numId w:val="2"/>
        </w:numPr>
        <w:spacing w:after="0"/>
        <w:ind w:left="1003" w:firstLine="0"/>
        <w:contextualSpacing/>
        <w:rPr>
          <w:rFonts w:ascii="Trebuchet MS" w:hAnsi="Trebuchet MS"/>
          <w:sz w:val="18"/>
          <w:szCs w:val="18"/>
        </w:rPr>
      </w:pPr>
      <w:r>
        <w:rPr>
          <w:rFonts w:ascii="Trebuchet MS" w:hAnsi="Trebuchet MS"/>
          <w:sz w:val="18"/>
          <w:szCs w:val="18"/>
        </w:rPr>
        <w:t xml:space="preserve">per euro </w:t>
      </w:r>
      <w:r w:rsidRPr="00377943">
        <w:rPr>
          <w:rFonts w:ascii="Trebuchet MS" w:hAnsi="Trebuchet MS"/>
          <w:sz w:val="18"/>
          <w:szCs w:val="18"/>
        </w:rPr>
        <w:t>661.220,00</w:t>
      </w:r>
      <w:r>
        <w:rPr>
          <w:rFonts w:ascii="Trebuchet MS" w:hAnsi="Trebuchet MS"/>
          <w:sz w:val="18"/>
          <w:szCs w:val="18"/>
        </w:rPr>
        <w:t xml:space="preserve"> la tassa regionale per il diritto allo studio;</w:t>
      </w:r>
    </w:p>
    <w:p w14:paraId="580DCC0F" w14:textId="080DEC7B" w:rsidR="00377943" w:rsidRDefault="00377943" w:rsidP="00B97117">
      <w:pPr>
        <w:numPr>
          <w:ilvl w:val="0"/>
          <w:numId w:val="2"/>
        </w:numPr>
        <w:spacing w:after="0"/>
        <w:ind w:left="1003" w:firstLine="0"/>
        <w:contextualSpacing/>
        <w:rPr>
          <w:rFonts w:ascii="Trebuchet MS" w:hAnsi="Trebuchet MS"/>
          <w:sz w:val="18"/>
          <w:szCs w:val="18"/>
        </w:rPr>
      </w:pPr>
      <w:r>
        <w:rPr>
          <w:rFonts w:ascii="Trebuchet MS" w:hAnsi="Trebuchet MS"/>
          <w:sz w:val="18"/>
          <w:szCs w:val="18"/>
        </w:rPr>
        <w:t xml:space="preserve">per euro </w:t>
      </w:r>
      <w:r w:rsidRPr="00377943">
        <w:rPr>
          <w:rFonts w:ascii="Trebuchet MS" w:hAnsi="Trebuchet MS"/>
          <w:sz w:val="18"/>
          <w:szCs w:val="18"/>
        </w:rPr>
        <w:t>2.184,00</w:t>
      </w:r>
      <w:r>
        <w:rPr>
          <w:rFonts w:ascii="Trebuchet MS" w:hAnsi="Trebuchet MS"/>
          <w:sz w:val="18"/>
          <w:szCs w:val="18"/>
        </w:rPr>
        <w:t xml:space="preserve"> la tassa di abilitazione;</w:t>
      </w:r>
    </w:p>
    <w:p w14:paraId="1935D94B" w14:textId="5EF7D00E" w:rsidR="00377943" w:rsidRDefault="00377943" w:rsidP="00B97117">
      <w:pPr>
        <w:numPr>
          <w:ilvl w:val="0"/>
          <w:numId w:val="2"/>
        </w:numPr>
        <w:spacing w:after="0"/>
        <w:ind w:left="1003" w:firstLine="0"/>
        <w:contextualSpacing/>
        <w:rPr>
          <w:rFonts w:ascii="Trebuchet MS" w:hAnsi="Trebuchet MS"/>
          <w:sz w:val="18"/>
          <w:szCs w:val="18"/>
        </w:rPr>
      </w:pPr>
      <w:r>
        <w:rPr>
          <w:rFonts w:ascii="Trebuchet MS" w:hAnsi="Trebuchet MS"/>
          <w:sz w:val="18"/>
          <w:szCs w:val="18"/>
        </w:rPr>
        <w:t xml:space="preserve">per euro </w:t>
      </w:r>
      <w:r w:rsidRPr="00377943">
        <w:rPr>
          <w:rFonts w:ascii="Trebuchet MS" w:hAnsi="Trebuchet MS"/>
          <w:sz w:val="18"/>
          <w:szCs w:val="18"/>
        </w:rPr>
        <w:t>44.850,00</w:t>
      </w:r>
      <w:r>
        <w:rPr>
          <w:rFonts w:ascii="Trebuchet MS" w:hAnsi="Trebuchet MS"/>
          <w:sz w:val="18"/>
          <w:szCs w:val="18"/>
        </w:rPr>
        <w:t xml:space="preserve"> in proventi derivanti dall’ospitalità degli studenti in strutture;</w:t>
      </w:r>
    </w:p>
    <w:p w14:paraId="63F59881" w14:textId="3354A064" w:rsidR="00377943" w:rsidRDefault="00377943" w:rsidP="00B97117">
      <w:pPr>
        <w:numPr>
          <w:ilvl w:val="0"/>
          <w:numId w:val="2"/>
        </w:numPr>
        <w:spacing w:after="0"/>
        <w:ind w:left="1003" w:firstLine="0"/>
        <w:contextualSpacing/>
        <w:rPr>
          <w:rFonts w:ascii="Trebuchet MS" w:hAnsi="Trebuchet MS"/>
          <w:sz w:val="18"/>
          <w:szCs w:val="18"/>
        </w:rPr>
      </w:pPr>
      <w:r>
        <w:rPr>
          <w:rFonts w:ascii="Trebuchet MS" w:hAnsi="Trebuchet MS"/>
          <w:sz w:val="18"/>
          <w:szCs w:val="18"/>
        </w:rPr>
        <w:t xml:space="preserve">per euro </w:t>
      </w:r>
      <w:r w:rsidRPr="00377943">
        <w:rPr>
          <w:rFonts w:ascii="Trebuchet MS" w:hAnsi="Trebuchet MS"/>
          <w:sz w:val="18"/>
          <w:szCs w:val="18"/>
        </w:rPr>
        <w:t>267.900,00</w:t>
      </w:r>
      <w:r>
        <w:rPr>
          <w:rFonts w:ascii="Trebuchet MS" w:hAnsi="Trebuchet MS"/>
          <w:sz w:val="18"/>
          <w:szCs w:val="18"/>
        </w:rPr>
        <w:t xml:space="preserve"> in proventi del servizio mensa.</w:t>
      </w:r>
    </w:p>
    <w:p w14:paraId="1898AC8A" w14:textId="341FF5A9" w:rsidR="00416A4B" w:rsidRDefault="00416A4B" w:rsidP="00416A4B">
      <w:pPr>
        <w:spacing w:after="0"/>
        <w:contextualSpacing/>
        <w:rPr>
          <w:rFonts w:ascii="Trebuchet MS" w:hAnsi="Trebuchet MS"/>
          <w:sz w:val="18"/>
          <w:szCs w:val="18"/>
        </w:rPr>
      </w:pPr>
    </w:p>
    <w:p w14:paraId="492031D4" w14:textId="73247F42" w:rsidR="00416A4B" w:rsidRDefault="00416A4B" w:rsidP="00416A4B">
      <w:pPr>
        <w:spacing w:after="0"/>
        <w:contextualSpacing/>
        <w:rPr>
          <w:rFonts w:ascii="Trebuchet MS" w:hAnsi="Trebuchet MS"/>
          <w:sz w:val="18"/>
          <w:szCs w:val="18"/>
        </w:rPr>
      </w:pPr>
    </w:p>
    <w:p w14:paraId="62F11D7B" w14:textId="0BDB392D" w:rsidR="00377943" w:rsidRPr="00A42154" w:rsidRDefault="00377943" w:rsidP="00377943">
      <w:pPr>
        <w:ind w:left="284" w:firstLine="0"/>
        <w:rPr>
          <w:rFonts w:ascii="Trebuchet MS" w:hAnsi="Trebuchet MS"/>
          <w:sz w:val="18"/>
          <w:szCs w:val="18"/>
        </w:rPr>
      </w:pPr>
      <w:r w:rsidRPr="00A42154">
        <w:rPr>
          <w:rFonts w:ascii="Trebuchet MS" w:hAnsi="Trebuchet MS"/>
          <w:sz w:val="18"/>
          <w:szCs w:val="18"/>
        </w:rPr>
        <w:t xml:space="preserve">Le </w:t>
      </w:r>
      <w:r w:rsidRPr="00A42154">
        <w:rPr>
          <w:rFonts w:ascii="Trebuchet MS" w:hAnsi="Trebuchet MS"/>
          <w:b/>
          <w:sz w:val="18"/>
          <w:szCs w:val="18"/>
        </w:rPr>
        <w:t xml:space="preserve">Entrate </w:t>
      </w:r>
      <w:r>
        <w:rPr>
          <w:rFonts w:ascii="Trebuchet MS" w:hAnsi="Trebuchet MS"/>
          <w:b/>
          <w:sz w:val="18"/>
          <w:szCs w:val="18"/>
        </w:rPr>
        <w:t>di cui al Titolo III</w:t>
      </w:r>
      <w:r w:rsidRPr="00A42154">
        <w:rPr>
          <w:rFonts w:ascii="Trebuchet MS" w:hAnsi="Trebuchet MS"/>
          <w:b/>
          <w:sz w:val="18"/>
          <w:szCs w:val="18"/>
        </w:rPr>
        <w:t>,</w:t>
      </w:r>
      <w:r w:rsidRPr="00A42154">
        <w:rPr>
          <w:rFonts w:ascii="Trebuchet MS" w:hAnsi="Trebuchet MS"/>
          <w:sz w:val="18"/>
          <w:szCs w:val="18"/>
        </w:rPr>
        <w:t xml:space="preserve"> pari ad euro </w:t>
      </w:r>
      <w:r w:rsidRPr="00465CFA">
        <w:rPr>
          <w:rFonts w:ascii="Trebuchet MS" w:hAnsi="Trebuchet MS"/>
          <w:sz w:val="18"/>
          <w:szCs w:val="18"/>
        </w:rPr>
        <w:t>67.106,92</w:t>
      </w:r>
      <w:r w:rsidRPr="00A42154">
        <w:rPr>
          <w:rFonts w:ascii="Trebuchet MS" w:hAnsi="Trebuchet MS"/>
          <w:sz w:val="18"/>
          <w:szCs w:val="18"/>
        </w:rPr>
        <w:t>, riguardano:</w:t>
      </w:r>
    </w:p>
    <w:p w14:paraId="5704D006" w14:textId="5BFA600A" w:rsidR="00377943" w:rsidRDefault="00377943" w:rsidP="00377943">
      <w:pPr>
        <w:numPr>
          <w:ilvl w:val="0"/>
          <w:numId w:val="2"/>
        </w:numPr>
        <w:spacing w:after="0"/>
        <w:ind w:left="1003" w:firstLine="0"/>
        <w:contextualSpacing/>
        <w:rPr>
          <w:rFonts w:ascii="Trebuchet MS" w:hAnsi="Trebuchet MS"/>
          <w:sz w:val="18"/>
          <w:szCs w:val="18"/>
        </w:rPr>
      </w:pPr>
      <w:r w:rsidRPr="00416A4B">
        <w:rPr>
          <w:rFonts w:ascii="Trebuchet MS" w:hAnsi="Trebuchet MS"/>
          <w:sz w:val="18"/>
          <w:szCs w:val="18"/>
        </w:rPr>
        <w:t xml:space="preserve">per euro </w:t>
      </w:r>
      <w:r w:rsidRPr="00377943">
        <w:rPr>
          <w:rFonts w:ascii="Trebuchet MS" w:hAnsi="Trebuchet MS"/>
          <w:sz w:val="18"/>
          <w:szCs w:val="18"/>
        </w:rPr>
        <w:t>8.863,90</w:t>
      </w:r>
      <w:r>
        <w:rPr>
          <w:rFonts w:ascii="Trebuchet MS" w:hAnsi="Trebuchet MS"/>
          <w:sz w:val="18"/>
          <w:szCs w:val="18"/>
        </w:rPr>
        <w:t xml:space="preserve"> in proventi pasti studenti;</w:t>
      </w:r>
    </w:p>
    <w:p w14:paraId="6EAD55EF" w14:textId="2B72E799" w:rsidR="00377943" w:rsidRDefault="00377943" w:rsidP="00377943">
      <w:pPr>
        <w:numPr>
          <w:ilvl w:val="0"/>
          <w:numId w:val="2"/>
        </w:numPr>
        <w:spacing w:after="0"/>
        <w:ind w:left="1003" w:firstLine="0"/>
        <w:contextualSpacing/>
        <w:rPr>
          <w:rFonts w:ascii="Trebuchet MS" w:hAnsi="Trebuchet MS"/>
          <w:sz w:val="18"/>
          <w:szCs w:val="18"/>
        </w:rPr>
      </w:pPr>
      <w:r w:rsidRPr="00416A4B">
        <w:rPr>
          <w:rFonts w:ascii="Trebuchet MS" w:hAnsi="Trebuchet MS"/>
          <w:sz w:val="18"/>
          <w:szCs w:val="18"/>
        </w:rPr>
        <w:t>per euro</w:t>
      </w:r>
      <w:r>
        <w:rPr>
          <w:rFonts w:ascii="Trebuchet MS" w:hAnsi="Trebuchet MS"/>
          <w:sz w:val="18"/>
          <w:szCs w:val="18"/>
        </w:rPr>
        <w:t xml:space="preserve"> </w:t>
      </w:r>
      <w:r w:rsidRPr="00377943">
        <w:rPr>
          <w:rFonts w:ascii="Trebuchet MS" w:hAnsi="Trebuchet MS"/>
          <w:sz w:val="18"/>
          <w:szCs w:val="18"/>
        </w:rPr>
        <w:t xml:space="preserve">34,38 </w:t>
      </w:r>
      <w:r>
        <w:rPr>
          <w:rFonts w:ascii="Trebuchet MS" w:hAnsi="Trebuchet MS"/>
          <w:sz w:val="18"/>
          <w:szCs w:val="18"/>
        </w:rPr>
        <w:t>interessi attivi su depositi bancari</w:t>
      </w:r>
      <w:r w:rsidRPr="00416A4B">
        <w:rPr>
          <w:rFonts w:ascii="Trebuchet MS" w:hAnsi="Trebuchet MS"/>
          <w:sz w:val="18"/>
          <w:szCs w:val="18"/>
        </w:rPr>
        <w:t>;</w:t>
      </w:r>
    </w:p>
    <w:p w14:paraId="0AC6B746" w14:textId="4D5E394E" w:rsidR="00377943" w:rsidRDefault="00377943" w:rsidP="00377943">
      <w:pPr>
        <w:numPr>
          <w:ilvl w:val="0"/>
          <w:numId w:val="2"/>
        </w:numPr>
        <w:spacing w:after="0"/>
        <w:ind w:left="1003" w:firstLine="0"/>
        <w:contextualSpacing/>
        <w:rPr>
          <w:rFonts w:ascii="Trebuchet MS" w:hAnsi="Trebuchet MS"/>
          <w:sz w:val="18"/>
          <w:szCs w:val="18"/>
        </w:rPr>
      </w:pPr>
      <w:r>
        <w:rPr>
          <w:rFonts w:ascii="Trebuchet MS" w:hAnsi="Trebuchet MS"/>
          <w:sz w:val="18"/>
          <w:szCs w:val="18"/>
        </w:rPr>
        <w:t xml:space="preserve">per euro </w:t>
      </w:r>
      <w:r w:rsidRPr="00377943">
        <w:rPr>
          <w:rFonts w:ascii="Trebuchet MS" w:hAnsi="Trebuchet MS"/>
          <w:sz w:val="18"/>
          <w:szCs w:val="18"/>
        </w:rPr>
        <w:t xml:space="preserve">2.260,55 </w:t>
      </w:r>
      <w:r>
        <w:rPr>
          <w:rFonts w:ascii="Trebuchet MS" w:hAnsi="Trebuchet MS"/>
          <w:sz w:val="18"/>
          <w:szCs w:val="18"/>
        </w:rPr>
        <w:t>altri proventi;</w:t>
      </w:r>
    </w:p>
    <w:p w14:paraId="32C94339" w14:textId="402C5DEA" w:rsidR="00794794" w:rsidRDefault="00794794" w:rsidP="00377943">
      <w:pPr>
        <w:numPr>
          <w:ilvl w:val="0"/>
          <w:numId w:val="2"/>
        </w:numPr>
        <w:spacing w:after="0"/>
        <w:ind w:left="1003" w:firstLine="0"/>
        <w:contextualSpacing/>
        <w:rPr>
          <w:rFonts w:ascii="Trebuchet MS" w:hAnsi="Trebuchet MS"/>
          <w:sz w:val="18"/>
          <w:szCs w:val="18"/>
        </w:rPr>
      </w:pPr>
      <w:r>
        <w:rPr>
          <w:rFonts w:ascii="Trebuchet MS" w:hAnsi="Trebuchet MS"/>
          <w:sz w:val="18"/>
          <w:szCs w:val="18"/>
        </w:rPr>
        <w:t xml:space="preserve">per euro 2.191,92 </w:t>
      </w:r>
      <w:r w:rsidRPr="00794794">
        <w:rPr>
          <w:rFonts w:ascii="Trebuchet MS" w:hAnsi="Trebuchet MS"/>
          <w:sz w:val="18"/>
          <w:szCs w:val="18"/>
        </w:rPr>
        <w:t>sterilizzazione inversione contabile IVA (reverse charge)</w:t>
      </w:r>
      <w:r>
        <w:rPr>
          <w:rFonts w:ascii="Trebuchet MS" w:hAnsi="Trebuchet MS"/>
          <w:sz w:val="18"/>
          <w:szCs w:val="18"/>
        </w:rPr>
        <w:t>;</w:t>
      </w:r>
    </w:p>
    <w:p w14:paraId="0471BF3E" w14:textId="799B1BAA" w:rsidR="00377943" w:rsidRPr="001A6874" w:rsidRDefault="00377943" w:rsidP="00377943">
      <w:pPr>
        <w:numPr>
          <w:ilvl w:val="0"/>
          <w:numId w:val="2"/>
        </w:numPr>
        <w:spacing w:after="0"/>
        <w:ind w:left="1003" w:firstLine="0"/>
        <w:contextualSpacing/>
        <w:rPr>
          <w:rFonts w:ascii="Trebuchet MS" w:hAnsi="Trebuchet MS"/>
          <w:sz w:val="18"/>
          <w:szCs w:val="18"/>
        </w:rPr>
      </w:pPr>
      <w:r w:rsidRPr="001A6874">
        <w:rPr>
          <w:rFonts w:ascii="Trebuchet MS" w:hAnsi="Trebuchet MS"/>
          <w:sz w:val="18"/>
          <w:szCs w:val="18"/>
        </w:rPr>
        <w:t>per euro 29.444,9</w:t>
      </w:r>
      <w:r w:rsidR="00794794" w:rsidRPr="001A6874">
        <w:rPr>
          <w:rFonts w:ascii="Trebuchet MS" w:hAnsi="Trebuchet MS"/>
          <w:sz w:val="18"/>
          <w:szCs w:val="18"/>
        </w:rPr>
        <w:t>8</w:t>
      </w:r>
      <w:r w:rsidRPr="001A6874">
        <w:rPr>
          <w:rFonts w:ascii="Trebuchet MS" w:hAnsi="Trebuchet MS"/>
          <w:sz w:val="18"/>
          <w:szCs w:val="18"/>
        </w:rPr>
        <w:t xml:space="preserve"> riscossioni iva;</w:t>
      </w:r>
      <w:r w:rsidR="00DF5F12" w:rsidRPr="001A6874">
        <w:rPr>
          <w:rFonts w:ascii="Trebuchet MS" w:hAnsi="Trebuchet MS"/>
          <w:sz w:val="18"/>
          <w:szCs w:val="18"/>
        </w:rPr>
        <w:t xml:space="preserve"> </w:t>
      </w:r>
    </w:p>
    <w:p w14:paraId="1AC25397" w14:textId="04179619" w:rsidR="00377943" w:rsidRDefault="00377943" w:rsidP="00377943">
      <w:pPr>
        <w:numPr>
          <w:ilvl w:val="0"/>
          <w:numId w:val="2"/>
        </w:numPr>
        <w:spacing w:after="0"/>
        <w:ind w:left="1003" w:firstLine="0"/>
        <w:contextualSpacing/>
        <w:rPr>
          <w:rFonts w:ascii="Trebuchet MS" w:hAnsi="Trebuchet MS"/>
          <w:sz w:val="18"/>
          <w:szCs w:val="18"/>
        </w:rPr>
      </w:pPr>
      <w:r>
        <w:rPr>
          <w:rFonts w:ascii="Trebuchet MS" w:hAnsi="Trebuchet MS"/>
          <w:sz w:val="18"/>
          <w:szCs w:val="18"/>
        </w:rPr>
        <w:t xml:space="preserve">per euro </w:t>
      </w:r>
      <w:r w:rsidRPr="00377943">
        <w:rPr>
          <w:rFonts w:ascii="Trebuchet MS" w:hAnsi="Trebuchet MS"/>
          <w:sz w:val="18"/>
          <w:szCs w:val="18"/>
        </w:rPr>
        <w:t xml:space="preserve">684,73 </w:t>
      </w:r>
      <w:r>
        <w:rPr>
          <w:rFonts w:ascii="Trebuchet MS" w:hAnsi="Trebuchet MS"/>
          <w:sz w:val="18"/>
          <w:szCs w:val="18"/>
        </w:rPr>
        <w:t>recupero e rimborsi diversi;</w:t>
      </w:r>
    </w:p>
    <w:p w14:paraId="2C0D85D3" w14:textId="5ED738E6" w:rsidR="00377943" w:rsidRDefault="00377943" w:rsidP="00377943">
      <w:pPr>
        <w:numPr>
          <w:ilvl w:val="0"/>
          <w:numId w:val="2"/>
        </w:numPr>
        <w:spacing w:after="0"/>
        <w:ind w:left="1003" w:firstLine="0"/>
        <w:contextualSpacing/>
        <w:rPr>
          <w:rFonts w:ascii="Trebuchet MS" w:hAnsi="Trebuchet MS"/>
          <w:sz w:val="18"/>
          <w:szCs w:val="18"/>
        </w:rPr>
      </w:pPr>
      <w:r>
        <w:rPr>
          <w:rFonts w:ascii="Trebuchet MS" w:hAnsi="Trebuchet MS"/>
          <w:sz w:val="18"/>
          <w:szCs w:val="18"/>
        </w:rPr>
        <w:t xml:space="preserve">per euro </w:t>
      </w:r>
      <w:r w:rsidRPr="00377943">
        <w:rPr>
          <w:rFonts w:ascii="Trebuchet MS" w:hAnsi="Trebuchet MS"/>
          <w:sz w:val="18"/>
          <w:szCs w:val="18"/>
        </w:rPr>
        <w:t xml:space="preserve">21.386,46 </w:t>
      </w:r>
      <w:r>
        <w:rPr>
          <w:rFonts w:ascii="Trebuchet MS" w:hAnsi="Trebuchet MS"/>
          <w:sz w:val="18"/>
          <w:szCs w:val="18"/>
        </w:rPr>
        <w:t>recupero e rimborsi borse di studio;</w:t>
      </w:r>
    </w:p>
    <w:p w14:paraId="5A3300BC" w14:textId="1FF8EBBA" w:rsidR="00416A4B" w:rsidRDefault="00377943" w:rsidP="00D8205E">
      <w:pPr>
        <w:numPr>
          <w:ilvl w:val="0"/>
          <w:numId w:val="2"/>
        </w:numPr>
        <w:spacing w:after="0"/>
        <w:ind w:left="1003" w:firstLine="0"/>
        <w:contextualSpacing/>
        <w:rPr>
          <w:rFonts w:ascii="Trebuchet MS" w:hAnsi="Trebuchet MS"/>
          <w:sz w:val="18"/>
          <w:szCs w:val="18"/>
        </w:rPr>
      </w:pPr>
      <w:r>
        <w:rPr>
          <w:rFonts w:ascii="Trebuchet MS" w:hAnsi="Trebuchet MS"/>
          <w:sz w:val="18"/>
          <w:szCs w:val="18"/>
        </w:rPr>
        <w:t xml:space="preserve">per euro </w:t>
      </w:r>
      <w:r w:rsidR="00D8205E" w:rsidRPr="00D8205E">
        <w:rPr>
          <w:rFonts w:ascii="Trebuchet MS" w:hAnsi="Trebuchet MS"/>
          <w:sz w:val="18"/>
          <w:szCs w:val="18"/>
        </w:rPr>
        <w:t>2.240,00 recupero spese e oneri a carico della provincia</w:t>
      </w:r>
      <w:r w:rsidR="008461C4">
        <w:rPr>
          <w:rFonts w:ascii="Trebuchet MS" w:hAnsi="Trebuchet MS"/>
          <w:sz w:val="18"/>
          <w:szCs w:val="18"/>
        </w:rPr>
        <w:t>.</w:t>
      </w:r>
      <w:r w:rsidR="00D8205E" w:rsidRPr="00D8205E">
        <w:rPr>
          <w:rFonts w:ascii="Trebuchet MS" w:hAnsi="Trebuchet MS"/>
          <w:sz w:val="18"/>
          <w:szCs w:val="18"/>
        </w:rPr>
        <w:cr/>
      </w:r>
    </w:p>
    <w:p w14:paraId="4F13FB2F" w14:textId="11601E45" w:rsidR="008461C4" w:rsidRDefault="008461C4" w:rsidP="008461C4">
      <w:pPr>
        <w:spacing w:after="0"/>
        <w:ind w:firstLine="0"/>
        <w:contextualSpacing/>
        <w:rPr>
          <w:rFonts w:ascii="Trebuchet MS" w:hAnsi="Trebuchet MS"/>
          <w:sz w:val="18"/>
          <w:szCs w:val="18"/>
        </w:rPr>
      </w:pPr>
      <w:r w:rsidRPr="00132C36">
        <w:rPr>
          <w:rFonts w:ascii="Trebuchet MS" w:hAnsi="Trebuchet MS"/>
          <w:sz w:val="18"/>
          <w:szCs w:val="18"/>
        </w:rPr>
        <w:t>Nella relazione sulla gestione risultano individuate e motivate le cause che hanno provocato gli scostamenti tra previsioni e valori consuntivi. In particolare è stato specificato che a causa della pandemia la maggior parte dei servizi essenziali hanno subito un importante contrazione. Ciò ha determinato la necessità per l’Ente di dedicare la propria attività al sostegno economico degli studenti economicamente svantaggiati mediante l’incremento delle borse di studio e dei contributi straordinari</w:t>
      </w:r>
      <w:r w:rsidR="00E72D3D" w:rsidRPr="00132C36">
        <w:rPr>
          <w:rFonts w:ascii="Trebuchet MS" w:hAnsi="Trebuchet MS"/>
          <w:sz w:val="18"/>
          <w:szCs w:val="18"/>
        </w:rPr>
        <w:t xml:space="preserve"> resosi possibile grazie all’intervento dell’Assessorato all’Istruzione e alla formazione.</w:t>
      </w:r>
    </w:p>
    <w:p w14:paraId="09DF7345" w14:textId="5C55C7F3" w:rsidR="00416A4B" w:rsidRDefault="00416A4B" w:rsidP="008461C4">
      <w:pPr>
        <w:spacing w:after="0"/>
        <w:ind w:firstLine="0"/>
        <w:contextualSpacing/>
        <w:rPr>
          <w:rFonts w:ascii="Trebuchet MS" w:hAnsi="Trebuchet MS"/>
          <w:sz w:val="18"/>
          <w:szCs w:val="18"/>
        </w:rPr>
      </w:pPr>
    </w:p>
    <w:p w14:paraId="61E4A3B8" w14:textId="1B69C002" w:rsidR="00416A4B" w:rsidRDefault="00416A4B" w:rsidP="00416A4B">
      <w:pPr>
        <w:spacing w:after="0"/>
        <w:contextualSpacing/>
        <w:rPr>
          <w:rFonts w:ascii="Trebuchet MS" w:hAnsi="Trebuchet MS"/>
          <w:sz w:val="18"/>
          <w:szCs w:val="18"/>
        </w:rPr>
      </w:pPr>
    </w:p>
    <w:p w14:paraId="42F7D15C" w14:textId="77777777" w:rsidR="00416A4B" w:rsidRPr="00416A4B" w:rsidRDefault="00416A4B" w:rsidP="00416A4B">
      <w:pPr>
        <w:spacing w:after="0"/>
        <w:contextualSpacing/>
        <w:rPr>
          <w:rFonts w:ascii="Trebuchet MS" w:hAnsi="Trebuchet MS"/>
          <w:sz w:val="18"/>
          <w:szCs w:val="18"/>
        </w:rPr>
      </w:pPr>
    </w:p>
    <w:p w14:paraId="111F4820" w14:textId="77777777" w:rsidR="00FB64BD" w:rsidRPr="00AB1EF5" w:rsidRDefault="00FB64BD" w:rsidP="00FB64BD">
      <w:pPr>
        <w:spacing w:after="0" w:line="360" w:lineRule="auto"/>
        <w:ind w:firstLine="0"/>
        <w:rPr>
          <w:rFonts w:ascii="Trebuchet MS" w:hAnsi="Trebuchet MS"/>
          <w:b/>
          <w:sz w:val="18"/>
          <w:szCs w:val="18"/>
        </w:rPr>
      </w:pPr>
      <w:r w:rsidRPr="00AB1EF5">
        <w:rPr>
          <w:rFonts w:ascii="Trebuchet MS" w:hAnsi="Trebuchet MS"/>
          <w:b/>
          <w:sz w:val="18"/>
          <w:szCs w:val="18"/>
        </w:rPr>
        <w:t>ENTRATE IN CONTO CAPITALE</w:t>
      </w:r>
    </w:p>
    <w:p w14:paraId="435ACA47" w14:textId="5E76CB91" w:rsidR="00FB64BD" w:rsidRPr="00C64DA6" w:rsidRDefault="00C64DA6" w:rsidP="00FB64BD">
      <w:pPr>
        <w:ind w:firstLine="0"/>
        <w:rPr>
          <w:rFonts w:ascii="Trebuchet MS" w:hAnsi="Trebuchet MS"/>
          <w:bCs/>
          <w:sz w:val="18"/>
          <w:szCs w:val="18"/>
        </w:rPr>
      </w:pPr>
      <w:r w:rsidRPr="00C64DA6">
        <w:rPr>
          <w:rFonts w:ascii="Trebuchet MS" w:hAnsi="Trebuchet MS"/>
          <w:bCs/>
          <w:sz w:val="18"/>
          <w:szCs w:val="18"/>
        </w:rPr>
        <w:t>In relazione alle entrate in conto capitale, nessuna somma è stata stanziata ed accertata.</w:t>
      </w:r>
    </w:p>
    <w:p w14:paraId="0E6C66C7" w14:textId="77777777" w:rsidR="00C64DA6" w:rsidRPr="00A42154" w:rsidRDefault="00C64DA6" w:rsidP="00FB64BD">
      <w:pPr>
        <w:ind w:firstLine="0"/>
        <w:rPr>
          <w:rFonts w:ascii="Trebuchet MS" w:hAnsi="Trebuchet MS"/>
          <w:b/>
          <w:sz w:val="18"/>
          <w:szCs w:val="18"/>
        </w:rPr>
      </w:pPr>
    </w:p>
    <w:p w14:paraId="0D0EE52E" w14:textId="620DB09E" w:rsidR="00FB64BD" w:rsidRPr="008B46B9" w:rsidRDefault="00FB64BD" w:rsidP="00FB64BD">
      <w:pPr>
        <w:ind w:firstLine="0"/>
        <w:rPr>
          <w:rFonts w:ascii="Trebuchet MS" w:hAnsi="Trebuchet MS"/>
          <w:b/>
          <w:sz w:val="18"/>
          <w:szCs w:val="18"/>
        </w:rPr>
      </w:pPr>
      <w:r>
        <w:rPr>
          <w:rFonts w:ascii="Trebuchet MS" w:hAnsi="Trebuchet MS"/>
          <w:b/>
          <w:sz w:val="18"/>
          <w:szCs w:val="18"/>
        </w:rPr>
        <w:t xml:space="preserve">SPESE </w:t>
      </w:r>
    </w:p>
    <w:p w14:paraId="0F7AD1F5" w14:textId="001C8B03" w:rsidR="00FB64BD" w:rsidRPr="00A42154" w:rsidRDefault="00FB64BD" w:rsidP="00FB64BD">
      <w:pPr>
        <w:ind w:firstLine="0"/>
        <w:rPr>
          <w:rFonts w:ascii="Trebuchet MS" w:hAnsi="Trebuchet MS"/>
          <w:sz w:val="18"/>
          <w:szCs w:val="18"/>
        </w:rPr>
      </w:pPr>
      <w:r w:rsidRPr="00A42154">
        <w:rPr>
          <w:rFonts w:ascii="Trebuchet MS" w:hAnsi="Trebuchet MS"/>
          <w:sz w:val="18"/>
          <w:szCs w:val="18"/>
        </w:rPr>
        <w:t>Le uscite sono costituite da:</w:t>
      </w:r>
    </w:p>
    <w:tbl>
      <w:tblPr>
        <w:tblW w:w="3560" w:type="pct"/>
        <w:jc w:val="center"/>
        <w:tblCellMar>
          <w:left w:w="70" w:type="dxa"/>
          <w:right w:w="70" w:type="dxa"/>
        </w:tblCellMar>
        <w:tblLook w:val="04A0" w:firstRow="1" w:lastRow="0" w:firstColumn="1" w:lastColumn="0" w:noHBand="0" w:noVBand="1"/>
      </w:tblPr>
      <w:tblGrid>
        <w:gridCol w:w="3953"/>
        <w:gridCol w:w="768"/>
        <w:gridCol w:w="2536"/>
        <w:gridCol w:w="2361"/>
      </w:tblGrid>
      <w:tr w:rsidR="00326C48" w:rsidRPr="00A42154" w14:paraId="3FB0DE47" w14:textId="77777777" w:rsidTr="00261616">
        <w:trPr>
          <w:trHeight w:val="305"/>
          <w:jc w:val="center"/>
        </w:trPr>
        <w:tc>
          <w:tcPr>
            <w:tcW w:w="6818" w:type="dxa"/>
            <w:tcBorders>
              <w:top w:val="single" w:sz="8" w:space="0" w:color="auto"/>
              <w:left w:val="single" w:sz="8" w:space="0" w:color="auto"/>
              <w:bottom w:val="nil"/>
              <w:right w:val="nil"/>
            </w:tcBorders>
            <w:shd w:val="clear" w:color="auto" w:fill="auto"/>
            <w:noWrap/>
            <w:vAlign w:val="bottom"/>
          </w:tcPr>
          <w:p w14:paraId="75D558FA" w14:textId="77777777" w:rsidR="00FB64BD" w:rsidRPr="00A42154" w:rsidRDefault="00FB64BD" w:rsidP="00AD4DEE">
            <w:pPr>
              <w:spacing w:after="0"/>
              <w:ind w:firstLine="0"/>
              <w:jc w:val="center"/>
              <w:rPr>
                <w:rFonts w:ascii="Trebuchet MS" w:hAnsi="Trebuchet MS"/>
                <w:b/>
                <w:bCs/>
                <w:color w:val="000000"/>
                <w:sz w:val="18"/>
                <w:szCs w:val="18"/>
              </w:rPr>
            </w:pPr>
            <w:r w:rsidRPr="00A42154">
              <w:rPr>
                <w:rFonts w:ascii="Trebuchet MS" w:hAnsi="Trebuchet MS"/>
                <w:b/>
                <w:bCs/>
                <w:color w:val="000000"/>
                <w:sz w:val="18"/>
                <w:szCs w:val="18"/>
              </w:rPr>
              <w:t> </w:t>
            </w:r>
          </w:p>
        </w:tc>
        <w:tc>
          <w:tcPr>
            <w:tcW w:w="1239" w:type="dxa"/>
            <w:tcBorders>
              <w:top w:val="single" w:sz="8" w:space="0" w:color="auto"/>
              <w:left w:val="single" w:sz="4" w:space="0" w:color="auto"/>
              <w:bottom w:val="nil"/>
              <w:right w:val="single" w:sz="8" w:space="0" w:color="auto"/>
            </w:tcBorders>
            <w:shd w:val="clear" w:color="auto" w:fill="auto"/>
            <w:noWrap/>
            <w:vAlign w:val="bottom"/>
          </w:tcPr>
          <w:p w14:paraId="14C358C6" w14:textId="77777777" w:rsidR="00FB64BD" w:rsidRPr="00A42154" w:rsidRDefault="00FB64BD" w:rsidP="00AD4DEE">
            <w:pPr>
              <w:spacing w:after="0"/>
              <w:ind w:firstLine="0"/>
              <w:jc w:val="center"/>
              <w:rPr>
                <w:rFonts w:ascii="Trebuchet MS" w:hAnsi="Trebuchet MS"/>
                <w:b/>
                <w:bCs/>
                <w:color w:val="000000"/>
                <w:sz w:val="18"/>
                <w:szCs w:val="18"/>
              </w:rPr>
            </w:pPr>
            <w:r w:rsidRPr="00A42154">
              <w:rPr>
                <w:rFonts w:ascii="Trebuchet MS" w:hAnsi="Trebuchet MS"/>
                <w:b/>
                <w:bCs/>
                <w:color w:val="000000"/>
                <w:sz w:val="18"/>
                <w:szCs w:val="18"/>
              </w:rPr>
              <w:t> </w:t>
            </w:r>
          </w:p>
        </w:tc>
        <w:tc>
          <w:tcPr>
            <w:tcW w:w="4336" w:type="dxa"/>
            <w:tcBorders>
              <w:top w:val="single" w:sz="8" w:space="0" w:color="auto"/>
              <w:left w:val="nil"/>
              <w:bottom w:val="nil"/>
              <w:right w:val="single" w:sz="8" w:space="0" w:color="auto"/>
            </w:tcBorders>
            <w:shd w:val="clear" w:color="auto" w:fill="auto"/>
            <w:vAlign w:val="bottom"/>
          </w:tcPr>
          <w:p w14:paraId="2531516A" w14:textId="2661F591" w:rsidR="00FB64BD" w:rsidRPr="00A42154" w:rsidRDefault="00CC62FB" w:rsidP="00AD4DEE">
            <w:pPr>
              <w:spacing w:after="0"/>
              <w:ind w:firstLine="0"/>
              <w:jc w:val="center"/>
              <w:rPr>
                <w:rFonts w:ascii="Trebuchet MS" w:hAnsi="Trebuchet MS"/>
                <w:b/>
                <w:i/>
                <w:iCs/>
                <w:color w:val="000000"/>
                <w:sz w:val="18"/>
                <w:szCs w:val="18"/>
              </w:rPr>
            </w:pPr>
            <w:r>
              <w:rPr>
                <w:rFonts w:ascii="Trebuchet MS" w:hAnsi="Trebuchet MS"/>
                <w:b/>
                <w:i/>
                <w:iCs/>
                <w:color w:val="000000"/>
                <w:sz w:val="18"/>
                <w:szCs w:val="18"/>
              </w:rPr>
              <w:t>USCITE PREVISTE</w:t>
            </w:r>
          </w:p>
        </w:tc>
        <w:tc>
          <w:tcPr>
            <w:tcW w:w="4029" w:type="dxa"/>
            <w:tcBorders>
              <w:top w:val="single" w:sz="8" w:space="0" w:color="auto"/>
              <w:left w:val="nil"/>
              <w:bottom w:val="nil"/>
              <w:right w:val="single" w:sz="8" w:space="0" w:color="auto"/>
            </w:tcBorders>
            <w:shd w:val="clear" w:color="auto" w:fill="auto"/>
            <w:vAlign w:val="bottom"/>
          </w:tcPr>
          <w:p w14:paraId="700D0CCC" w14:textId="0AC457B3" w:rsidR="00FB64BD" w:rsidRPr="00A42154" w:rsidRDefault="00CC62FB" w:rsidP="00AD4DEE">
            <w:pPr>
              <w:spacing w:after="0"/>
              <w:ind w:firstLine="0"/>
              <w:jc w:val="center"/>
              <w:rPr>
                <w:rFonts w:ascii="Trebuchet MS" w:hAnsi="Trebuchet MS"/>
                <w:b/>
                <w:bCs/>
                <w:i/>
                <w:iCs/>
                <w:color w:val="000000"/>
                <w:sz w:val="18"/>
                <w:szCs w:val="18"/>
              </w:rPr>
            </w:pPr>
            <w:r>
              <w:rPr>
                <w:rFonts w:ascii="Trebuchet MS" w:hAnsi="Trebuchet MS"/>
                <w:b/>
                <w:bCs/>
                <w:i/>
                <w:iCs/>
                <w:color w:val="000000"/>
                <w:sz w:val="18"/>
                <w:szCs w:val="18"/>
              </w:rPr>
              <w:t>IMPEGNI</w:t>
            </w:r>
          </w:p>
        </w:tc>
      </w:tr>
      <w:tr w:rsidR="00326C48" w:rsidRPr="00A42154" w14:paraId="1A58EFEA" w14:textId="77777777" w:rsidTr="00261616">
        <w:trPr>
          <w:trHeight w:val="147"/>
          <w:jc w:val="center"/>
        </w:trPr>
        <w:tc>
          <w:tcPr>
            <w:tcW w:w="6818" w:type="dxa"/>
            <w:tcBorders>
              <w:top w:val="nil"/>
              <w:left w:val="single" w:sz="8" w:space="0" w:color="auto"/>
              <w:bottom w:val="single" w:sz="8" w:space="0" w:color="auto"/>
              <w:right w:val="nil"/>
            </w:tcBorders>
            <w:shd w:val="clear" w:color="auto" w:fill="auto"/>
            <w:noWrap/>
            <w:vAlign w:val="bottom"/>
          </w:tcPr>
          <w:p w14:paraId="7F4C207B" w14:textId="423D7A46" w:rsidR="00FB64BD" w:rsidRPr="00A42154" w:rsidRDefault="00FB64BD" w:rsidP="00AD4DEE">
            <w:pPr>
              <w:spacing w:after="0"/>
              <w:ind w:firstLine="0"/>
              <w:rPr>
                <w:rFonts w:ascii="Trebuchet MS" w:hAnsi="Trebuchet MS"/>
                <w:b/>
                <w:bCs/>
                <w:i/>
                <w:iCs/>
                <w:color w:val="000000"/>
                <w:sz w:val="18"/>
                <w:szCs w:val="18"/>
              </w:rPr>
            </w:pP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268714F5" w14:textId="77777777" w:rsidR="00FB64BD" w:rsidRPr="00A42154" w:rsidRDefault="00FB64BD" w:rsidP="00AD4DEE">
            <w:pPr>
              <w:spacing w:after="0"/>
              <w:ind w:firstLine="0"/>
              <w:rPr>
                <w:rFonts w:ascii="Trebuchet MS" w:hAnsi="Trebuchet MS"/>
                <w:b/>
                <w:bCs/>
                <w:i/>
                <w:iCs/>
                <w:color w:val="000000"/>
                <w:sz w:val="18"/>
                <w:szCs w:val="18"/>
              </w:rPr>
            </w:pPr>
            <w:r w:rsidRPr="00A42154">
              <w:rPr>
                <w:rFonts w:ascii="Trebuchet MS" w:hAnsi="Trebuchet MS"/>
                <w:b/>
                <w:bCs/>
                <w:i/>
                <w:iCs/>
                <w:color w:val="000000"/>
                <w:sz w:val="18"/>
                <w:szCs w:val="18"/>
              </w:rPr>
              <w:t> </w:t>
            </w:r>
          </w:p>
        </w:tc>
        <w:tc>
          <w:tcPr>
            <w:tcW w:w="4336" w:type="dxa"/>
            <w:tcBorders>
              <w:top w:val="nil"/>
              <w:left w:val="nil"/>
              <w:bottom w:val="single" w:sz="8" w:space="0" w:color="auto"/>
              <w:right w:val="single" w:sz="8" w:space="0" w:color="auto"/>
            </w:tcBorders>
            <w:shd w:val="clear" w:color="auto" w:fill="auto"/>
            <w:vAlign w:val="bottom"/>
          </w:tcPr>
          <w:p w14:paraId="273BC1AA" w14:textId="29651E49" w:rsidR="00FB64BD" w:rsidRPr="00A42154" w:rsidRDefault="00FB64BD" w:rsidP="00AD4DEE">
            <w:pPr>
              <w:spacing w:after="0"/>
              <w:ind w:firstLine="0"/>
              <w:jc w:val="center"/>
              <w:rPr>
                <w:rFonts w:ascii="Trebuchet MS" w:hAnsi="Trebuchet MS"/>
                <w:b/>
                <w:bCs/>
                <w:i/>
                <w:iCs/>
                <w:color w:val="000000"/>
                <w:sz w:val="18"/>
                <w:szCs w:val="18"/>
              </w:rPr>
            </w:pPr>
          </w:p>
        </w:tc>
        <w:tc>
          <w:tcPr>
            <w:tcW w:w="4029" w:type="dxa"/>
            <w:tcBorders>
              <w:top w:val="nil"/>
              <w:left w:val="nil"/>
              <w:bottom w:val="single" w:sz="8" w:space="0" w:color="auto"/>
              <w:right w:val="single" w:sz="8" w:space="0" w:color="auto"/>
            </w:tcBorders>
            <w:shd w:val="clear" w:color="auto" w:fill="auto"/>
          </w:tcPr>
          <w:p w14:paraId="3A815540" w14:textId="77777777" w:rsidR="00FB64BD" w:rsidRPr="00A42154" w:rsidRDefault="00FB64BD" w:rsidP="00AD4DEE">
            <w:pPr>
              <w:spacing w:after="0"/>
              <w:ind w:firstLine="0"/>
              <w:jc w:val="center"/>
              <w:rPr>
                <w:rFonts w:ascii="Trebuchet MS" w:hAnsi="Trebuchet MS"/>
                <w:b/>
                <w:bCs/>
                <w:i/>
                <w:iCs/>
                <w:color w:val="000000"/>
                <w:sz w:val="18"/>
                <w:szCs w:val="18"/>
              </w:rPr>
            </w:pPr>
          </w:p>
          <w:p w14:paraId="0EB03E76" w14:textId="27479499" w:rsidR="00FB64BD" w:rsidRPr="00A42154" w:rsidRDefault="00FB64BD" w:rsidP="00AD4DEE">
            <w:pPr>
              <w:spacing w:after="0"/>
              <w:ind w:firstLine="0"/>
              <w:jc w:val="center"/>
              <w:rPr>
                <w:rFonts w:ascii="Trebuchet MS" w:hAnsi="Trebuchet MS"/>
                <w:b/>
                <w:bCs/>
                <w:i/>
                <w:iCs/>
                <w:color w:val="000000"/>
                <w:sz w:val="18"/>
                <w:szCs w:val="18"/>
              </w:rPr>
            </w:pPr>
          </w:p>
        </w:tc>
      </w:tr>
      <w:tr w:rsidR="00326C48" w:rsidRPr="00A42154" w14:paraId="60741406" w14:textId="77777777" w:rsidTr="00261616">
        <w:trPr>
          <w:trHeight w:val="281"/>
          <w:jc w:val="center"/>
        </w:trPr>
        <w:tc>
          <w:tcPr>
            <w:tcW w:w="6818" w:type="dxa"/>
            <w:tcBorders>
              <w:top w:val="nil"/>
              <w:left w:val="single" w:sz="8" w:space="0" w:color="auto"/>
              <w:bottom w:val="single" w:sz="8" w:space="0" w:color="auto"/>
              <w:right w:val="nil"/>
            </w:tcBorders>
            <w:shd w:val="clear" w:color="auto" w:fill="auto"/>
            <w:noWrap/>
            <w:vAlign w:val="bottom"/>
          </w:tcPr>
          <w:p w14:paraId="60F89C94" w14:textId="589AD1E7" w:rsidR="00FB64BD" w:rsidRPr="00A42154" w:rsidRDefault="00CC62FB" w:rsidP="00AD4DEE">
            <w:pPr>
              <w:spacing w:after="0"/>
              <w:ind w:firstLine="0"/>
              <w:rPr>
                <w:rFonts w:ascii="Trebuchet MS" w:hAnsi="Trebuchet MS"/>
                <w:bCs/>
                <w:i/>
                <w:iCs/>
                <w:color w:val="000000"/>
                <w:sz w:val="18"/>
                <w:szCs w:val="18"/>
              </w:rPr>
            </w:pPr>
            <w:r>
              <w:rPr>
                <w:rFonts w:ascii="Trebuchet MS" w:hAnsi="Trebuchet MS"/>
                <w:bCs/>
                <w:i/>
                <w:iCs/>
                <w:color w:val="000000"/>
                <w:sz w:val="18"/>
                <w:szCs w:val="18"/>
              </w:rPr>
              <w:t>Spese</w:t>
            </w:r>
            <w:r w:rsidR="00A868CA">
              <w:rPr>
                <w:rFonts w:ascii="Trebuchet MS" w:hAnsi="Trebuchet MS"/>
                <w:bCs/>
                <w:i/>
                <w:iCs/>
                <w:color w:val="000000"/>
                <w:sz w:val="18"/>
                <w:szCs w:val="18"/>
              </w:rPr>
              <w:t xml:space="preserve"> Correnti – Titolo I</w:t>
            </w: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3C9BB8ED" w14:textId="77777777" w:rsidR="00FB64BD" w:rsidRPr="00A42154" w:rsidRDefault="00FB64BD" w:rsidP="00AD4DEE">
            <w:pPr>
              <w:spacing w:after="0"/>
              <w:ind w:firstLine="0"/>
              <w:jc w:val="right"/>
              <w:rPr>
                <w:rFonts w:ascii="Trebuchet MS" w:hAnsi="Trebuchet MS"/>
                <w:i/>
                <w:color w:val="000000"/>
                <w:sz w:val="18"/>
                <w:szCs w:val="18"/>
              </w:rPr>
            </w:pPr>
            <w:r w:rsidRPr="00A42154">
              <w:rPr>
                <w:rFonts w:ascii="Trebuchet MS" w:hAnsi="Trebuchet MS"/>
                <w:i/>
                <w:color w:val="000000"/>
                <w:sz w:val="18"/>
                <w:szCs w:val="18"/>
              </w:rPr>
              <w:t>Euro</w:t>
            </w:r>
          </w:p>
        </w:tc>
        <w:tc>
          <w:tcPr>
            <w:tcW w:w="4336" w:type="dxa"/>
            <w:tcBorders>
              <w:top w:val="nil"/>
              <w:left w:val="nil"/>
              <w:bottom w:val="single" w:sz="8" w:space="0" w:color="auto"/>
              <w:right w:val="single" w:sz="8" w:space="0" w:color="auto"/>
            </w:tcBorders>
            <w:shd w:val="clear" w:color="auto" w:fill="auto"/>
            <w:noWrap/>
            <w:vAlign w:val="bottom"/>
          </w:tcPr>
          <w:p w14:paraId="3D1229CC" w14:textId="0E454A16" w:rsidR="00FB64BD" w:rsidRPr="00A42154" w:rsidRDefault="00326C48" w:rsidP="00AD4DEE">
            <w:pPr>
              <w:spacing w:after="0"/>
              <w:ind w:firstLine="0"/>
              <w:jc w:val="right"/>
              <w:rPr>
                <w:rFonts w:ascii="Trebuchet MS" w:hAnsi="Trebuchet MS"/>
                <w:i/>
                <w:color w:val="000000"/>
                <w:sz w:val="18"/>
                <w:szCs w:val="18"/>
              </w:rPr>
            </w:pPr>
            <w:r w:rsidRPr="00326C48">
              <w:rPr>
                <w:rFonts w:ascii="Trebuchet MS" w:hAnsi="Trebuchet MS"/>
                <w:i/>
                <w:color w:val="000000"/>
                <w:sz w:val="18"/>
                <w:szCs w:val="18"/>
              </w:rPr>
              <w:t>3.909.043,60</w:t>
            </w:r>
          </w:p>
        </w:tc>
        <w:tc>
          <w:tcPr>
            <w:tcW w:w="4029" w:type="dxa"/>
            <w:tcBorders>
              <w:top w:val="nil"/>
              <w:left w:val="nil"/>
              <w:bottom w:val="single" w:sz="8" w:space="0" w:color="auto"/>
              <w:right w:val="single" w:sz="8" w:space="0" w:color="auto"/>
            </w:tcBorders>
            <w:shd w:val="clear" w:color="auto" w:fill="auto"/>
            <w:vAlign w:val="bottom"/>
          </w:tcPr>
          <w:p w14:paraId="7CDA5ECF" w14:textId="05CD413F" w:rsidR="00FB64BD" w:rsidRPr="00A42154" w:rsidRDefault="00326C48" w:rsidP="00AD4DEE">
            <w:pPr>
              <w:spacing w:after="0"/>
              <w:ind w:firstLine="0"/>
              <w:jc w:val="right"/>
              <w:rPr>
                <w:rFonts w:ascii="Trebuchet MS" w:hAnsi="Trebuchet MS"/>
                <w:i/>
                <w:color w:val="000000"/>
                <w:sz w:val="18"/>
                <w:szCs w:val="18"/>
              </w:rPr>
            </w:pPr>
            <w:r w:rsidRPr="00326C48">
              <w:rPr>
                <w:rFonts w:ascii="Trebuchet MS" w:hAnsi="Trebuchet MS"/>
                <w:i/>
                <w:color w:val="000000"/>
                <w:sz w:val="18"/>
                <w:szCs w:val="18"/>
              </w:rPr>
              <w:t>3.378.341,71</w:t>
            </w:r>
          </w:p>
        </w:tc>
      </w:tr>
      <w:tr w:rsidR="00326C48" w:rsidRPr="00A42154" w14:paraId="69C913EB" w14:textId="77777777" w:rsidTr="00261616">
        <w:trPr>
          <w:trHeight w:val="281"/>
          <w:jc w:val="center"/>
        </w:trPr>
        <w:tc>
          <w:tcPr>
            <w:tcW w:w="6818" w:type="dxa"/>
            <w:tcBorders>
              <w:top w:val="nil"/>
              <w:left w:val="single" w:sz="8" w:space="0" w:color="auto"/>
              <w:bottom w:val="single" w:sz="8" w:space="0" w:color="auto"/>
              <w:right w:val="nil"/>
            </w:tcBorders>
            <w:shd w:val="clear" w:color="auto" w:fill="auto"/>
            <w:noWrap/>
            <w:vAlign w:val="bottom"/>
          </w:tcPr>
          <w:p w14:paraId="60310883" w14:textId="672A0481" w:rsidR="00FB64BD" w:rsidRPr="00A42154" w:rsidRDefault="00A868CA" w:rsidP="00AD4DEE">
            <w:pPr>
              <w:spacing w:after="0"/>
              <w:ind w:firstLine="0"/>
              <w:rPr>
                <w:rFonts w:ascii="Trebuchet MS" w:hAnsi="Trebuchet MS"/>
                <w:bCs/>
                <w:i/>
                <w:iCs/>
                <w:color w:val="000000"/>
                <w:sz w:val="18"/>
                <w:szCs w:val="18"/>
              </w:rPr>
            </w:pPr>
            <w:r>
              <w:rPr>
                <w:rFonts w:ascii="Trebuchet MS" w:hAnsi="Trebuchet MS"/>
                <w:bCs/>
                <w:i/>
                <w:iCs/>
                <w:color w:val="000000"/>
                <w:sz w:val="18"/>
                <w:szCs w:val="18"/>
              </w:rPr>
              <w:t>Spese in c/capitale – Titolo II</w:t>
            </w: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54207DBA" w14:textId="77777777" w:rsidR="00FB64BD" w:rsidRPr="00A42154" w:rsidRDefault="00FB64BD" w:rsidP="00AD4DEE">
            <w:pPr>
              <w:spacing w:after="0"/>
              <w:ind w:firstLine="0"/>
              <w:jc w:val="right"/>
              <w:rPr>
                <w:rFonts w:ascii="Trebuchet MS" w:hAnsi="Trebuchet MS"/>
                <w:i/>
                <w:color w:val="000000"/>
                <w:sz w:val="18"/>
                <w:szCs w:val="18"/>
              </w:rPr>
            </w:pPr>
            <w:r w:rsidRPr="00A42154">
              <w:rPr>
                <w:rFonts w:ascii="Trebuchet MS" w:hAnsi="Trebuchet MS"/>
                <w:i/>
                <w:color w:val="000000"/>
                <w:sz w:val="18"/>
                <w:szCs w:val="18"/>
              </w:rPr>
              <w:t>Euro</w:t>
            </w:r>
          </w:p>
        </w:tc>
        <w:tc>
          <w:tcPr>
            <w:tcW w:w="4336" w:type="dxa"/>
            <w:tcBorders>
              <w:top w:val="nil"/>
              <w:left w:val="nil"/>
              <w:bottom w:val="single" w:sz="8" w:space="0" w:color="auto"/>
              <w:right w:val="single" w:sz="8" w:space="0" w:color="auto"/>
            </w:tcBorders>
            <w:shd w:val="clear" w:color="auto" w:fill="auto"/>
            <w:noWrap/>
            <w:vAlign w:val="bottom"/>
          </w:tcPr>
          <w:p w14:paraId="7D84373C" w14:textId="57462677" w:rsidR="00FB64BD" w:rsidRPr="00A42154" w:rsidRDefault="00326C48" w:rsidP="00AD4DEE">
            <w:pPr>
              <w:spacing w:after="0"/>
              <w:ind w:firstLine="0"/>
              <w:jc w:val="right"/>
              <w:rPr>
                <w:rFonts w:ascii="Trebuchet MS" w:hAnsi="Trebuchet MS"/>
                <w:i/>
                <w:color w:val="000000"/>
                <w:sz w:val="18"/>
                <w:szCs w:val="18"/>
              </w:rPr>
            </w:pPr>
            <w:r w:rsidRPr="00326C48">
              <w:rPr>
                <w:rFonts w:ascii="Trebuchet MS" w:hAnsi="Trebuchet MS"/>
                <w:i/>
                <w:color w:val="000000"/>
                <w:sz w:val="18"/>
                <w:szCs w:val="18"/>
              </w:rPr>
              <w:t>45.000,00</w:t>
            </w:r>
          </w:p>
        </w:tc>
        <w:tc>
          <w:tcPr>
            <w:tcW w:w="4029" w:type="dxa"/>
            <w:tcBorders>
              <w:top w:val="nil"/>
              <w:left w:val="nil"/>
              <w:bottom w:val="single" w:sz="8" w:space="0" w:color="auto"/>
              <w:right w:val="single" w:sz="8" w:space="0" w:color="auto"/>
            </w:tcBorders>
            <w:shd w:val="clear" w:color="auto" w:fill="auto"/>
            <w:vAlign w:val="bottom"/>
          </w:tcPr>
          <w:p w14:paraId="544803DD" w14:textId="64203712" w:rsidR="00FB64BD" w:rsidRPr="00A42154" w:rsidRDefault="00326C48" w:rsidP="00AD4DEE">
            <w:pPr>
              <w:spacing w:after="0"/>
              <w:ind w:firstLine="0"/>
              <w:jc w:val="right"/>
              <w:rPr>
                <w:rFonts w:ascii="Trebuchet MS" w:hAnsi="Trebuchet MS"/>
                <w:i/>
                <w:color w:val="000000"/>
                <w:sz w:val="18"/>
                <w:szCs w:val="18"/>
              </w:rPr>
            </w:pPr>
            <w:r w:rsidRPr="00326C48">
              <w:rPr>
                <w:rFonts w:ascii="Trebuchet MS" w:hAnsi="Trebuchet MS"/>
                <w:i/>
                <w:color w:val="000000"/>
                <w:sz w:val="18"/>
                <w:szCs w:val="18"/>
              </w:rPr>
              <w:t>22.974,49</w:t>
            </w:r>
          </w:p>
        </w:tc>
      </w:tr>
      <w:tr w:rsidR="00326C48" w:rsidRPr="00A42154" w14:paraId="74EB2FA4" w14:textId="77777777" w:rsidTr="00261616">
        <w:trPr>
          <w:trHeight w:val="281"/>
          <w:jc w:val="center"/>
        </w:trPr>
        <w:tc>
          <w:tcPr>
            <w:tcW w:w="6818" w:type="dxa"/>
            <w:tcBorders>
              <w:top w:val="nil"/>
              <w:left w:val="single" w:sz="8" w:space="0" w:color="auto"/>
              <w:bottom w:val="single" w:sz="8" w:space="0" w:color="auto"/>
              <w:right w:val="nil"/>
            </w:tcBorders>
            <w:shd w:val="clear" w:color="auto" w:fill="auto"/>
            <w:noWrap/>
            <w:vAlign w:val="bottom"/>
          </w:tcPr>
          <w:p w14:paraId="620E0805" w14:textId="6B658298" w:rsidR="00FB64BD" w:rsidRPr="00A42154" w:rsidRDefault="00770A51" w:rsidP="00AD4DEE">
            <w:pPr>
              <w:spacing w:after="0"/>
              <w:ind w:firstLine="0"/>
              <w:rPr>
                <w:rFonts w:ascii="Trebuchet MS" w:hAnsi="Trebuchet MS"/>
                <w:bCs/>
                <w:i/>
                <w:iCs/>
                <w:color w:val="000000"/>
                <w:sz w:val="18"/>
                <w:szCs w:val="18"/>
              </w:rPr>
            </w:pPr>
            <w:r>
              <w:rPr>
                <w:rFonts w:ascii="Trebuchet MS" w:hAnsi="Trebuchet MS"/>
                <w:bCs/>
                <w:i/>
                <w:iCs/>
                <w:color w:val="000000"/>
                <w:sz w:val="18"/>
                <w:szCs w:val="18"/>
              </w:rPr>
              <w:t>Uscite per c/terzi e partite di giro – Titolo VII</w:t>
            </w: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4F568600" w14:textId="77777777" w:rsidR="00FB64BD" w:rsidRPr="00A42154" w:rsidRDefault="00FB64BD" w:rsidP="00AD4DEE">
            <w:pPr>
              <w:spacing w:after="0"/>
              <w:ind w:firstLine="0"/>
              <w:jc w:val="right"/>
              <w:rPr>
                <w:rFonts w:ascii="Trebuchet MS" w:hAnsi="Trebuchet MS"/>
                <w:i/>
                <w:color w:val="000000"/>
                <w:sz w:val="18"/>
                <w:szCs w:val="18"/>
              </w:rPr>
            </w:pPr>
            <w:r w:rsidRPr="00A42154">
              <w:rPr>
                <w:rFonts w:ascii="Trebuchet MS" w:hAnsi="Trebuchet MS"/>
                <w:i/>
                <w:color w:val="000000"/>
                <w:sz w:val="18"/>
                <w:szCs w:val="18"/>
              </w:rPr>
              <w:t>Euro</w:t>
            </w:r>
          </w:p>
        </w:tc>
        <w:tc>
          <w:tcPr>
            <w:tcW w:w="4336" w:type="dxa"/>
            <w:tcBorders>
              <w:top w:val="nil"/>
              <w:left w:val="nil"/>
              <w:bottom w:val="single" w:sz="8" w:space="0" w:color="auto"/>
              <w:right w:val="single" w:sz="8" w:space="0" w:color="auto"/>
            </w:tcBorders>
            <w:shd w:val="clear" w:color="auto" w:fill="auto"/>
            <w:noWrap/>
            <w:vAlign w:val="bottom"/>
          </w:tcPr>
          <w:p w14:paraId="455F9434" w14:textId="62AB9647" w:rsidR="00FB64BD" w:rsidRPr="00A42154" w:rsidRDefault="00326C48" w:rsidP="00AD4DEE">
            <w:pPr>
              <w:spacing w:after="0"/>
              <w:ind w:firstLine="0"/>
              <w:jc w:val="right"/>
              <w:rPr>
                <w:rFonts w:ascii="Trebuchet MS" w:hAnsi="Trebuchet MS"/>
                <w:i/>
                <w:color w:val="000000"/>
                <w:sz w:val="18"/>
                <w:szCs w:val="18"/>
              </w:rPr>
            </w:pPr>
            <w:r w:rsidRPr="00326C48">
              <w:rPr>
                <w:rFonts w:ascii="Trebuchet MS" w:hAnsi="Trebuchet MS"/>
                <w:i/>
                <w:color w:val="000000"/>
                <w:sz w:val="18"/>
                <w:szCs w:val="18"/>
              </w:rPr>
              <w:t>510.000,00</w:t>
            </w:r>
          </w:p>
        </w:tc>
        <w:tc>
          <w:tcPr>
            <w:tcW w:w="4029" w:type="dxa"/>
            <w:tcBorders>
              <w:top w:val="nil"/>
              <w:left w:val="nil"/>
              <w:bottom w:val="single" w:sz="8" w:space="0" w:color="auto"/>
              <w:right w:val="single" w:sz="8" w:space="0" w:color="auto"/>
            </w:tcBorders>
            <w:shd w:val="clear" w:color="auto" w:fill="auto"/>
            <w:vAlign w:val="bottom"/>
          </w:tcPr>
          <w:p w14:paraId="7EC55F6F" w14:textId="419A33E7" w:rsidR="00FB64BD" w:rsidRPr="00A42154" w:rsidRDefault="00326C48" w:rsidP="00AD4DEE">
            <w:pPr>
              <w:spacing w:after="0"/>
              <w:ind w:firstLine="0"/>
              <w:jc w:val="right"/>
              <w:rPr>
                <w:rFonts w:ascii="Trebuchet MS" w:hAnsi="Trebuchet MS"/>
                <w:i/>
                <w:color w:val="000000"/>
                <w:sz w:val="18"/>
                <w:szCs w:val="18"/>
              </w:rPr>
            </w:pPr>
            <w:r w:rsidRPr="00326C48">
              <w:rPr>
                <w:rFonts w:ascii="Trebuchet MS" w:hAnsi="Trebuchet MS"/>
                <w:i/>
                <w:color w:val="000000"/>
                <w:sz w:val="18"/>
                <w:szCs w:val="18"/>
              </w:rPr>
              <w:t>158.814,96</w:t>
            </w:r>
          </w:p>
        </w:tc>
      </w:tr>
      <w:tr w:rsidR="00326C48" w:rsidRPr="00A42154" w14:paraId="7450488B" w14:textId="77777777" w:rsidTr="00261616">
        <w:trPr>
          <w:trHeight w:val="294"/>
          <w:jc w:val="center"/>
        </w:trPr>
        <w:tc>
          <w:tcPr>
            <w:tcW w:w="6818" w:type="dxa"/>
            <w:tcBorders>
              <w:top w:val="nil"/>
              <w:left w:val="single" w:sz="8" w:space="0" w:color="auto"/>
              <w:bottom w:val="single" w:sz="8" w:space="0" w:color="auto"/>
              <w:right w:val="nil"/>
            </w:tcBorders>
            <w:shd w:val="clear" w:color="auto" w:fill="auto"/>
            <w:noWrap/>
            <w:vAlign w:val="bottom"/>
          </w:tcPr>
          <w:p w14:paraId="0C3FBADA" w14:textId="77777777" w:rsidR="00FB64BD" w:rsidRPr="00A42154" w:rsidRDefault="00FB64BD" w:rsidP="00AD4DEE">
            <w:pPr>
              <w:spacing w:after="0"/>
              <w:ind w:firstLine="0"/>
              <w:rPr>
                <w:rFonts w:ascii="Trebuchet MS" w:hAnsi="Trebuchet MS"/>
                <w:b/>
                <w:bCs/>
                <w:color w:val="000000"/>
                <w:sz w:val="18"/>
                <w:szCs w:val="18"/>
              </w:rPr>
            </w:pPr>
            <w:r w:rsidRPr="00A42154">
              <w:rPr>
                <w:rFonts w:ascii="Trebuchet MS" w:hAnsi="Trebuchet MS"/>
                <w:b/>
                <w:bCs/>
                <w:color w:val="000000"/>
                <w:sz w:val="18"/>
                <w:szCs w:val="18"/>
              </w:rPr>
              <w:t xml:space="preserve">Totale Uscite Correnti </w:t>
            </w: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03F005F4" w14:textId="77777777" w:rsidR="00FB64BD" w:rsidRPr="00A42154" w:rsidRDefault="00FB64BD" w:rsidP="00AD4DEE">
            <w:pPr>
              <w:spacing w:after="0"/>
              <w:ind w:firstLine="0"/>
              <w:jc w:val="right"/>
              <w:rPr>
                <w:rFonts w:ascii="Trebuchet MS" w:hAnsi="Trebuchet MS"/>
                <w:b/>
                <w:i/>
                <w:color w:val="000000"/>
                <w:sz w:val="18"/>
                <w:szCs w:val="18"/>
              </w:rPr>
            </w:pPr>
            <w:r w:rsidRPr="00A42154">
              <w:rPr>
                <w:rFonts w:ascii="Trebuchet MS" w:hAnsi="Trebuchet MS"/>
                <w:b/>
                <w:i/>
                <w:color w:val="000000"/>
                <w:sz w:val="18"/>
                <w:szCs w:val="18"/>
              </w:rPr>
              <w:t>Euro</w:t>
            </w:r>
          </w:p>
        </w:tc>
        <w:tc>
          <w:tcPr>
            <w:tcW w:w="4336" w:type="dxa"/>
            <w:tcBorders>
              <w:top w:val="nil"/>
              <w:left w:val="nil"/>
              <w:bottom w:val="single" w:sz="8" w:space="0" w:color="auto"/>
              <w:right w:val="single" w:sz="8" w:space="0" w:color="auto"/>
            </w:tcBorders>
            <w:shd w:val="clear" w:color="auto" w:fill="auto"/>
            <w:noWrap/>
            <w:vAlign w:val="bottom"/>
          </w:tcPr>
          <w:p w14:paraId="2A21236E" w14:textId="5C756D30" w:rsidR="00FB64BD" w:rsidRPr="00A42154" w:rsidRDefault="00326C48" w:rsidP="00AD4DEE">
            <w:pPr>
              <w:spacing w:after="0"/>
              <w:ind w:firstLine="0"/>
              <w:jc w:val="right"/>
              <w:rPr>
                <w:rFonts w:ascii="Trebuchet MS" w:hAnsi="Trebuchet MS"/>
                <w:b/>
                <w:i/>
                <w:color w:val="000000"/>
                <w:sz w:val="18"/>
                <w:szCs w:val="18"/>
              </w:rPr>
            </w:pPr>
            <w:r w:rsidRPr="00326C48">
              <w:rPr>
                <w:rFonts w:ascii="Trebuchet MS" w:hAnsi="Trebuchet MS"/>
                <w:b/>
                <w:i/>
                <w:color w:val="000000"/>
                <w:sz w:val="18"/>
                <w:szCs w:val="18"/>
              </w:rPr>
              <w:t>4.464.043,60</w:t>
            </w:r>
          </w:p>
        </w:tc>
        <w:tc>
          <w:tcPr>
            <w:tcW w:w="4029" w:type="dxa"/>
            <w:tcBorders>
              <w:top w:val="nil"/>
              <w:left w:val="nil"/>
              <w:bottom w:val="single" w:sz="8" w:space="0" w:color="auto"/>
              <w:right w:val="single" w:sz="8" w:space="0" w:color="auto"/>
            </w:tcBorders>
            <w:shd w:val="clear" w:color="auto" w:fill="auto"/>
            <w:noWrap/>
            <w:vAlign w:val="bottom"/>
          </w:tcPr>
          <w:p w14:paraId="5458F8DE" w14:textId="37EFC985" w:rsidR="00FB64BD" w:rsidRPr="00A42154" w:rsidRDefault="00326C48" w:rsidP="00AD4DEE">
            <w:pPr>
              <w:spacing w:after="0"/>
              <w:ind w:firstLine="0"/>
              <w:jc w:val="right"/>
              <w:rPr>
                <w:rFonts w:ascii="Trebuchet MS" w:hAnsi="Trebuchet MS"/>
                <w:b/>
                <w:i/>
                <w:color w:val="000000"/>
                <w:sz w:val="18"/>
                <w:szCs w:val="18"/>
              </w:rPr>
            </w:pPr>
            <w:r w:rsidRPr="00326C48">
              <w:rPr>
                <w:rFonts w:ascii="Trebuchet MS" w:hAnsi="Trebuchet MS"/>
                <w:b/>
                <w:i/>
                <w:color w:val="000000"/>
                <w:sz w:val="18"/>
                <w:szCs w:val="18"/>
              </w:rPr>
              <w:t>3.560.131,16</w:t>
            </w:r>
          </w:p>
        </w:tc>
      </w:tr>
    </w:tbl>
    <w:p w14:paraId="46FBEBEA" w14:textId="77777777" w:rsidR="00FB64BD" w:rsidRPr="00A42154" w:rsidRDefault="00FB64BD" w:rsidP="00FB64BD">
      <w:pPr>
        <w:spacing w:after="0" w:line="360" w:lineRule="auto"/>
        <w:ind w:left="-11" w:firstLine="0"/>
        <w:rPr>
          <w:rFonts w:ascii="Trebuchet MS" w:hAnsi="Trebuchet MS"/>
          <w:sz w:val="18"/>
          <w:szCs w:val="18"/>
        </w:rPr>
      </w:pPr>
    </w:p>
    <w:p w14:paraId="51FCB797" w14:textId="0512C511" w:rsidR="00FB64BD" w:rsidRDefault="00FB64BD" w:rsidP="00FB64BD">
      <w:pPr>
        <w:ind w:firstLine="0"/>
        <w:rPr>
          <w:rFonts w:ascii="Trebuchet MS" w:hAnsi="Trebuchet MS"/>
          <w:b/>
          <w:smallCaps/>
          <w:sz w:val="18"/>
          <w:szCs w:val="18"/>
        </w:rPr>
      </w:pPr>
    </w:p>
    <w:p w14:paraId="7C45EA89" w14:textId="33C6A187" w:rsidR="00326C48" w:rsidRDefault="00326C48" w:rsidP="00326C48">
      <w:pPr>
        <w:ind w:firstLine="0"/>
        <w:rPr>
          <w:rFonts w:ascii="Trebuchet MS" w:hAnsi="Trebuchet MS"/>
          <w:bCs/>
          <w:sz w:val="18"/>
          <w:szCs w:val="18"/>
        </w:rPr>
      </w:pPr>
      <w:r>
        <w:rPr>
          <w:rFonts w:ascii="Trebuchet MS" w:hAnsi="Trebuchet MS"/>
          <w:bCs/>
          <w:sz w:val="18"/>
          <w:szCs w:val="18"/>
        </w:rPr>
        <w:t xml:space="preserve">Relativamente alle spese, le economie di competenza risultano quantificate in euro </w:t>
      </w:r>
      <w:r w:rsidRPr="00326C48">
        <w:rPr>
          <w:rFonts w:ascii="Trebuchet MS" w:hAnsi="Trebuchet MS"/>
          <w:bCs/>
          <w:sz w:val="18"/>
          <w:szCs w:val="18"/>
        </w:rPr>
        <w:t>903.912,44</w:t>
      </w:r>
      <w:r>
        <w:rPr>
          <w:rFonts w:ascii="Trebuchet MS" w:hAnsi="Trebuchet MS"/>
          <w:bCs/>
          <w:sz w:val="18"/>
          <w:szCs w:val="18"/>
        </w:rPr>
        <w:t xml:space="preserve"> e più dettagliatamente le voci di bilancio più significative sulle quali si è verificato un minore impegno rispetto alla previsione della spesa sono:</w:t>
      </w:r>
    </w:p>
    <w:p w14:paraId="662F7781" w14:textId="4E3B7279" w:rsidR="00326C48" w:rsidRDefault="00326C48" w:rsidP="00326C48">
      <w:pPr>
        <w:ind w:firstLine="0"/>
        <w:rPr>
          <w:rFonts w:ascii="Trebuchet MS" w:hAnsi="Trebuchet MS"/>
          <w:bCs/>
          <w:sz w:val="18"/>
          <w:szCs w:val="18"/>
        </w:rPr>
      </w:pPr>
      <w:r>
        <w:rPr>
          <w:rFonts w:ascii="Trebuchet MS" w:hAnsi="Trebuchet MS"/>
          <w:bCs/>
          <w:sz w:val="18"/>
          <w:szCs w:val="18"/>
        </w:rPr>
        <w:t xml:space="preserve">- le spese correnti per euro </w:t>
      </w:r>
      <w:r w:rsidRPr="00326C48">
        <w:rPr>
          <w:rFonts w:ascii="Trebuchet MS" w:hAnsi="Trebuchet MS"/>
          <w:bCs/>
          <w:sz w:val="18"/>
          <w:szCs w:val="18"/>
        </w:rPr>
        <w:t>530.701,89</w:t>
      </w:r>
      <w:r>
        <w:rPr>
          <w:rFonts w:ascii="Trebuchet MS" w:hAnsi="Trebuchet MS"/>
          <w:bCs/>
          <w:sz w:val="18"/>
          <w:szCs w:val="18"/>
        </w:rPr>
        <w:t>;</w:t>
      </w:r>
    </w:p>
    <w:p w14:paraId="28F04228" w14:textId="080870DE" w:rsidR="00326C48" w:rsidRDefault="00326C48" w:rsidP="00326C48">
      <w:pPr>
        <w:ind w:firstLine="0"/>
        <w:rPr>
          <w:rFonts w:ascii="Trebuchet MS" w:hAnsi="Trebuchet MS"/>
          <w:bCs/>
          <w:sz w:val="18"/>
          <w:szCs w:val="18"/>
        </w:rPr>
      </w:pPr>
      <w:r>
        <w:rPr>
          <w:rFonts w:ascii="Trebuchet MS" w:hAnsi="Trebuchet MS"/>
          <w:bCs/>
          <w:sz w:val="18"/>
          <w:szCs w:val="18"/>
        </w:rPr>
        <w:t xml:space="preserve">- le spese in conto capitale per euro </w:t>
      </w:r>
      <w:r w:rsidRPr="00326C48">
        <w:rPr>
          <w:rFonts w:ascii="Trebuchet MS" w:hAnsi="Trebuchet MS"/>
          <w:bCs/>
          <w:sz w:val="18"/>
          <w:szCs w:val="18"/>
        </w:rPr>
        <w:t>22.025,51</w:t>
      </w:r>
      <w:r>
        <w:rPr>
          <w:rFonts w:ascii="Trebuchet MS" w:hAnsi="Trebuchet MS"/>
          <w:bCs/>
          <w:sz w:val="18"/>
          <w:szCs w:val="18"/>
        </w:rPr>
        <w:t>;</w:t>
      </w:r>
    </w:p>
    <w:p w14:paraId="46DEB7A2" w14:textId="0A5F2C04" w:rsidR="00326C48" w:rsidRPr="00C64DA6" w:rsidRDefault="00326C48" w:rsidP="00326C48">
      <w:pPr>
        <w:ind w:firstLine="0"/>
        <w:rPr>
          <w:rFonts w:ascii="Trebuchet MS" w:hAnsi="Trebuchet MS"/>
          <w:bCs/>
          <w:sz w:val="18"/>
          <w:szCs w:val="18"/>
        </w:rPr>
      </w:pPr>
      <w:r>
        <w:rPr>
          <w:rFonts w:ascii="Trebuchet MS" w:hAnsi="Trebuchet MS"/>
          <w:bCs/>
          <w:sz w:val="18"/>
          <w:szCs w:val="18"/>
        </w:rPr>
        <w:t xml:space="preserve">- le uscite per conto terzi e partite di giro per euro </w:t>
      </w:r>
      <w:r w:rsidRPr="00326C48">
        <w:rPr>
          <w:rFonts w:ascii="Trebuchet MS" w:hAnsi="Trebuchet MS"/>
          <w:bCs/>
          <w:sz w:val="18"/>
          <w:szCs w:val="18"/>
        </w:rPr>
        <w:t>351.185,04</w:t>
      </w:r>
    </w:p>
    <w:p w14:paraId="3398A77C" w14:textId="60E42221" w:rsidR="00326C48" w:rsidRDefault="00D7138E" w:rsidP="00FB64BD">
      <w:pPr>
        <w:ind w:firstLine="0"/>
        <w:rPr>
          <w:rFonts w:ascii="Trebuchet MS" w:hAnsi="Trebuchet MS"/>
          <w:b/>
          <w:smallCaps/>
          <w:sz w:val="18"/>
          <w:szCs w:val="18"/>
        </w:rPr>
      </w:pPr>
      <w:r w:rsidRPr="00260CFB">
        <w:rPr>
          <w:rFonts w:ascii="Trebuchet MS" w:hAnsi="Trebuchet MS"/>
          <w:sz w:val="18"/>
          <w:szCs w:val="18"/>
        </w:rPr>
        <w:t xml:space="preserve">Nella relazione sulla gestione risultano individuate e motivate le cause che hanno provocato gli scostamenti tra previsioni e valori consuntivi. In particolare è stato specificato che a causa della pandemia la maggior parte dei servizi essenziali hanno subito un importante contrazione. </w:t>
      </w:r>
    </w:p>
    <w:p w14:paraId="6C790923" w14:textId="7A608078" w:rsidR="00326C48" w:rsidRDefault="00326C48" w:rsidP="00FB64BD">
      <w:pPr>
        <w:ind w:firstLine="0"/>
        <w:rPr>
          <w:rFonts w:ascii="Trebuchet MS" w:hAnsi="Trebuchet MS"/>
          <w:b/>
          <w:smallCaps/>
          <w:sz w:val="18"/>
          <w:szCs w:val="18"/>
        </w:rPr>
      </w:pPr>
    </w:p>
    <w:p w14:paraId="632D7CFE" w14:textId="632110C9" w:rsidR="00326C48" w:rsidRDefault="00326C48" w:rsidP="00FB64BD">
      <w:pPr>
        <w:ind w:firstLine="0"/>
        <w:rPr>
          <w:rFonts w:ascii="Trebuchet MS" w:hAnsi="Trebuchet MS"/>
          <w:b/>
          <w:smallCaps/>
          <w:sz w:val="18"/>
          <w:szCs w:val="18"/>
        </w:rPr>
      </w:pPr>
    </w:p>
    <w:p w14:paraId="35D6C99D" w14:textId="77777777" w:rsidR="00FB64BD" w:rsidRPr="00AB1EF5" w:rsidRDefault="00FB64BD" w:rsidP="00FB64BD">
      <w:pPr>
        <w:ind w:firstLine="0"/>
        <w:rPr>
          <w:rFonts w:ascii="Trebuchet MS" w:hAnsi="Trebuchet MS"/>
          <w:b/>
          <w:sz w:val="18"/>
          <w:szCs w:val="18"/>
        </w:rPr>
      </w:pPr>
      <w:r w:rsidRPr="00AB1EF5">
        <w:rPr>
          <w:rFonts w:ascii="Trebuchet MS" w:hAnsi="Trebuchet MS"/>
          <w:b/>
          <w:sz w:val="18"/>
          <w:szCs w:val="18"/>
        </w:rPr>
        <w:t>PARTITE DI GIRO</w:t>
      </w:r>
    </w:p>
    <w:p w14:paraId="0C015279" w14:textId="36BCD282" w:rsidR="00FB64BD" w:rsidRPr="00A42154" w:rsidRDefault="00FB64BD" w:rsidP="00FB64BD">
      <w:pPr>
        <w:ind w:firstLine="0"/>
        <w:rPr>
          <w:rFonts w:ascii="Trebuchet MS" w:hAnsi="Trebuchet MS"/>
          <w:sz w:val="18"/>
          <w:szCs w:val="18"/>
        </w:rPr>
      </w:pPr>
      <w:r w:rsidRPr="00354919">
        <w:rPr>
          <w:rFonts w:ascii="Trebuchet MS" w:hAnsi="Trebuchet MS"/>
          <w:sz w:val="18"/>
          <w:szCs w:val="18"/>
        </w:rPr>
        <w:t>Le partite di giro che risultano in pareggio</w:t>
      </w:r>
      <w:r w:rsidR="00354919" w:rsidRPr="00354919">
        <w:rPr>
          <w:rFonts w:ascii="Trebuchet MS" w:hAnsi="Trebuchet MS"/>
          <w:sz w:val="18"/>
          <w:szCs w:val="18"/>
        </w:rPr>
        <w:t xml:space="preserve"> come accertamenti ed impegni</w:t>
      </w:r>
      <w:r w:rsidRPr="00354919">
        <w:rPr>
          <w:rFonts w:ascii="Trebuchet MS" w:hAnsi="Trebuchet MS"/>
          <w:sz w:val="18"/>
          <w:szCs w:val="18"/>
        </w:rPr>
        <w:t xml:space="preserve">, ammontano ad euro </w:t>
      </w:r>
      <w:r w:rsidR="0021394D" w:rsidRPr="00354919">
        <w:rPr>
          <w:rFonts w:ascii="Trebuchet MS" w:hAnsi="Trebuchet MS"/>
          <w:sz w:val="18"/>
          <w:szCs w:val="18"/>
        </w:rPr>
        <w:t xml:space="preserve">158.814,96 </w:t>
      </w:r>
      <w:r w:rsidRPr="00260CFB">
        <w:rPr>
          <w:rFonts w:ascii="Trebuchet MS" w:hAnsi="Trebuchet MS"/>
          <w:sz w:val="18"/>
          <w:szCs w:val="18"/>
        </w:rPr>
        <w:t>ed hanno le entrate ed uscite che l’ente effettua in qualità di sostituto d’imposta, ovvero per conto di terzi, le quali costituiscono al tempo stesso un debito ed un credito per l’Ente.</w:t>
      </w:r>
    </w:p>
    <w:p w14:paraId="1C06C812" w14:textId="77777777" w:rsidR="00FB64BD" w:rsidRDefault="00FB64BD" w:rsidP="00FB64BD">
      <w:pPr>
        <w:ind w:firstLine="0"/>
        <w:rPr>
          <w:rFonts w:ascii="Trebuchet MS" w:hAnsi="Trebuchet MS"/>
          <w:b/>
          <w:sz w:val="18"/>
          <w:szCs w:val="18"/>
        </w:rPr>
      </w:pPr>
    </w:p>
    <w:p w14:paraId="4B361475" w14:textId="77777777" w:rsidR="00FB64BD" w:rsidRPr="00A42154" w:rsidRDefault="00FB64BD" w:rsidP="00FB64BD">
      <w:pPr>
        <w:ind w:firstLine="0"/>
        <w:rPr>
          <w:rFonts w:ascii="Trebuchet MS" w:hAnsi="Trebuchet MS"/>
          <w:b/>
          <w:sz w:val="18"/>
          <w:szCs w:val="18"/>
        </w:rPr>
      </w:pPr>
      <w:r w:rsidRPr="00A42154">
        <w:rPr>
          <w:rFonts w:ascii="Trebuchet MS" w:hAnsi="Trebuchet MS"/>
          <w:b/>
          <w:sz w:val="18"/>
          <w:szCs w:val="18"/>
        </w:rPr>
        <w:t>SITUAZIONE AMMINISTRATIVA</w:t>
      </w:r>
    </w:p>
    <w:p w14:paraId="3B8744A4" w14:textId="6F886F52" w:rsidR="00EA6EF3" w:rsidRDefault="00FB64BD" w:rsidP="00FB64BD">
      <w:pPr>
        <w:ind w:firstLine="0"/>
        <w:rPr>
          <w:rFonts w:ascii="Trebuchet MS" w:hAnsi="Trebuchet MS"/>
          <w:sz w:val="18"/>
          <w:szCs w:val="18"/>
        </w:rPr>
      </w:pPr>
      <w:r w:rsidRPr="00A42154">
        <w:rPr>
          <w:rFonts w:ascii="Trebuchet MS" w:hAnsi="Trebuchet MS"/>
          <w:sz w:val="18"/>
          <w:szCs w:val="18"/>
        </w:rPr>
        <w:t xml:space="preserve">La situazione amministrativa, come esposto nella tabella che segue, evidenzia il saldo di cassa iniziale, gli incassi ed i pagamenti dell’esercizio, il saldo di cassa alla chiusura dell’esercizio, il totale delle somme rimaste da riscuotere, di quelle rimaste da pagare e il risultato finale di amministrazione, che ammonta ad euro </w:t>
      </w:r>
      <w:r w:rsidR="00817205">
        <w:rPr>
          <w:rFonts w:ascii="Trebuchet MS" w:hAnsi="Trebuchet MS"/>
          <w:sz w:val="18"/>
          <w:szCs w:val="18"/>
        </w:rPr>
        <w:t>7.122.633,87</w:t>
      </w:r>
      <w:r w:rsidR="00EA6EF3">
        <w:rPr>
          <w:rFonts w:ascii="Trebuchet MS" w:hAnsi="Trebuchet MS"/>
          <w:sz w:val="18"/>
          <w:szCs w:val="18"/>
        </w:rPr>
        <w:t>.</w:t>
      </w:r>
    </w:p>
    <w:p w14:paraId="08B2CA21" w14:textId="62C1A036" w:rsidR="0039762F" w:rsidRDefault="0039762F" w:rsidP="0039762F">
      <w:pPr>
        <w:ind w:firstLine="0"/>
        <w:rPr>
          <w:rFonts w:ascii="Trebuchet MS" w:hAnsi="Trebuchet MS"/>
          <w:sz w:val="18"/>
          <w:szCs w:val="18"/>
        </w:rPr>
      </w:pPr>
      <w:r>
        <w:rPr>
          <w:rFonts w:ascii="Trebuchet MS" w:hAnsi="Trebuchet MS"/>
          <w:sz w:val="18"/>
          <w:szCs w:val="18"/>
        </w:rPr>
        <w:t xml:space="preserve">Preliminarmente Il Collegio evidenzia quanto emerso dalla documentazione trasmessa e dai colloqui tenuti con la </w:t>
      </w:r>
      <w:r w:rsidRPr="0039762F">
        <w:rPr>
          <w:rFonts w:ascii="Trebuchet MS" w:hAnsi="Trebuchet MS"/>
          <w:sz w:val="18"/>
          <w:szCs w:val="18"/>
        </w:rPr>
        <w:t>Dott.sa Monastero</w:t>
      </w:r>
      <w:r>
        <w:rPr>
          <w:rFonts w:ascii="Trebuchet MS" w:hAnsi="Trebuchet MS"/>
          <w:sz w:val="18"/>
          <w:szCs w:val="18"/>
        </w:rPr>
        <w:t xml:space="preserve"> (consulente fiscale e contabile dell’Ente): il</w:t>
      </w:r>
      <w:r w:rsidRPr="0039762F">
        <w:rPr>
          <w:rFonts w:ascii="Trebuchet MS" w:hAnsi="Trebuchet MS"/>
          <w:sz w:val="18"/>
          <w:szCs w:val="18"/>
        </w:rPr>
        <w:t xml:space="preserve"> cospicuo avanzo di amministrazione deriva soprattutto dai riaccertamenti residui attivi e passivi 2017</w:t>
      </w:r>
      <w:r>
        <w:rPr>
          <w:rFonts w:ascii="Trebuchet MS" w:hAnsi="Trebuchet MS"/>
          <w:sz w:val="18"/>
          <w:szCs w:val="18"/>
        </w:rPr>
        <w:t xml:space="preserve"> e, nello specifico, dalla cancellazione di </w:t>
      </w:r>
      <w:bookmarkStart w:id="0" w:name="_Hlk97106327"/>
      <w:r>
        <w:rPr>
          <w:rFonts w:ascii="Trebuchet MS" w:hAnsi="Trebuchet MS"/>
          <w:sz w:val="18"/>
          <w:szCs w:val="18"/>
        </w:rPr>
        <w:t>obbligazioni giuridiche ritenute inesistenti</w:t>
      </w:r>
      <w:bookmarkEnd w:id="0"/>
      <w:r>
        <w:rPr>
          <w:rFonts w:ascii="Trebuchet MS" w:hAnsi="Trebuchet MS"/>
          <w:sz w:val="18"/>
          <w:szCs w:val="18"/>
        </w:rPr>
        <w:t xml:space="preserve">. </w:t>
      </w:r>
      <w:r w:rsidRPr="00DC1153">
        <w:rPr>
          <w:rFonts w:ascii="Trebuchet MS" w:hAnsi="Trebuchet MS"/>
          <w:sz w:val="18"/>
          <w:szCs w:val="18"/>
        </w:rPr>
        <w:t>L’Ente con Deliberazione del Consiglio di Amministrazione n.</w:t>
      </w:r>
      <w:r>
        <w:rPr>
          <w:rFonts w:ascii="Trebuchet MS" w:hAnsi="Trebuchet MS"/>
          <w:sz w:val="18"/>
          <w:szCs w:val="18"/>
        </w:rPr>
        <w:t xml:space="preserve"> 3</w:t>
      </w:r>
      <w:r w:rsidRPr="00DC1153">
        <w:rPr>
          <w:rFonts w:ascii="Trebuchet MS" w:hAnsi="Trebuchet MS"/>
          <w:sz w:val="18"/>
          <w:szCs w:val="18"/>
        </w:rPr>
        <w:t xml:space="preserve"> del </w:t>
      </w:r>
      <w:r>
        <w:rPr>
          <w:rFonts w:ascii="Trebuchet MS" w:hAnsi="Trebuchet MS"/>
          <w:sz w:val="18"/>
          <w:szCs w:val="18"/>
        </w:rPr>
        <w:t xml:space="preserve">19/01/2021 avente come oggetto </w:t>
      </w:r>
      <w:r w:rsidRPr="00DC1153">
        <w:rPr>
          <w:rFonts w:ascii="Trebuchet MS" w:hAnsi="Trebuchet MS"/>
          <w:sz w:val="18"/>
          <w:szCs w:val="18"/>
        </w:rPr>
        <w:t>“</w:t>
      </w:r>
      <w:r>
        <w:rPr>
          <w:rFonts w:ascii="Trebuchet MS" w:hAnsi="Trebuchet MS"/>
          <w:sz w:val="18"/>
          <w:szCs w:val="18"/>
        </w:rPr>
        <w:t xml:space="preserve">approvazione riaccertamento ordinario residui attivi e passivi rendiconto della gestione 2017” </w:t>
      </w:r>
      <w:r w:rsidRPr="00DC1153">
        <w:rPr>
          <w:rFonts w:ascii="Trebuchet MS" w:hAnsi="Trebuchet MS"/>
          <w:sz w:val="18"/>
          <w:szCs w:val="18"/>
        </w:rPr>
        <w:t>ha pro</w:t>
      </w:r>
      <w:r>
        <w:rPr>
          <w:rFonts w:ascii="Trebuchet MS" w:hAnsi="Trebuchet MS"/>
          <w:sz w:val="18"/>
          <w:szCs w:val="18"/>
        </w:rPr>
        <w:t>vv</w:t>
      </w:r>
      <w:r w:rsidRPr="00DC1153">
        <w:rPr>
          <w:rFonts w:ascii="Trebuchet MS" w:hAnsi="Trebuchet MS"/>
          <w:sz w:val="18"/>
          <w:szCs w:val="18"/>
        </w:rPr>
        <w:t>eduto all’approvazione del riaccertamento dei residui</w:t>
      </w:r>
      <w:r>
        <w:rPr>
          <w:rFonts w:ascii="Trebuchet MS" w:hAnsi="Trebuchet MS"/>
          <w:sz w:val="18"/>
          <w:szCs w:val="18"/>
        </w:rPr>
        <w:t xml:space="preserve">. </w:t>
      </w:r>
    </w:p>
    <w:p w14:paraId="4E010990" w14:textId="77777777" w:rsidR="0039762F" w:rsidRDefault="0039762F" w:rsidP="0039762F">
      <w:pPr>
        <w:ind w:firstLine="0"/>
        <w:rPr>
          <w:rFonts w:ascii="Trebuchet MS" w:hAnsi="Trebuchet MS"/>
          <w:sz w:val="18"/>
          <w:szCs w:val="18"/>
        </w:rPr>
      </w:pPr>
      <w:r>
        <w:rPr>
          <w:rFonts w:ascii="Trebuchet MS" w:hAnsi="Trebuchet MS"/>
          <w:sz w:val="18"/>
          <w:szCs w:val="18"/>
        </w:rPr>
        <w:t>Si precisa quanto di seguito riportato:</w:t>
      </w:r>
    </w:p>
    <w:p w14:paraId="18D8AE49" w14:textId="621DD71C" w:rsidR="0039762F" w:rsidRDefault="0039762F" w:rsidP="0039762F">
      <w:pPr>
        <w:ind w:firstLine="0"/>
        <w:rPr>
          <w:rFonts w:ascii="Trebuchet MS" w:hAnsi="Trebuchet MS"/>
          <w:sz w:val="18"/>
          <w:szCs w:val="18"/>
        </w:rPr>
      </w:pPr>
      <w:r>
        <w:rPr>
          <w:rFonts w:ascii="Trebuchet MS" w:hAnsi="Trebuchet MS"/>
          <w:sz w:val="18"/>
          <w:szCs w:val="18"/>
        </w:rPr>
        <w:t>Il Collegio prende atto di quanto evidenziato</w:t>
      </w:r>
      <w:r w:rsidR="00E33995">
        <w:rPr>
          <w:rFonts w:ascii="Trebuchet MS" w:hAnsi="Trebuchet MS"/>
          <w:sz w:val="18"/>
          <w:szCs w:val="18"/>
        </w:rPr>
        <w:t xml:space="preserve"> dall’Ente</w:t>
      </w:r>
      <w:r w:rsidR="00324251">
        <w:rPr>
          <w:rFonts w:ascii="Trebuchet MS" w:hAnsi="Trebuchet MS"/>
          <w:sz w:val="18"/>
          <w:szCs w:val="18"/>
        </w:rPr>
        <w:t xml:space="preserve"> e</w:t>
      </w:r>
      <w:r w:rsidR="00E33995">
        <w:rPr>
          <w:rFonts w:ascii="Trebuchet MS" w:hAnsi="Trebuchet MS"/>
          <w:sz w:val="18"/>
          <w:szCs w:val="18"/>
        </w:rPr>
        <w:t>d</w:t>
      </w:r>
      <w:r w:rsidR="00324251">
        <w:rPr>
          <w:rFonts w:ascii="Trebuchet MS" w:hAnsi="Trebuchet MS"/>
          <w:sz w:val="18"/>
          <w:szCs w:val="18"/>
        </w:rPr>
        <w:t xml:space="preserve"> emerso dalla documentazione trasmessa</w:t>
      </w:r>
      <w:r>
        <w:rPr>
          <w:rFonts w:ascii="Trebuchet MS" w:hAnsi="Trebuchet MS"/>
          <w:sz w:val="18"/>
          <w:szCs w:val="18"/>
        </w:rPr>
        <w:t xml:space="preserve"> con nota protocollo n. 665/2022 del 22/02/2022: i superiori accertamenti, in assenza dell’Organo di controllo (poiché a tale data il Collegio dei revisori non risultava ancora nominato </w:t>
      </w:r>
      <w:r w:rsidRPr="003379EA">
        <w:rPr>
          <w:rFonts w:ascii="Trebuchet MS" w:hAnsi="Trebuchet MS"/>
          <w:sz w:val="18"/>
          <w:szCs w:val="18"/>
        </w:rPr>
        <w:t>da parte del competente assessorato regionale</w:t>
      </w:r>
      <w:r>
        <w:rPr>
          <w:rFonts w:ascii="Trebuchet MS" w:hAnsi="Trebuchet MS"/>
          <w:sz w:val="18"/>
          <w:szCs w:val="18"/>
        </w:rPr>
        <w:t xml:space="preserve">) sono stati trasmessi al </w:t>
      </w:r>
      <w:r w:rsidRPr="00621E76">
        <w:rPr>
          <w:rFonts w:ascii="Trebuchet MS" w:hAnsi="Trebuchet MS"/>
          <w:sz w:val="18"/>
          <w:szCs w:val="18"/>
        </w:rPr>
        <w:t>Servizio XII del Dipartimento Regionale Istruzione</w:t>
      </w:r>
      <w:r>
        <w:rPr>
          <w:rFonts w:ascii="Trebuchet MS" w:hAnsi="Trebuchet MS"/>
          <w:sz w:val="18"/>
          <w:szCs w:val="18"/>
        </w:rPr>
        <w:t xml:space="preserve"> (con nota protocollo n. 7872 del 25/11/2020 e successiva nota protocollo 7997/2020 del 03/12/2020) in ottemperanza alla nota dipartimentale prot. </w:t>
      </w:r>
      <w:r w:rsidRPr="00621E76">
        <w:rPr>
          <w:rFonts w:ascii="Trebuchet MS" w:hAnsi="Trebuchet MS"/>
          <w:sz w:val="18"/>
          <w:szCs w:val="18"/>
        </w:rPr>
        <w:t>19024 del 16.1</w:t>
      </w:r>
      <w:r w:rsidR="00385424">
        <w:rPr>
          <w:rFonts w:ascii="Trebuchet MS" w:hAnsi="Trebuchet MS"/>
          <w:sz w:val="18"/>
          <w:szCs w:val="18"/>
        </w:rPr>
        <w:t>1</w:t>
      </w:r>
      <w:r w:rsidRPr="00621E76">
        <w:rPr>
          <w:rFonts w:ascii="Trebuchet MS" w:hAnsi="Trebuchet MS"/>
          <w:sz w:val="18"/>
          <w:szCs w:val="18"/>
        </w:rPr>
        <w:t>.2020</w:t>
      </w:r>
      <w:r>
        <w:rPr>
          <w:rFonts w:ascii="Trebuchet MS" w:hAnsi="Trebuchet MS"/>
          <w:sz w:val="18"/>
          <w:szCs w:val="18"/>
        </w:rPr>
        <w:t xml:space="preserve"> (quest’ultima dispone che</w:t>
      </w:r>
      <w:r w:rsidRPr="00621E76">
        <w:rPr>
          <w:rFonts w:ascii="Trebuchet MS" w:hAnsi="Trebuchet MS"/>
          <w:sz w:val="18"/>
          <w:szCs w:val="18"/>
        </w:rPr>
        <w:t>, in assenza del Collegio dei Revisori dei Conti, gli atti contabili che necessitano del preventivo parere di tale organo interno di controllo, tra cui rientra il provvedimento in approvazione, vanno inviati al suddetto Servizio di vigilanza regionale per il prescritto parere</w:t>
      </w:r>
      <w:r>
        <w:rPr>
          <w:rFonts w:ascii="Trebuchet MS" w:hAnsi="Trebuchet MS"/>
          <w:sz w:val="18"/>
          <w:szCs w:val="18"/>
        </w:rPr>
        <w:t>).</w:t>
      </w:r>
      <w:r w:rsidR="00385424">
        <w:rPr>
          <w:rFonts w:ascii="Trebuchet MS" w:hAnsi="Trebuchet MS"/>
          <w:sz w:val="18"/>
          <w:szCs w:val="18"/>
        </w:rPr>
        <w:t xml:space="preserve"> Inoltre, l’Ente non avendo ricevuto</w:t>
      </w:r>
      <w:r w:rsidR="002557A3">
        <w:rPr>
          <w:rFonts w:ascii="Trebuchet MS" w:hAnsi="Trebuchet MS"/>
          <w:sz w:val="18"/>
          <w:szCs w:val="18"/>
        </w:rPr>
        <w:t xml:space="preserve"> riposta dal dipartimento regionale</w:t>
      </w:r>
      <w:r w:rsidR="001167CF">
        <w:rPr>
          <w:rFonts w:ascii="Trebuchet MS" w:hAnsi="Trebuchet MS"/>
          <w:sz w:val="18"/>
          <w:szCs w:val="18"/>
        </w:rPr>
        <w:t xml:space="preserve"> e trascorsi quarantacinque giorni ha proceduto all’approvazione dei superiori riaccertamenti avvalendosi dell’istituto del silenzio assenso espressamente previsto dall’art. 18 della legge regionale 20/2002.</w:t>
      </w:r>
    </w:p>
    <w:p w14:paraId="41812C54" w14:textId="77777777" w:rsidR="00385424" w:rsidRDefault="00385424" w:rsidP="0039762F">
      <w:pPr>
        <w:ind w:firstLine="0"/>
        <w:rPr>
          <w:rFonts w:ascii="Trebuchet MS" w:hAnsi="Trebuchet MS"/>
          <w:sz w:val="18"/>
          <w:szCs w:val="18"/>
          <w:highlight w:val="yellow"/>
        </w:rPr>
      </w:pPr>
    </w:p>
    <w:p w14:paraId="4BA2D93F" w14:textId="05D1178D" w:rsidR="0039762F" w:rsidRDefault="0039762F" w:rsidP="0039762F">
      <w:pPr>
        <w:ind w:firstLine="0"/>
        <w:rPr>
          <w:rFonts w:ascii="Trebuchet MS" w:hAnsi="Trebuchet MS"/>
          <w:sz w:val="18"/>
          <w:szCs w:val="18"/>
        </w:rPr>
      </w:pPr>
      <w:r w:rsidRPr="00260CFB">
        <w:rPr>
          <w:rFonts w:ascii="Trebuchet MS" w:hAnsi="Trebuchet MS"/>
          <w:sz w:val="18"/>
          <w:szCs w:val="18"/>
        </w:rPr>
        <w:t>Per quanto sopra esposto si evidenzia che l’attuale Collegio, nominato con D.A. Rep. n. 2382 del 27.10.2021 e insediatosi in data 10/11/2021, non potendo entrare nel merito di quanto approvato dal CDA e sottoposto al parere del sevizio di vigilanza dipartimentale, limita la propria attività ad una verifica documentale e alla rispondenza dei dati contabili dei riaccertamenti approvati e riportati negli appositi elenchi, con il consuntivo 2020.</w:t>
      </w:r>
    </w:p>
    <w:p w14:paraId="4C3A0232" w14:textId="77777777" w:rsidR="0039762F" w:rsidRDefault="0039762F" w:rsidP="00FB64BD">
      <w:pPr>
        <w:ind w:firstLine="0"/>
        <w:rPr>
          <w:rFonts w:ascii="Trebuchet MS" w:hAnsi="Trebuchet MS"/>
          <w:color w:val="FF0000"/>
          <w:sz w:val="18"/>
          <w:szCs w:val="18"/>
        </w:rPr>
      </w:pPr>
    </w:p>
    <w:p w14:paraId="5E9E2E86" w14:textId="77777777" w:rsidR="00EA6EF3" w:rsidRDefault="00EA6EF3" w:rsidP="00FB64BD">
      <w:pPr>
        <w:ind w:firstLine="0"/>
        <w:rPr>
          <w:rFonts w:ascii="Trebuchet MS" w:hAnsi="Trebuchet MS"/>
          <w:sz w:val="18"/>
          <w:szCs w:val="18"/>
        </w:rPr>
      </w:pPr>
    </w:p>
    <w:p w14:paraId="74BBB600" w14:textId="38BEC667" w:rsidR="00FB64BD" w:rsidRPr="00A42154" w:rsidRDefault="00260CFB" w:rsidP="00FB64BD">
      <w:pPr>
        <w:ind w:firstLine="0"/>
        <w:rPr>
          <w:rFonts w:ascii="Trebuchet MS" w:hAnsi="Trebuchet MS"/>
          <w:b/>
          <w:sz w:val="18"/>
          <w:szCs w:val="18"/>
        </w:rPr>
      </w:pPr>
      <w:r>
        <w:rPr>
          <w:rFonts w:ascii="Trebuchet MS" w:hAnsi="Trebuchet MS"/>
          <w:sz w:val="18"/>
          <w:szCs w:val="18"/>
        </w:rPr>
        <w:t>I</w:t>
      </w:r>
      <w:r w:rsidR="00B32647" w:rsidRPr="00260CFB">
        <w:rPr>
          <w:rFonts w:ascii="Trebuchet MS" w:hAnsi="Trebuchet MS"/>
          <w:sz w:val="18"/>
          <w:szCs w:val="18"/>
        </w:rPr>
        <w:t>l risultato di amministrazione dell’esercizio 2020 presenta un avanzo di Euro 7.122.633,87 come risulta dai seguenti elementi:</w:t>
      </w:r>
    </w:p>
    <w:p w14:paraId="6042149C" w14:textId="77777777" w:rsidR="00FB64BD" w:rsidRDefault="00FB64BD" w:rsidP="00FB64BD">
      <w:pPr>
        <w:ind w:firstLine="0"/>
        <w:rPr>
          <w:rFonts w:ascii="Trebuchet MS" w:hAnsi="Trebuchet MS"/>
          <w:b/>
          <w:sz w:val="18"/>
          <w:szCs w:val="18"/>
        </w:rPr>
      </w:pPr>
    </w:p>
    <w:p w14:paraId="621D9330" w14:textId="44DE9DA8" w:rsidR="00FB64BD" w:rsidRPr="00A42154" w:rsidRDefault="00C525C9" w:rsidP="00C525C9">
      <w:pPr>
        <w:ind w:firstLine="0"/>
        <w:jc w:val="center"/>
        <w:rPr>
          <w:rFonts w:ascii="Trebuchet MS" w:hAnsi="Trebuchet MS"/>
          <w:b/>
          <w:sz w:val="18"/>
          <w:szCs w:val="18"/>
        </w:rPr>
      </w:pPr>
      <w:r w:rsidRPr="00204F08">
        <w:rPr>
          <w:noProof/>
        </w:rPr>
        <w:drawing>
          <wp:inline distT="0" distB="0" distL="0" distR="0" wp14:anchorId="2B52FEA3" wp14:editId="43C5CA33">
            <wp:extent cx="6055743" cy="5955851"/>
            <wp:effectExtent l="0" t="0" r="254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1441" cy="5981125"/>
                    </a:xfrm>
                    <a:prstGeom prst="rect">
                      <a:avLst/>
                    </a:prstGeom>
                    <a:noFill/>
                    <a:ln>
                      <a:noFill/>
                    </a:ln>
                  </pic:spPr>
                </pic:pic>
              </a:graphicData>
            </a:graphic>
          </wp:inline>
        </w:drawing>
      </w:r>
    </w:p>
    <w:p w14:paraId="3BCCAE51" w14:textId="7C0ADD6D" w:rsidR="00FB64BD" w:rsidRDefault="00FB64BD" w:rsidP="00FB64BD">
      <w:pPr>
        <w:ind w:firstLine="0"/>
        <w:rPr>
          <w:rFonts w:ascii="Trebuchet MS" w:hAnsi="Trebuchet MS"/>
          <w:b/>
          <w:sz w:val="18"/>
          <w:szCs w:val="18"/>
        </w:rPr>
      </w:pPr>
    </w:p>
    <w:p w14:paraId="15842856" w14:textId="77777777" w:rsidR="002D3D5B" w:rsidRDefault="002D3D5B" w:rsidP="007D6B3D">
      <w:pPr>
        <w:ind w:firstLine="0"/>
        <w:rPr>
          <w:rFonts w:ascii="Trebuchet MS" w:hAnsi="Trebuchet MS"/>
          <w:color w:val="000000" w:themeColor="text1"/>
          <w:sz w:val="18"/>
          <w:szCs w:val="18"/>
        </w:rPr>
      </w:pPr>
    </w:p>
    <w:p w14:paraId="4C7720E3" w14:textId="06841E1E" w:rsidR="007D6B3D" w:rsidRPr="00675CDE" w:rsidRDefault="007D6B3D" w:rsidP="007D6B3D">
      <w:pPr>
        <w:ind w:firstLine="0"/>
        <w:rPr>
          <w:rFonts w:ascii="Trebuchet MS" w:hAnsi="Trebuchet MS"/>
          <w:color w:val="000000" w:themeColor="text1"/>
          <w:sz w:val="18"/>
          <w:szCs w:val="18"/>
        </w:rPr>
      </w:pPr>
      <w:r w:rsidRPr="00675CDE">
        <w:rPr>
          <w:rFonts w:ascii="Trebuchet MS" w:hAnsi="Trebuchet MS"/>
          <w:color w:val="000000" w:themeColor="text1"/>
          <w:sz w:val="18"/>
          <w:szCs w:val="18"/>
        </w:rPr>
        <w:t>Si precisa che nel precedente Rendiconto 2019 le variazioni di destinazione dell’avanzo a chiusura esercizio 2019 pari ad € 6.359.236.07 risultavano nel prospetto del risultato di amministrazione, così appostate:</w:t>
      </w:r>
    </w:p>
    <w:p w14:paraId="11358653" w14:textId="77777777" w:rsidR="007D6B3D" w:rsidRPr="00675CDE" w:rsidRDefault="007D6B3D" w:rsidP="007D6B3D">
      <w:pPr>
        <w:ind w:firstLine="0"/>
        <w:rPr>
          <w:rFonts w:ascii="Trebuchet MS" w:hAnsi="Trebuchet MS"/>
          <w:color w:val="000000" w:themeColor="text1"/>
          <w:sz w:val="18"/>
          <w:szCs w:val="18"/>
        </w:rPr>
      </w:pPr>
      <w:r w:rsidRPr="00675CDE">
        <w:rPr>
          <w:rFonts w:ascii="Trebuchet MS" w:hAnsi="Trebuchet MS"/>
          <w:color w:val="000000" w:themeColor="text1"/>
          <w:sz w:val="18"/>
          <w:szCs w:val="18"/>
        </w:rPr>
        <w:t>•</w:t>
      </w:r>
      <w:r w:rsidRPr="00675CDE">
        <w:rPr>
          <w:rFonts w:ascii="Trebuchet MS" w:hAnsi="Trebuchet MS"/>
          <w:color w:val="000000" w:themeColor="text1"/>
          <w:sz w:val="18"/>
          <w:szCs w:val="18"/>
        </w:rPr>
        <w:tab/>
        <w:t>Parte accantonata fondo contenzioso € 308.695,65</w:t>
      </w:r>
    </w:p>
    <w:p w14:paraId="4D6EDA2B" w14:textId="77777777" w:rsidR="007D6B3D" w:rsidRPr="00675CDE" w:rsidRDefault="007D6B3D" w:rsidP="007D6B3D">
      <w:pPr>
        <w:ind w:firstLine="0"/>
        <w:rPr>
          <w:rFonts w:ascii="Trebuchet MS" w:hAnsi="Trebuchet MS"/>
          <w:color w:val="000000" w:themeColor="text1"/>
          <w:sz w:val="18"/>
          <w:szCs w:val="18"/>
        </w:rPr>
      </w:pPr>
      <w:r w:rsidRPr="00675CDE">
        <w:rPr>
          <w:rFonts w:ascii="Trebuchet MS" w:hAnsi="Trebuchet MS"/>
          <w:color w:val="000000" w:themeColor="text1"/>
          <w:sz w:val="18"/>
          <w:szCs w:val="18"/>
        </w:rPr>
        <w:t>•</w:t>
      </w:r>
      <w:r w:rsidRPr="00675CDE">
        <w:rPr>
          <w:rFonts w:ascii="Trebuchet MS" w:hAnsi="Trebuchet MS"/>
          <w:color w:val="000000" w:themeColor="text1"/>
          <w:sz w:val="18"/>
          <w:szCs w:val="18"/>
        </w:rPr>
        <w:tab/>
        <w:t>Parte vincolata per vincoli derivanti da legge e principi contabili € 1.105.926,43</w:t>
      </w:r>
    </w:p>
    <w:p w14:paraId="30B4906B" w14:textId="77777777" w:rsidR="007D6B3D" w:rsidRPr="00675CDE" w:rsidRDefault="007D6B3D" w:rsidP="007D6B3D">
      <w:pPr>
        <w:ind w:firstLine="0"/>
        <w:rPr>
          <w:rFonts w:ascii="Trebuchet MS" w:hAnsi="Trebuchet MS"/>
          <w:color w:val="000000" w:themeColor="text1"/>
          <w:sz w:val="18"/>
          <w:szCs w:val="18"/>
        </w:rPr>
      </w:pPr>
      <w:r w:rsidRPr="00675CDE">
        <w:rPr>
          <w:rFonts w:ascii="Trebuchet MS" w:hAnsi="Trebuchet MS"/>
          <w:color w:val="000000" w:themeColor="text1"/>
          <w:sz w:val="18"/>
          <w:szCs w:val="18"/>
        </w:rPr>
        <w:t>•</w:t>
      </w:r>
      <w:r w:rsidRPr="00675CDE">
        <w:rPr>
          <w:rFonts w:ascii="Trebuchet MS" w:hAnsi="Trebuchet MS"/>
          <w:color w:val="000000" w:themeColor="text1"/>
          <w:sz w:val="18"/>
          <w:szCs w:val="18"/>
        </w:rPr>
        <w:tab/>
        <w:t>Altri vincoli € 4.819.613.99</w:t>
      </w:r>
    </w:p>
    <w:p w14:paraId="1A1528D2" w14:textId="77777777" w:rsidR="007D6B3D" w:rsidRPr="00675CDE" w:rsidRDefault="007D6B3D" w:rsidP="007D6B3D">
      <w:pPr>
        <w:ind w:firstLine="0"/>
        <w:rPr>
          <w:rFonts w:ascii="Trebuchet MS" w:hAnsi="Trebuchet MS"/>
          <w:color w:val="000000" w:themeColor="text1"/>
          <w:sz w:val="18"/>
          <w:szCs w:val="18"/>
        </w:rPr>
      </w:pPr>
      <w:r w:rsidRPr="00675CDE">
        <w:rPr>
          <w:rFonts w:ascii="Trebuchet MS" w:hAnsi="Trebuchet MS"/>
          <w:color w:val="000000" w:themeColor="text1"/>
          <w:sz w:val="18"/>
          <w:szCs w:val="18"/>
        </w:rPr>
        <w:t>•</w:t>
      </w:r>
      <w:r w:rsidRPr="00675CDE">
        <w:rPr>
          <w:rFonts w:ascii="Trebuchet MS" w:hAnsi="Trebuchet MS"/>
          <w:color w:val="000000" w:themeColor="text1"/>
          <w:sz w:val="18"/>
          <w:szCs w:val="18"/>
        </w:rPr>
        <w:tab/>
        <w:t>Parte libera 125.000,00</w:t>
      </w:r>
    </w:p>
    <w:p w14:paraId="38CBD2DC" w14:textId="432FF405" w:rsidR="007D6B3D" w:rsidRDefault="007D6B3D" w:rsidP="007D6B3D">
      <w:pPr>
        <w:ind w:firstLine="0"/>
        <w:rPr>
          <w:rFonts w:ascii="Trebuchet MS" w:hAnsi="Trebuchet MS"/>
          <w:sz w:val="18"/>
          <w:szCs w:val="18"/>
        </w:rPr>
      </w:pPr>
      <w:r w:rsidRPr="00DA3E13">
        <w:rPr>
          <w:rFonts w:ascii="Trebuchet MS" w:hAnsi="Trebuchet MS"/>
          <w:sz w:val="18"/>
          <w:szCs w:val="18"/>
        </w:rPr>
        <w:t>L’applicazione dell’Avanzo, sopra indicato risulta non utilizzato/impegnato alla chiusura dell’esercizio 2020 nei corrispondenti capitoli.</w:t>
      </w:r>
    </w:p>
    <w:p w14:paraId="74ADE705" w14:textId="77777777" w:rsidR="007D6B3D" w:rsidRDefault="007D6B3D" w:rsidP="00FB64BD">
      <w:pPr>
        <w:ind w:firstLine="0"/>
        <w:rPr>
          <w:rFonts w:ascii="Trebuchet MS" w:hAnsi="Trebuchet MS"/>
          <w:sz w:val="18"/>
          <w:szCs w:val="18"/>
        </w:rPr>
      </w:pPr>
    </w:p>
    <w:p w14:paraId="36483583" w14:textId="04620E65" w:rsidR="00FB64BD" w:rsidRPr="00A42154" w:rsidRDefault="00FB64BD" w:rsidP="00FB64BD">
      <w:pPr>
        <w:ind w:firstLine="0"/>
        <w:rPr>
          <w:rFonts w:ascii="Trebuchet MS" w:hAnsi="Trebuchet MS"/>
          <w:sz w:val="18"/>
          <w:szCs w:val="18"/>
        </w:rPr>
      </w:pPr>
      <w:r w:rsidRPr="00503E02">
        <w:rPr>
          <w:rFonts w:ascii="Trebuchet MS" w:hAnsi="Trebuchet MS"/>
          <w:sz w:val="18"/>
          <w:szCs w:val="18"/>
        </w:rPr>
        <w:t>Il saldo di cassa alla fine dell’esercizio</w:t>
      </w:r>
      <w:r w:rsidR="009D1ABC">
        <w:rPr>
          <w:rFonts w:ascii="Trebuchet MS" w:hAnsi="Trebuchet MS"/>
          <w:sz w:val="18"/>
          <w:szCs w:val="18"/>
        </w:rPr>
        <w:t xml:space="preserve"> 2020</w:t>
      </w:r>
      <w:r w:rsidRPr="00503E02">
        <w:rPr>
          <w:rFonts w:ascii="Trebuchet MS" w:hAnsi="Trebuchet MS"/>
          <w:sz w:val="18"/>
          <w:szCs w:val="18"/>
        </w:rPr>
        <w:t xml:space="preserve"> corrisponde con le risultanze del conto dell’Istituto Tesoriere al 31/12/</w:t>
      </w:r>
      <w:r w:rsidR="00C525C9" w:rsidRPr="00503E02">
        <w:rPr>
          <w:rFonts w:ascii="Trebuchet MS" w:hAnsi="Trebuchet MS"/>
          <w:sz w:val="18"/>
          <w:szCs w:val="18"/>
        </w:rPr>
        <w:t>2020</w:t>
      </w:r>
      <w:r w:rsidRPr="00503E02">
        <w:rPr>
          <w:rFonts w:ascii="Trebuchet MS" w:hAnsi="Trebuchet MS"/>
          <w:sz w:val="18"/>
          <w:szCs w:val="18"/>
        </w:rPr>
        <w:t xml:space="preserve"> che ammonta ad euro </w:t>
      </w:r>
      <w:r w:rsidR="00C525C9" w:rsidRPr="00503E02">
        <w:rPr>
          <w:rFonts w:ascii="Trebuchet MS" w:hAnsi="Trebuchet MS"/>
          <w:sz w:val="18"/>
          <w:szCs w:val="18"/>
        </w:rPr>
        <w:t>8.635.511,03</w:t>
      </w:r>
      <w:r w:rsidR="00B32647" w:rsidRPr="00503E02">
        <w:rPr>
          <w:rFonts w:ascii="Trebuchet MS" w:hAnsi="Trebuchet MS"/>
          <w:sz w:val="18"/>
          <w:szCs w:val="18"/>
        </w:rPr>
        <w:t>.</w:t>
      </w:r>
    </w:p>
    <w:p w14:paraId="664F1373" w14:textId="265C7A2C" w:rsidR="00C525C9" w:rsidRDefault="00C525C9" w:rsidP="00FB64BD">
      <w:pPr>
        <w:ind w:firstLine="0"/>
        <w:rPr>
          <w:rFonts w:ascii="Trebuchet MS" w:hAnsi="Trebuchet MS"/>
          <w:sz w:val="18"/>
          <w:szCs w:val="18"/>
        </w:rPr>
      </w:pPr>
      <w:r>
        <w:rPr>
          <w:rFonts w:ascii="Trebuchet MS" w:hAnsi="Trebuchet MS"/>
          <w:sz w:val="18"/>
          <w:szCs w:val="18"/>
        </w:rPr>
        <w:t>Dall’avanzo di amministrazione pari a €</w:t>
      </w:r>
      <w:r w:rsidR="00B32647">
        <w:rPr>
          <w:rFonts w:ascii="Trebuchet MS" w:hAnsi="Trebuchet MS"/>
          <w:sz w:val="18"/>
          <w:szCs w:val="18"/>
        </w:rPr>
        <w:t xml:space="preserve"> 7.122.633,87:</w:t>
      </w:r>
    </w:p>
    <w:p w14:paraId="44C7BEF4" w14:textId="5C9E7C92" w:rsidR="00B32647" w:rsidRDefault="00B32647" w:rsidP="00FB64BD">
      <w:pPr>
        <w:ind w:firstLine="0"/>
        <w:rPr>
          <w:rFonts w:ascii="Trebuchet MS" w:hAnsi="Trebuchet MS"/>
          <w:sz w:val="18"/>
          <w:szCs w:val="18"/>
        </w:rPr>
      </w:pPr>
      <w:r>
        <w:rPr>
          <w:rFonts w:ascii="Trebuchet MS" w:hAnsi="Trebuchet MS"/>
          <w:sz w:val="18"/>
          <w:szCs w:val="18"/>
        </w:rPr>
        <w:t>- euro 30.000 risulta accantonato al fondo crediti di dubbia esigibilità</w:t>
      </w:r>
      <w:r w:rsidR="004E7BE0">
        <w:rPr>
          <w:rFonts w:ascii="Trebuchet MS" w:hAnsi="Trebuchet MS"/>
          <w:sz w:val="18"/>
          <w:szCs w:val="18"/>
        </w:rPr>
        <w:t>;</w:t>
      </w:r>
    </w:p>
    <w:p w14:paraId="471DE560" w14:textId="30884192" w:rsidR="004E7BE0" w:rsidRDefault="004E7BE0" w:rsidP="00FB64BD">
      <w:pPr>
        <w:ind w:firstLine="0"/>
        <w:rPr>
          <w:rFonts w:ascii="Trebuchet MS" w:hAnsi="Trebuchet MS"/>
          <w:sz w:val="18"/>
          <w:szCs w:val="18"/>
        </w:rPr>
      </w:pPr>
      <w:r>
        <w:rPr>
          <w:rFonts w:ascii="Trebuchet MS" w:hAnsi="Trebuchet MS"/>
          <w:sz w:val="18"/>
          <w:szCs w:val="18"/>
        </w:rPr>
        <w:t>- euro 10.000 risulta accantonato al fondo passività potenziali;</w:t>
      </w:r>
    </w:p>
    <w:p w14:paraId="0CCB2B91" w14:textId="591D11D5" w:rsidR="00B32647" w:rsidRPr="00B32647" w:rsidRDefault="00B32647" w:rsidP="00B32647">
      <w:pPr>
        <w:ind w:firstLine="0"/>
        <w:rPr>
          <w:rFonts w:ascii="Trebuchet MS" w:hAnsi="Trebuchet MS"/>
          <w:sz w:val="18"/>
          <w:szCs w:val="18"/>
        </w:rPr>
      </w:pPr>
      <w:r>
        <w:rPr>
          <w:rFonts w:ascii="Trebuchet MS" w:hAnsi="Trebuchet MS"/>
          <w:sz w:val="18"/>
          <w:szCs w:val="18"/>
        </w:rPr>
        <w:t xml:space="preserve">- euro 6.932.633,87 </w:t>
      </w:r>
      <w:r w:rsidR="00E12BAA">
        <w:rPr>
          <w:rFonts w:ascii="Trebuchet MS" w:hAnsi="Trebuchet MS"/>
          <w:sz w:val="18"/>
          <w:szCs w:val="18"/>
        </w:rPr>
        <w:t xml:space="preserve">rappresenta la </w:t>
      </w:r>
      <w:r>
        <w:rPr>
          <w:rFonts w:ascii="Trebuchet MS" w:hAnsi="Trebuchet MS"/>
          <w:sz w:val="18"/>
          <w:szCs w:val="18"/>
        </w:rPr>
        <w:t xml:space="preserve">parte vincolata </w:t>
      </w:r>
      <w:r w:rsidRPr="00B32647">
        <w:rPr>
          <w:rFonts w:ascii="Trebuchet MS" w:hAnsi="Trebuchet MS"/>
          <w:sz w:val="18"/>
          <w:szCs w:val="18"/>
        </w:rPr>
        <w:t>così suddivisa: euro 1.354.704,25 vincoli deriva</w:t>
      </w:r>
      <w:r>
        <w:rPr>
          <w:rFonts w:ascii="Trebuchet MS" w:hAnsi="Trebuchet MS"/>
          <w:sz w:val="18"/>
          <w:szCs w:val="18"/>
        </w:rPr>
        <w:t>n</w:t>
      </w:r>
      <w:r w:rsidRPr="00B32647">
        <w:rPr>
          <w:rFonts w:ascii="Trebuchet MS" w:hAnsi="Trebuchet MS"/>
          <w:sz w:val="18"/>
          <w:szCs w:val="18"/>
        </w:rPr>
        <w:t>ti da trasferimenti e</w:t>
      </w:r>
      <w:r>
        <w:rPr>
          <w:rFonts w:ascii="Trebuchet MS" w:hAnsi="Trebuchet MS"/>
          <w:sz w:val="18"/>
          <w:szCs w:val="18"/>
        </w:rPr>
        <w:t>d</w:t>
      </w:r>
      <w:r w:rsidRPr="00B32647">
        <w:rPr>
          <w:rFonts w:ascii="Trebuchet MS" w:hAnsi="Trebuchet MS"/>
          <w:sz w:val="18"/>
          <w:szCs w:val="18"/>
        </w:rPr>
        <w:t xml:space="preserve"> euro 5.577.929,62 da altri vincoli;</w:t>
      </w:r>
    </w:p>
    <w:p w14:paraId="6CAFEBDA" w14:textId="2D77693B" w:rsidR="00B32647" w:rsidRDefault="00B32647" w:rsidP="00B32647">
      <w:pPr>
        <w:ind w:firstLine="0"/>
        <w:rPr>
          <w:rFonts w:ascii="Trebuchet MS" w:hAnsi="Trebuchet MS"/>
          <w:sz w:val="18"/>
          <w:szCs w:val="18"/>
        </w:rPr>
      </w:pPr>
      <w:r>
        <w:rPr>
          <w:rFonts w:ascii="Trebuchet MS" w:hAnsi="Trebuchet MS"/>
          <w:sz w:val="18"/>
          <w:szCs w:val="18"/>
        </w:rPr>
        <w:t xml:space="preserve">- </w:t>
      </w:r>
      <w:r w:rsidRPr="00B32647">
        <w:rPr>
          <w:rFonts w:ascii="Trebuchet MS" w:hAnsi="Trebuchet MS"/>
          <w:sz w:val="18"/>
          <w:szCs w:val="18"/>
        </w:rPr>
        <w:t>euro 150.000,00</w:t>
      </w:r>
      <w:r w:rsidR="00E12BAA">
        <w:rPr>
          <w:rFonts w:ascii="Trebuchet MS" w:hAnsi="Trebuchet MS"/>
          <w:sz w:val="18"/>
          <w:szCs w:val="18"/>
        </w:rPr>
        <w:t xml:space="preserve"> rappresenta la</w:t>
      </w:r>
      <w:r w:rsidRPr="00B32647">
        <w:rPr>
          <w:rFonts w:ascii="Trebuchet MS" w:hAnsi="Trebuchet MS"/>
          <w:sz w:val="18"/>
          <w:szCs w:val="18"/>
        </w:rPr>
        <w:t xml:space="preserve"> parte disponibile</w:t>
      </w:r>
      <w:r w:rsidR="00E12BAA">
        <w:rPr>
          <w:rFonts w:ascii="Trebuchet MS" w:hAnsi="Trebuchet MS"/>
          <w:sz w:val="18"/>
          <w:szCs w:val="18"/>
        </w:rPr>
        <w:t>.</w:t>
      </w:r>
    </w:p>
    <w:p w14:paraId="2F3462DF" w14:textId="1C677CC6" w:rsidR="00EA6561" w:rsidRDefault="00EA6561" w:rsidP="00FB64BD">
      <w:pPr>
        <w:ind w:firstLine="0"/>
        <w:rPr>
          <w:rFonts w:ascii="Trebuchet MS" w:hAnsi="Trebuchet MS"/>
          <w:sz w:val="18"/>
          <w:szCs w:val="18"/>
        </w:rPr>
      </w:pPr>
    </w:p>
    <w:p w14:paraId="042860A1" w14:textId="1E7A85A5" w:rsidR="00EA6561" w:rsidRDefault="00EA6561" w:rsidP="00FB64BD">
      <w:pPr>
        <w:ind w:firstLine="0"/>
        <w:rPr>
          <w:rFonts w:ascii="Trebuchet MS" w:eastAsia="Arial" w:hAnsi="Trebuchet MS"/>
          <w:color w:val="000000"/>
          <w:sz w:val="18"/>
          <w:szCs w:val="18"/>
          <w:lang w:eastAsia="zh-CN"/>
        </w:rPr>
      </w:pPr>
      <w:r>
        <w:rPr>
          <w:rFonts w:ascii="Trebuchet MS" w:hAnsi="Trebuchet MS"/>
          <w:sz w:val="18"/>
          <w:szCs w:val="18"/>
        </w:rPr>
        <w:t xml:space="preserve">Il Collegio nella richiesta formulata in data 24/02/2022 </w:t>
      </w:r>
      <w:r w:rsidR="00114AC3">
        <w:rPr>
          <w:rFonts w:ascii="Trebuchet MS" w:hAnsi="Trebuchet MS"/>
          <w:sz w:val="18"/>
          <w:szCs w:val="18"/>
        </w:rPr>
        <w:t xml:space="preserve">ha chiesto </w:t>
      </w:r>
      <w:r>
        <w:rPr>
          <w:rFonts w:ascii="Trebuchet MS" w:hAnsi="Trebuchet MS"/>
          <w:sz w:val="18"/>
          <w:szCs w:val="18"/>
        </w:rPr>
        <w:t xml:space="preserve">all’Ente di fornire una </w:t>
      </w:r>
      <w:r w:rsidRPr="006E6052">
        <w:rPr>
          <w:rFonts w:ascii="Trebuchet MS" w:eastAsia="Arial" w:hAnsi="Trebuchet MS"/>
          <w:color w:val="000000"/>
          <w:sz w:val="18"/>
          <w:szCs w:val="18"/>
          <w:lang w:eastAsia="zh-CN"/>
        </w:rPr>
        <w:t>relazione sulle passività potenziali derivanti dal contenzioso</w:t>
      </w:r>
      <w:r>
        <w:rPr>
          <w:rFonts w:ascii="Trebuchet MS" w:eastAsia="Arial" w:hAnsi="Trebuchet MS"/>
          <w:color w:val="000000"/>
          <w:sz w:val="18"/>
          <w:szCs w:val="18"/>
          <w:lang w:eastAsia="zh-CN"/>
        </w:rPr>
        <w:t xml:space="preserve"> e il </w:t>
      </w:r>
      <w:r w:rsidRPr="006E6052">
        <w:rPr>
          <w:rFonts w:ascii="Trebuchet MS" w:eastAsia="Arial" w:hAnsi="Trebuchet MS"/>
          <w:color w:val="000000"/>
          <w:sz w:val="18"/>
          <w:szCs w:val="18"/>
          <w:lang w:eastAsia="zh-CN"/>
        </w:rPr>
        <w:t>prospetto di determinazione (calcolo) del fondo crediti di dubbia esigibilità</w:t>
      </w:r>
      <w:r>
        <w:rPr>
          <w:rFonts w:ascii="Trebuchet MS" w:eastAsia="Arial" w:hAnsi="Trebuchet MS"/>
          <w:color w:val="000000"/>
          <w:sz w:val="18"/>
          <w:szCs w:val="18"/>
          <w:lang w:eastAsia="zh-CN"/>
        </w:rPr>
        <w:t>. L’Ente</w:t>
      </w:r>
      <w:r w:rsidR="00114AC3">
        <w:rPr>
          <w:rFonts w:ascii="Trebuchet MS" w:eastAsia="Arial" w:hAnsi="Trebuchet MS"/>
          <w:color w:val="000000"/>
          <w:sz w:val="18"/>
          <w:szCs w:val="18"/>
          <w:lang w:eastAsia="zh-CN"/>
        </w:rPr>
        <w:t xml:space="preserve"> c</w:t>
      </w:r>
      <w:r>
        <w:rPr>
          <w:rFonts w:ascii="Trebuchet MS" w:hAnsi="Trebuchet MS"/>
          <w:sz w:val="18"/>
          <w:szCs w:val="18"/>
        </w:rPr>
        <w:t xml:space="preserve">on nota prot. </w:t>
      </w:r>
      <w:r w:rsidRPr="006E6052">
        <w:rPr>
          <w:rFonts w:ascii="Trebuchet MS" w:eastAsia="Arial" w:hAnsi="Trebuchet MS"/>
          <w:color w:val="000000"/>
          <w:sz w:val="18"/>
          <w:szCs w:val="18"/>
          <w:lang w:eastAsia="zh-CN"/>
        </w:rPr>
        <w:t>n. 758/2022 del 01/03/2022</w:t>
      </w:r>
      <w:r>
        <w:rPr>
          <w:rFonts w:ascii="Trebuchet MS" w:eastAsia="Arial" w:hAnsi="Trebuchet MS"/>
          <w:color w:val="000000"/>
          <w:sz w:val="18"/>
          <w:szCs w:val="18"/>
          <w:lang w:eastAsia="zh-CN"/>
        </w:rPr>
        <w:t xml:space="preserve">, </w:t>
      </w:r>
      <w:r w:rsidR="00114AC3">
        <w:rPr>
          <w:rFonts w:ascii="Trebuchet MS" w:eastAsia="Arial" w:hAnsi="Trebuchet MS"/>
          <w:color w:val="000000"/>
          <w:sz w:val="18"/>
          <w:szCs w:val="18"/>
          <w:lang w:eastAsia="zh-CN"/>
        </w:rPr>
        <w:t xml:space="preserve">ha </w:t>
      </w:r>
      <w:r w:rsidR="00C579C2">
        <w:rPr>
          <w:rFonts w:ascii="Trebuchet MS" w:eastAsia="Arial" w:hAnsi="Trebuchet MS"/>
          <w:color w:val="000000"/>
          <w:sz w:val="18"/>
          <w:szCs w:val="18"/>
          <w:lang w:eastAsia="zh-CN"/>
        </w:rPr>
        <w:t xml:space="preserve"> </w:t>
      </w:r>
      <w:r>
        <w:rPr>
          <w:rFonts w:ascii="Trebuchet MS" w:eastAsia="Arial" w:hAnsi="Trebuchet MS"/>
          <w:color w:val="000000"/>
          <w:sz w:val="18"/>
          <w:szCs w:val="18"/>
          <w:lang w:eastAsia="zh-CN"/>
        </w:rPr>
        <w:t xml:space="preserve"> </w:t>
      </w:r>
      <w:r w:rsidR="00B62D6B">
        <w:rPr>
          <w:rFonts w:ascii="Trebuchet MS" w:eastAsia="Arial" w:hAnsi="Trebuchet MS"/>
          <w:color w:val="000000"/>
          <w:sz w:val="18"/>
          <w:szCs w:val="18"/>
          <w:lang w:eastAsia="zh-CN"/>
        </w:rPr>
        <w:t xml:space="preserve">fornito </w:t>
      </w:r>
      <w:r>
        <w:rPr>
          <w:rFonts w:ascii="Trebuchet MS" w:eastAsia="Arial" w:hAnsi="Trebuchet MS"/>
          <w:color w:val="000000"/>
          <w:sz w:val="18"/>
          <w:szCs w:val="18"/>
          <w:lang w:eastAsia="zh-CN"/>
        </w:rPr>
        <w:t xml:space="preserve">le certificazioni rilasciate dai responsabili di servizio attestanti le passività potenziali </w:t>
      </w:r>
      <w:r w:rsidR="00C579C2">
        <w:rPr>
          <w:rFonts w:ascii="Trebuchet MS" w:eastAsia="Arial" w:hAnsi="Trebuchet MS"/>
          <w:color w:val="000000"/>
          <w:sz w:val="18"/>
          <w:szCs w:val="18"/>
          <w:lang w:eastAsia="zh-CN"/>
        </w:rPr>
        <w:t>ed inoltre</w:t>
      </w:r>
      <w:r w:rsidR="00B62D6B">
        <w:rPr>
          <w:rFonts w:ascii="Trebuchet MS" w:eastAsia="Arial" w:hAnsi="Trebuchet MS"/>
          <w:color w:val="000000"/>
          <w:sz w:val="18"/>
          <w:szCs w:val="18"/>
          <w:lang w:eastAsia="zh-CN"/>
        </w:rPr>
        <w:t xml:space="preserve"> ha comunicato che, per quanto concerne il prospetto del FCDE, non si è proceduto al calcolo ordinario ex p.c. 4/2 in quanto si è scelto, prudenzialmente, di accantonare la totalità dei residui attivi di cui al cap. 274 (tipologia 500).</w:t>
      </w:r>
    </w:p>
    <w:p w14:paraId="7DCE0B8E" w14:textId="77777777" w:rsidR="00EA6561" w:rsidRDefault="00EA6561" w:rsidP="00FB64BD">
      <w:pPr>
        <w:ind w:firstLine="0"/>
        <w:rPr>
          <w:rFonts w:ascii="Trebuchet MS" w:hAnsi="Trebuchet MS"/>
          <w:sz w:val="18"/>
          <w:szCs w:val="18"/>
        </w:rPr>
      </w:pPr>
    </w:p>
    <w:p w14:paraId="77979166" w14:textId="4514FA07" w:rsidR="00B4534E" w:rsidRDefault="00B4534E" w:rsidP="00B4534E">
      <w:pPr>
        <w:ind w:firstLine="0"/>
        <w:rPr>
          <w:rFonts w:ascii="Trebuchet MS" w:hAnsi="Trebuchet MS"/>
          <w:b/>
          <w:sz w:val="18"/>
          <w:szCs w:val="18"/>
        </w:rPr>
      </w:pPr>
      <w:r>
        <w:rPr>
          <w:rFonts w:ascii="Trebuchet MS" w:hAnsi="Trebuchet MS"/>
          <w:b/>
          <w:sz w:val="18"/>
          <w:szCs w:val="18"/>
        </w:rPr>
        <w:t>EQUILIBRIO ECONOMICO-FINANZIARIO</w:t>
      </w:r>
    </w:p>
    <w:p w14:paraId="7C9779CC" w14:textId="44E51286" w:rsidR="00B4534E" w:rsidRPr="00B4534E" w:rsidRDefault="00B4534E" w:rsidP="00B4534E">
      <w:pPr>
        <w:ind w:firstLine="0"/>
        <w:rPr>
          <w:rFonts w:ascii="Trebuchet MS" w:hAnsi="Trebuchet MS"/>
          <w:bCs/>
          <w:sz w:val="18"/>
          <w:szCs w:val="18"/>
        </w:rPr>
      </w:pPr>
      <w:r w:rsidRPr="00B4534E">
        <w:rPr>
          <w:rFonts w:ascii="Trebuchet MS" w:hAnsi="Trebuchet MS"/>
          <w:bCs/>
          <w:sz w:val="18"/>
          <w:szCs w:val="18"/>
        </w:rPr>
        <w:t>Il Collegio ha provveduto al controllo degli</w:t>
      </w:r>
      <w:r>
        <w:rPr>
          <w:rFonts w:ascii="Trebuchet MS" w:hAnsi="Trebuchet MS"/>
          <w:bCs/>
          <w:sz w:val="18"/>
          <w:szCs w:val="18"/>
        </w:rPr>
        <w:t xml:space="preserve"> equilibri risultanti dal Rendiconto distinti in equilibrio di parte corrente, di parte capitale ed equilibrio finale</w:t>
      </w:r>
    </w:p>
    <w:p w14:paraId="1E3FDB69" w14:textId="614261CF" w:rsidR="00B4534E" w:rsidRDefault="004E681B" w:rsidP="00FB64BD">
      <w:pPr>
        <w:ind w:firstLine="0"/>
        <w:rPr>
          <w:rFonts w:ascii="Trebuchet MS" w:hAnsi="Trebuchet MS"/>
          <w:bCs/>
          <w:sz w:val="18"/>
          <w:szCs w:val="18"/>
        </w:rPr>
      </w:pPr>
      <w:r w:rsidRPr="004E681B">
        <w:rPr>
          <w:rFonts w:ascii="Trebuchet MS" w:hAnsi="Trebuchet MS"/>
          <w:bCs/>
          <w:sz w:val="18"/>
          <w:szCs w:val="18"/>
        </w:rPr>
        <w:t>Si riporta di seguito il prospetto inoltrato dall’Istituto</w:t>
      </w:r>
      <w:r>
        <w:rPr>
          <w:rFonts w:ascii="Trebuchet MS" w:hAnsi="Trebuchet MS"/>
          <w:bCs/>
          <w:sz w:val="18"/>
          <w:szCs w:val="18"/>
        </w:rPr>
        <w:t>.</w:t>
      </w:r>
    </w:p>
    <w:p w14:paraId="4AAF2CD2" w14:textId="3D576056" w:rsidR="004E681B" w:rsidRDefault="004E681B" w:rsidP="00FB64BD">
      <w:pPr>
        <w:ind w:firstLine="0"/>
        <w:rPr>
          <w:rFonts w:ascii="Trebuchet MS" w:hAnsi="Trebuchet MS"/>
          <w:bCs/>
          <w:sz w:val="18"/>
          <w:szCs w:val="18"/>
        </w:rPr>
      </w:pPr>
    </w:p>
    <w:tbl>
      <w:tblPr>
        <w:tblW w:w="10244" w:type="dxa"/>
        <w:jc w:val="center"/>
        <w:tblCellMar>
          <w:left w:w="70" w:type="dxa"/>
          <w:right w:w="70" w:type="dxa"/>
        </w:tblCellMar>
        <w:tblLook w:val="04A0" w:firstRow="1" w:lastRow="0" w:firstColumn="1" w:lastColumn="0" w:noHBand="0" w:noVBand="1"/>
      </w:tblPr>
      <w:tblGrid>
        <w:gridCol w:w="6969"/>
        <w:gridCol w:w="1131"/>
        <w:gridCol w:w="2144"/>
      </w:tblGrid>
      <w:tr w:rsidR="004E681B" w:rsidRPr="00E66291" w14:paraId="508EAB84" w14:textId="77777777" w:rsidTr="00E46230">
        <w:trPr>
          <w:trHeight w:val="110"/>
          <w:jc w:val="center"/>
        </w:trPr>
        <w:tc>
          <w:tcPr>
            <w:tcW w:w="10244" w:type="dxa"/>
            <w:gridSpan w:val="3"/>
            <w:tcBorders>
              <w:top w:val="nil"/>
              <w:left w:val="nil"/>
              <w:bottom w:val="nil"/>
              <w:right w:val="nil"/>
            </w:tcBorders>
            <w:shd w:val="clear" w:color="auto" w:fill="auto"/>
            <w:vAlign w:val="bottom"/>
            <w:hideMark/>
          </w:tcPr>
          <w:p w14:paraId="1084C538" w14:textId="77777777" w:rsidR="004E681B" w:rsidRPr="00E66291" w:rsidRDefault="004E681B" w:rsidP="003328F3">
            <w:pPr>
              <w:jc w:val="center"/>
              <w:rPr>
                <w:rFonts w:ascii="Calibri" w:hAnsi="Calibri" w:cs="Calibri"/>
                <w:b/>
                <w:bCs/>
                <w:color w:val="000000"/>
                <w:sz w:val="32"/>
                <w:szCs w:val="32"/>
              </w:rPr>
            </w:pPr>
            <w:r w:rsidRPr="00E66291">
              <w:rPr>
                <w:rFonts w:ascii="Calibri" w:hAnsi="Calibri" w:cs="Calibri"/>
                <w:b/>
                <w:bCs/>
                <w:color w:val="000000"/>
                <w:sz w:val="32"/>
                <w:szCs w:val="32"/>
              </w:rPr>
              <w:t xml:space="preserve">VERIFICA EQUILIBRI </w:t>
            </w:r>
            <w:r w:rsidRPr="00E66291">
              <w:rPr>
                <w:rFonts w:ascii="Calibri" w:hAnsi="Calibri" w:cs="Calibri"/>
                <w:b/>
                <w:bCs/>
                <w:color w:val="000000"/>
                <w:sz w:val="32"/>
                <w:szCs w:val="32"/>
              </w:rPr>
              <w:br/>
            </w:r>
          </w:p>
        </w:tc>
      </w:tr>
      <w:tr w:rsidR="004E681B" w:rsidRPr="00E66291" w14:paraId="50ABDF00" w14:textId="77777777" w:rsidTr="00E46230">
        <w:trPr>
          <w:trHeight w:val="526"/>
          <w:jc w:val="center"/>
        </w:trPr>
        <w:tc>
          <w:tcPr>
            <w:tcW w:w="8100" w:type="dxa"/>
            <w:gridSpan w:val="2"/>
            <w:tcBorders>
              <w:top w:val="double" w:sz="6" w:space="0" w:color="auto"/>
              <w:left w:val="double" w:sz="6" w:space="0" w:color="auto"/>
              <w:bottom w:val="single" w:sz="4" w:space="0" w:color="auto"/>
              <w:right w:val="single" w:sz="4" w:space="0" w:color="000000"/>
            </w:tcBorders>
            <w:shd w:val="clear" w:color="auto" w:fill="auto"/>
            <w:vAlign w:val="center"/>
            <w:hideMark/>
          </w:tcPr>
          <w:p w14:paraId="0C56CD4F"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EQUILIBRIO ECONOMICO-FINANZIARIO</w:t>
            </w:r>
          </w:p>
        </w:tc>
        <w:tc>
          <w:tcPr>
            <w:tcW w:w="2143" w:type="dxa"/>
            <w:tcBorders>
              <w:top w:val="double" w:sz="6" w:space="0" w:color="auto"/>
              <w:left w:val="nil"/>
              <w:bottom w:val="single" w:sz="4" w:space="0" w:color="auto"/>
              <w:right w:val="double" w:sz="6" w:space="0" w:color="auto"/>
            </w:tcBorders>
            <w:shd w:val="clear" w:color="auto" w:fill="auto"/>
            <w:vAlign w:val="center"/>
            <w:hideMark/>
          </w:tcPr>
          <w:p w14:paraId="790F07D1"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COMPETENZA (ACCERTAMENTI E IMPEGNI IMPUTATI ALL'ESERCIZIO) </w:t>
            </w:r>
          </w:p>
        </w:tc>
      </w:tr>
      <w:tr w:rsidR="004E681B" w:rsidRPr="00E66291" w14:paraId="14F6E5AF"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6C96E96D"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A) Fondo pluriennale vincolato per spese correnti iscritto in entrata</w:t>
            </w:r>
          </w:p>
        </w:tc>
        <w:tc>
          <w:tcPr>
            <w:tcW w:w="1130" w:type="dxa"/>
            <w:tcBorders>
              <w:top w:val="nil"/>
              <w:left w:val="single" w:sz="4" w:space="0" w:color="auto"/>
              <w:bottom w:val="nil"/>
              <w:right w:val="single" w:sz="4" w:space="0" w:color="auto"/>
            </w:tcBorders>
            <w:shd w:val="clear" w:color="auto" w:fill="auto"/>
            <w:noWrap/>
            <w:vAlign w:val="bottom"/>
            <w:hideMark/>
          </w:tcPr>
          <w:p w14:paraId="7485E00C"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4EF12A77"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04AD7C4F"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5ED624DE"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AA ) Recupero disavanzo di amministrazione esercizio precedente</w:t>
            </w:r>
          </w:p>
        </w:tc>
        <w:tc>
          <w:tcPr>
            <w:tcW w:w="1130" w:type="dxa"/>
            <w:tcBorders>
              <w:top w:val="nil"/>
              <w:left w:val="single" w:sz="4" w:space="0" w:color="auto"/>
              <w:bottom w:val="nil"/>
              <w:right w:val="single" w:sz="4" w:space="0" w:color="auto"/>
            </w:tcBorders>
            <w:shd w:val="clear" w:color="auto" w:fill="auto"/>
            <w:noWrap/>
            <w:vAlign w:val="bottom"/>
            <w:hideMark/>
          </w:tcPr>
          <w:p w14:paraId="58513EA0"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3FDC6222"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7ED91F79"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0E86A0E5"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B) Entrate Titoli 1.00 - 2.00 - 3.00</w:t>
            </w:r>
          </w:p>
        </w:tc>
        <w:tc>
          <w:tcPr>
            <w:tcW w:w="1130" w:type="dxa"/>
            <w:tcBorders>
              <w:top w:val="nil"/>
              <w:left w:val="single" w:sz="4" w:space="0" w:color="auto"/>
              <w:bottom w:val="nil"/>
              <w:right w:val="single" w:sz="4" w:space="0" w:color="auto"/>
            </w:tcBorders>
            <w:shd w:val="clear" w:color="auto" w:fill="auto"/>
            <w:noWrap/>
            <w:vAlign w:val="bottom"/>
            <w:hideMark/>
          </w:tcPr>
          <w:p w14:paraId="5DD71B86"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2047D593"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xml:space="preserve">                      4.198.680,66 </w:t>
            </w:r>
          </w:p>
        </w:tc>
      </w:tr>
      <w:tr w:rsidR="004E681B" w:rsidRPr="00E66291" w14:paraId="2920CDE2"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6A995233" w14:textId="77777777" w:rsidR="004E681B" w:rsidRPr="00E66291" w:rsidRDefault="004E681B" w:rsidP="003328F3">
            <w:pPr>
              <w:rPr>
                <w:rFonts w:ascii="Calibri" w:hAnsi="Calibri" w:cs="Calibri"/>
                <w:i/>
                <w:iCs/>
                <w:color w:val="000000"/>
                <w:sz w:val="16"/>
                <w:szCs w:val="16"/>
              </w:rPr>
            </w:pPr>
            <w:r w:rsidRPr="00E66291">
              <w:rPr>
                <w:rFonts w:ascii="Calibri" w:hAnsi="Calibri" w:cs="Calibri"/>
                <w:i/>
                <w:iCs/>
                <w:color w:val="000000"/>
                <w:sz w:val="16"/>
                <w:szCs w:val="16"/>
              </w:rPr>
              <w:t xml:space="preserve">    di cui per estinzione anticipata di prestiti</w:t>
            </w:r>
          </w:p>
        </w:tc>
        <w:tc>
          <w:tcPr>
            <w:tcW w:w="1130" w:type="dxa"/>
            <w:tcBorders>
              <w:top w:val="nil"/>
              <w:left w:val="single" w:sz="4" w:space="0" w:color="auto"/>
              <w:bottom w:val="nil"/>
              <w:right w:val="single" w:sz="4" w:space="0" w:color="auto"/>
            </w:tcBorders>
            <w:shd w:val="clear" w:color="auto" w:fill="auto"/>
            <w:noWrap/>
            <w:vAlign w:val="bottom"/>
            <w:hideMark/>
          </w:tcPr>
          <w:p w14:paraId="16F36870"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c>
          <w:tcPr>
            <w:tcW w:w="2143" w:type="dxa"/>
            <w:tcBorders>
              <w:top w:val="nil"/>
              <w:left w:val="nil"/>
              <w:bottom w:val="nil"/>
              <w:right w:val="double" w:sz="6" w:space="0" w:color="auto"/>
            </w:tcBorders>
            <w:shd w:val="clear" w:color="auto" w:fill="auto"/>
            <w:noWrap/>
            <w:vAlign w:val="bottom"/>
            <w:hideMark/>
          </w:tcPr>
          <w:p w14:paraId="12FA5879" w14:textId="77777777" w:rsidR="004E681B" w:rsidRPr="00E66291" w:rsidRDefault="004E681B" w:rsidP="003328F3">
            <w:pPr>
              <w:jc w:val="center"/>
              <w:rPr>
                <w:rFonts w:ascii="Calibri" w:hAnsi="Calibri" w:cs="Calibri"/>
                <w:i/>
                <w:iCs/>
                <w:color w:val="000000"/>
                <w:sz w:val="16"/>
                <w:szCs w:val="16"/>
              </w:rPr>
            </w:pPr>
            <w:r w:rsidRPr="00E66291">
              <w:rPr>
                <w:rFonts w:ascii="Calibri" w:hAnsi="Calibri" w:cs="Calibri"/>
                <w:i/>
                <w:iCs/>
                <w:color w:val="000000"/>
                <w:sz w:val="16"/>
                <w:szCs w:val="16"/>
              </w:rPr>
              <w:t> </w:t>
            </w:r>
          </w:p>
        </w:tc>
      </w:tr>
      <w:tr w:rsidR="004E681B" w:rsidRPr="00E66291" w14:paraId="5BE8BB88" w14:textId="77777777" w:rsidTr="00E46230">
        <w:trPr>
          <w:trHeight w:val="174"/>
          <w:jc w:val="center"/>
        </w:trPr>
        <w:tc>
          <w:tcPr>
            <w:tcW w:w="6969" w:type="dxa"/>
            <w:tcBorders>
              <w:top w:val="nil"/>
              <w:left w:val="double" w:sz="6" w:space="0" w:color="auto"/>
              <w:bottom w:val="nil"/>
              <w:right w:val="nil"/>
            </w:tcBorders>
            <w:shd w:val="clear" w:color="auto" w:fill="auto"/>
            <w:vAlign w:val="bottom"/>
            <w:hideMark/>
          </w:tcPr>
          <w:p w14:paraId="6A872C38"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C) Entrate Titolo 4.02.06 - Contributi agli investimenti direttamente destinati al rimborso dei prestiti da amministrazioni pubbliche</w:t>
            </w:r>
          </w:p>
        </w:tc>
        <w:tc>
          <w:tcPr>
            <w:tcW w:w="1130" w:type="dxa"/>
            <w:tcBorders>
              <w:top w:val="nil"/>
              <w:left w:val="single" w:sz="4" w:space="0" w:color="auto"/>
              <w:bottom w:val="nil"/>
              <w:right w:val="single" w:sz="4" w:space="0" w:color="auto"/>
            </w:tcBorders>
            <w:shd w:val="clear" w:color="auto" w:fill="auto"/>
            <w:noWrap/>
            <w:vAlign w:val="bottom"/>
            <w:hideMark/>
          </w:tcPr>
          <w:p w14:paraId="5EB8475E"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5E96D7FC"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67C60205"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0A6F3A35"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D)Spese Titolo 1.00 -  Spese correnti</w:t>
            </w:r>
          </w:p>
        </w:tc>
        <w:tc>
          <w:tcPr>
            <w:tcW w:w="1130" w:type="dxa"/>
            <w:tcBorders>
              <w:top w:val="nil"/>
              <w:left w:val="single" w:sz="4" w:space="0" w:color="auto"/>
              <w:bottom w:val="nil"/>
              <w:right w:val="single" w:sz="4" w:space="0" w:color="auto"/>
            </w:tcBorders>
            <w:shd w:val="clear" w:color="auto" w:fill="auto"/>
            <w:noWrap/>
            <w:vAlign w:val="bottom"/>
            <w:hideMark/>
          </w:tcPr>
          <w:p w14:paraId="6818C903"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19E4560D"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xml:space="preserve">                      3.378.341,71 </w:t>
            </w:r>
          </w:p>
        </w:tc>
      </w:tr>
      <w:tr w:rsidR="004E681B" w:rsidRPr="00E66291" w14:paraId="2DA2F632" w14:textId="77777777" w:rsidTr="00E46230">
        <w:trPr>
          <w:trHeight w:val="75"/>
          <w:jc w:val="center"/>
        </w:trPr>
        <w:tc>
          <w:tcPr>
            <w:tcW w:w="6969" w:type="dxa"/>
            <w:tcBorders>
              <w:top w:val="nil"/>
              <w:left w:val="double" w:sz="6" w:space="0" w:color="auto"/>
              <w:bottom w:val="nil"/>
              <w:right w:val="single" w:sz="4" w:space="0" w:color="auto"/>
            </w:tcBorders>
            <w:shd w:val="clear" w:color="auto" w:fill="auto"/>
            <w:noWrap/>
            <w:vAlign w:val="bottom"/>
            <w:hideMark/>
          </w:tcPr>
          <w:p w14:paraId="324856BB" w14:textId="77777777" w:rsidR="004E681B" w:rsidRPr="00E66291" w:rsidRDefault="004E681B" w:rsidP="003328F3">
            <w:pPr>
              <w:rPr>
                <w:rFonts w:ascii="Calibri" w:hAnsi="Calibri" w:cs="Calibri"/>
                <w:sz w:val="16"/>
                <w:szCs w:val="16"/>
              </w:rPr>
            </w:pPr>
            <w:r w:rsidRPr="00E66291">
              <w:rPr>
                <w:rFonts w:ascii="Calibri" w:hAnsi="Calibri" w:cs="Calibri"/>
                <w:sz w:val="16"/>
                <w:szCs w:val="16"/>
              </w:rPr>
              <w:t>D1)  Fondo pluriennale vincolato di parte corrente (di spesa)</w:t>
            </w:r>
          </w:p>
        </w:tc>
        <w:tc>
          <w:tcPr>
            <w:tcW w:w="1130" w:type="dxa"/>
            <w:tcBorders>
              <w:top w:val="nil"/>
              <w:left w:val="nil"/>
              <w:bottom w:val="nil"/>
              <w:right w:val="single" w:sz="4" w:space="0" w:color="auto"/>
            </w:tcBorders>
            <w:shd w:val="clear" w:color="auto" w:fill="auto"/>
            <w:noWrap/>
            <w:vAlign w:val="center"/>
            <w:hideMark/>
          </w:tcPr>
          <w:p w14:paraId="1C340067"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1200394D" w14:textId="77777777" w:rsidR="004E681B" w:rsidRPr="00E66291" w:rsidRDefault="004E681B" w:rsidP="003328F3">
            <w:pPr>
              <w:jc w:val="center"/>
              <w:rPr>
                <w:rFonts w:ascii="Calibri" w:hAnsi="Calibri" w:cs="Calibri"/>
                <w:i/>
                <w:iCs/>
                <w:color w:val="000000"/>
                <w:sz w:val="16"/>
                <w:szCs w:val="16"/>
              </w:rPr>
            </w:pPr>
            <w:r w:rsidRPr="00E66291">
              <w:rPr>
                <w:rFonts w:ascii="Calibri" w:hAnsi="Calibri" w:cs="Calibri"/>
                <w:i/>
                <w:iCs/>
                <w:color w:val="000000"/>
                <w:sz w:val="16"/>
                <w:szCs w:val="16"/>
              </w:rPr>
              <w:t> </w:t>
            </w:r>
          </w:p>
        </w:tc>
      </w:tr>
      <w:tr w:rsidR="004E681B" w:rsidRPr="00E66291" w14:paraId="0D32940A"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5FCBB0FB"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E) Spese Titolo 2.04 -  Altri trasferimenti in conto capitale</w:t>
            </w:r>
          </w:p>
        </w:tc>
        <w:tc>
          <w:tcPr>
            <w:tcW w:w="1130" w:type="dxa"/>
            <w:tcBorders>
              <w:top w:val="nil"/>
              <w:left w:val="single" w:sz="4" w:space="0" w:color="auto"/>
              <w:bottom w:val="nil"/>
              <w:right w:val="single" w:sz="4" w:space="0" w:color="auto"/>
            </w:tcBorders>
            <w:shd w:val="clear" w:color="auto" w:fill="auto"/>
            <w:noWrap/>
            <w:vAlign w:val="bottom"/>
            <w:hideMark/>
          </w:tcPr>
          <w:p w14:paraId="24517EB4"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657679FC"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173628A5" w14:textId="77777777" w:rsidTr="00E46230">
        <w:trPr>
          <w:trHeight w:val="184"/>
          <w:jc w:val="center"/>
        </w:trPr>
        <w:tc>
          <w:tcPr>
            <w:tcW w:w="6969" w:type="dxa"/>
            <w:tcBorders>
              <w:top w:val="nil"/>
              <w:left w:val="double" w:sz="6" w:space="0" w:color="auto"/>
              <w:bottom w:val="nil"/>
              <w:right w:val="single" w:sz="4" w:space="0" w:color="auto"/>
            </w:tcBorders>
            <w:shd w:val="clear" w:color="auto" w:fill="auto"/>
            <w:vAlign w:val="bottom"/>
            <w:hideMark/>
          </w:tcPr>
          <w:p w14:paraId="6865EECA" w14:textId="77777777" w:rsidR="004E681B" w:rsidRPr="00E66291" w:rsidRDefault="004E681B" w:rsidP="003328F3">
            <w:pPr>
              <w:rPr>
                <w:rFonts w:ascii="Calibri" w:hAnsi="Calibri" w:cs="Calibri"/>
                <w:sz w:val="16"/>
                <w:szCs w:val="16"/>
              </w:rPr>
            </w:pPr>
            <w:r w:rsidRPr="00E66291">
              <w:rPr>
                <w:rFonts w:ascii="Calibri" w:hAnsi="Calibri" w:cs="Calibri"/>
                <w:sz w:val="16"/>
                <w:szCs w:val="16"/>
              </w:rPr>
              <w:t>E1) Fondo pluriennale vincolato di spesa - titolo 2.04  Altri trasferimenti in conto capitale</w:t>
            </w:r>
          </w:p>
        </w:tc>
        <w:tc>
          <w:tcPr>
            <w:tcW w:w="1130" w:type="dxa"/>
            <w:tcBorders>
              <w:top w:val="nil"/>
              <w:left w:val="nil"/>
              <w:bottom w:val="nil"/>
              <w:right w:val="single" w:sz="4" w:space="0" w:color="auto"/>
            </w:tcBorders>
            <w:shd w:val="clear" w:color="auto" w:fill="auto"/>
            <w:noWrap/>
            <w:vAlign w:val="bottom"/>
            <w:hideMark/>
          </w:tcPr>
          <w:p w14:paraId="2986AD33"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2EAF53FF"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5FC31C3D" w14:textId="77777777" w:rsidTr="00E46230">
        <w:trPr>
          <w:trHeight w:val="184"/>
          <w:jc w:val="center"/>
        </w:trPr>
        <w:tc>
          <w:tcPr>
            <w:tcW w:w="6969" w:type="dxa"/>
            <w:tcBorders>
              <w:top w:val="nil"/>
              <w:left w:val="double" w:sz="6" w:space="0" w:color="auto"/>
              <w:bottom w:val="nil"/>
              <w:right w:val="nil"/>
            </w:tcBorders>
            <w:shd w:val="clear" w:color="auto" w:fill="auto"/>
            <w:vAlign w:val="bottom"/>
            <w:hideMark/>
          </w:tcPr>
          <w:p w14:paraId="13C1EE9A"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F1) Spese Titolo 4.00 -  Quote di capitale amm.to dei mutui e prestiti obbligazionari</w:t>
            </w:r>
          </w:p>
        </w:tc>
        <w:tc>
          <w:tcPr>
            <w:tcW w:w="1130" w:type="dxa"/>
            <w:tcBorders>
              <w:top w:val="nil"/>
              <w:left w:val="single" w:sz="4" w:space="0" w:color="auto"/>
              <w:bottom w:val="nil"/>
              <w:right w:val="single" w:sz="4" w:space="0" w:color="auto"/>
            </w:tcBorders>
            <w:shd w:val="clear" w:color="auto" w:fill="auto"/>
            <w:noWrap/>
            <w:vAlign w:val="bottom"/>
            <w:hideMark/>
          </w:tcPr>
          <w:p w14:paraId="11EB4751"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0A1B98D7"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7D82DC2D"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5B1F2979" w14:textId="77777777" w:rsidR="004E681B" w:rsidRPr="00E66291" w:rsidRDefault="004E681B" w:rsidP="003328F3">
            <w:pPr>
              <w:rPr>
                <w:rFonts w:ascii="Calibri" w:hAnsi="Calibri" w:cs="Calibri"/>
                <w:i/>
                <w:iCs/>
                <w:color w:val="000000"/>
                <w:sz w:val="16"/>
                <w:szCs w:val="16"/>
              </w:rPr>
            </w:pPr>
            <w:r w:rsidRPr="00E66291">
              <w:rPr>
                <w:rFonts w:ascii="Calibri" w:hAnsi="Calibri" w:cs="Calibri"/>
                <w:i/>
                <w:iCs/>
                <w:color w:val="000000"/>
                <w:sz w:val="16"/>
                <w:szCs w:val="16"/>
              </w:rPr>
              <w:t xml:space="preserve">    di cui per estinzione anticipata di prestiti</w:t>
            </w:r>
          </w:p>
        </w:tc>
        <w:tc>
          <w:tcPr>
            <w:tcW w:w="1130" w:type="dxa"/>
            <w:tcBorders>
              <w:top w:val="nil"/>
              <w:left w:val="single" w:sz="4" w:space="0" w:color="auto"/>
              <w:bottom w:val="nil"/>
              <w:right w:val="single" w:sz="4" w:space="0" w:color="auto"/>
            </w:tcBorders>
            <w:shd w:val="clear" w:color="auto" w:fill="auto"/>
            <w:noWrap/>
            <w:vAlign w:val="bottom"/>
            <w:hideMark/>
          </w:tcPr>
          <w:p w14:paraId="5586F493" w14:textId="77777777" w:rsidR="004E681B" w:rsidRPr="00E66291" w:rsidRDefault="004E681B" w:rsidP="003328F3">
            <w:pPr>
              <w:jc w:val="center"/>
              <w:rPr>
                <w:rFonts w:ascii="Calibri" w:hAnsi="Calibri" w:cs="Calibri"/>
                <w:i/>
                <w:iCs/>
                <w:color w:val="000000"/>
                <w:sz w:val="16"/>
                <w:szCs w:val="16"/>
              </w:rPr>
            </w:pPr>
            <w:r w:rsidRPr="00E66291">
              <w:rPr>
                <w:rFonts w:ascii="Calibri" w:hAnsi="Calibri" w:cs="Calibri"/>
                <w:i/>
                <w:iCs/>
                <w:color w:val="000000"/>
                <w:sz w:val="16"/>
                <w:szCs w:val="16"/>
              </w:rPr>
              <w:t> </w:t>
            </w:r>
          </w:p>
        </w:tc>
        <w:tc>
          <w:tcPr>
            <w:tcW w:w="2143" w:type="dxa"/>
            <w:tcBorders>
              <w:top w:val="nil"/>
              <w:left w:val="nil"/>
              <w:bottom w:val="nil"/>
              <w:right w:val="double" w:sz="6" w:space="0" w:color="auto"/>
            </w:tcBorders>
            <w:shd w:val="clear" w:color="auto" w:fill="auto"/>
            <w:noWrap/>
            <w:vAlign w:val="bottom"/>
            <w:hideMark/>
          </w:tcPr>
          <w:p w14:paraId="3561A1A4" w14:textId="77777777" w:rsidR="004E681B" w:rsidRPr="00E66291" w:rsidRDefault="004E681B" w:rsidP="003328F3">
            <w:pPr>
              <w:jc w:val="center"/>
              <w:rPr>
                <w:rFonts w:ascii="Calibri" w:hAnsi="Calibri" w:cs="Calibri"/>
                <w:i/>
                <w:iCs/>
                <w:color w:val="000000"/>
                <w:sz w:val="16"/>
                <w:szCs w:val="16"/>
              </w:rPr>
            </w:pPr>
            <w:r w:rsidRPr="00E66291">
              <w:rPr>
                <w:rFonts w:ascii="Calibri" w:hAnsi="Calibri" w:cs="Calibri"/>
                <w:i/>
                <w:iCs/>
                <w:color w:val="000000"/>
                <w:sz w:val="16"/>
                <w:szCs w:val="16"/>
              </w:rPr>
              <w:t> </w:t>
            </w:r>
          </w:p>
        </w:tc>
      </w:tr>
      <w:tr w:rsidR="004E681B" w:rsidRPr="00E66291" w14:paraId="6406E4F1" w14:textId="77777777" w:rsidTr="00E46230">
        <w:trPr>
          <w:trHeight w:val="105"/>
          <w:jc w:val="center"/>
        </w:trPr>
        <w:tc>
          <w:tcPr>
            <w:tcW w:w="6969" w:type="dxa"/>
            <w:tcBorders>
              <w:top w:val="nil"/>
              <w:left w:val="double" w:sz="6" w:space="0" w:color="auto"/>
              <w:bottom w:val="nil"/>
              <w:right w:val="single" w:sz="4" w:space="0" w:color="auto"/>
            </w:tcBorders>
            <w:shd w:val="clear" w:color="auto" w:fill="auto"/>
            <w:vAlign w:val="bottom"/>
            <w:hideMark/>
          </w:tcPr>
          <w:p w14:paraId="2045B51E" w14:textId="77777777" w:rsidR="004E681B" w:rsidRPr="00E66291" w:rsidRDefault="004E681B" w:rsidP="003328F3">
            <w:pPr>
              <w:rPr>
                <w:rFonts w:ascii="Calibri" w:hAnsi="Calibri" w:cs="Calibri"/>
                <w:i/>
                <w:iCs/>
                <w:color w:val="000000"/>
                <w:sz w:val="16"/>
                <w:szCs w:val="16"/>
              </w:rPr>
            </w:pPr>
            <w:r w:rsidRPr="00E66291">
              <w:rPr>
                <w:rFonts w:ascii="Calibri" w:hAnsi="Calibri" w:cs="Calibri"/>
                <w:i/>
                <w:iCs/>
                <w:color w:val="000000"/>
                <w:sz w:val="16"/>
                <w:szCs w:val="16"/>
              </w:rPr>
              <w:t xml:space="preserve">F2) Fondo anticipazioni di liquidità </w:t>
            </w:r>
          </w:p>
        </w:tc>
        <w:tc>
          <w:tcPr>
            <w:tcW w:w="1130" w:type="dxa"/>
            <w:tcBorders>
              <w:top w:val="nil"/>
              <w:left w:val="nil"/>
              <w:bottom w:val="nil"/>
              <w:right w:val="single" w:sz="4" w:space="0" w:color="auto"/>
            </w:tcBorders>
            <w:shd w:val="clear" w:color="auto" w:fill="auto"/>
            <w:noWrap/>
            <w:vAlign w:val="bottom"/>
            <w:hideMark/>
          </w:tcPr>
          <w:p w14:paraId="2D4202A9"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586CE12A" w14:textId="77777777" w:rsidR="004E681B" w:rsidRPr="00E66291" w:rsidRDefault="004E681B" w:rsidP="003328F3">
            <w:pPr>
              <w:jc w:val="center"/>
              <w:rPr>
                <w:rFonts w:ascii="Calibri" w:hAnsi="Calibri" w:cs="Calibri"/>
                <w:i/>
                <w:iCs/>
                <w:color w:val="000000"/>
                <w:sz w:val="16"/>
                <w:szCs w:val="16"/>
              </w:rPr>
            </w:pPr>
            <w:r w:rsidRPr="00E66291">
              <w:rPr>
                <w:rFonts w:ascii="Calibri" w:hAnsi="Calibri" w:cs="Calibri"/>
                <w:i/>
                <w:iCs/>
                <w:color w:val="000000"/>
                <w:sz w:val="16"/>
                <w:szCs w:val="16"/>
              </w:rPr>
              <w:t> </w:t>
            </w:r>
          </w:p>
        </w:tc>
      </w:tr>
      <w:tr w:rsidR="004E681B" w:rsidRPr="00E66291" w14:paraId="326DCC01"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7789E5D6" w14:textId="77777777" w:rsidR="004E681B" w:rsidRPr="00E66291" w:rsidRDefault="004E681B" w:rsidP="003328F3">
            <w:pPr>
              <w:jc w:val="right"/>
              <w:rPr>
                <w:rFonts w:ascii="Calibri" w:hAnsi="Calibri" w:cs="Calibri"/>
                <w:b/>
                <w:bCs/>
                <w:color w:val="000000"/>
                <w:sz w:val="16"/>
                <w:szCs w:val="16"/>
              </w:rPr>
            </w:pPr>
            <w:r w:rsidRPr="00E66291">
              <w:rPr>
                <w:rFonts w:ascii="Calibri" w:hAnsi="Calibri" w:cs="Calibri"/>
                <w:b/>
                <w:bCs/>
                <w:color w:val="000000"/>
                <w:sz w:val="16"/>
                <w:szCs w:val="16"/>
              </w:rPr>
              <w:t xml:space="preserve"> G) Somma finale (G=A-AA+B+C-D-D1-D2-E-E1-F1-F2)</w:t>
            </w:r>
          </w:p>
        </w:tc>
        <w:tc>
          <w:tcPr>
            <w:tcW w:w="1130" w:type="dxa"/>
            <w:tcBorders>
              <w:top w:val="nil"/>
              <w:left w:val="single" w:sz="4" w:space="0" w:color="auto"/>
              <w:bottom w:val="nil"/>
              <w:right w:val="single" w:sz="4" w:space="0" w:color="auto"/>
            </w:tcBorders>
            <w:shd w:val="clear" w:color="auto" w:fill="auto"/>
            <w:noWrap/>
            <w:vAlign w:val="bottom"/>
            <w:hideMark/>
          </w:tcPr>
          <w:p w14:paraId="00433F5A"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w:t>
            </w:r>
          </w:p>
        </w:tc>
        <w:tc>
          <w:tcPr>
            <w:tcW w:w="2143" w:type="dxa"/>
            <w:tcBorders>
              <w:top w:val="nil"/>
              <w:left w:val="nil"/>
              <w:bottom w:val="nil"/>
              <w:right w:val="double" w:sz="6" w:space="0" w:color="auto"/>
            </w:tcBorders>
            <w:shd w:val="clear" w:color="auto" w:fill="auto"/>
            <w:noWrap/>
            <w:vAlign w:val="bottom"/>
            <w:hideMark/>
          </w:tcPr>
          <w:p w14:paraId="2EE215DF"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820.338,95 </w:t>
            </w:r>
          </w:p>
        </w:tc>
      </w:tr>
      <w:tr w:rsidR="004E681B" w:rsidRPr="00E66291" w14:paraId="35B929EE" w14:textId="77777777" w:rsidTr="00E46230">
        <w:trPr>
          <w:trHeight w:val="75"/>
          <w:jc w:val="center"/>
        </w:trPr>
        <w:tc>
          <w:tcPr>
            <w:tcW w:w="10244" w:type="dxa"/>
            <w:gridSpan w:val="3"/>
            <w:tcBorders>
              <w:top w:val="single" w:sz="4" w:space="0" w:color="auto"/>
              <w:left w:val="double" w:sz="6" w:space="0" w:color="auto"/>
              <w:bottom w:val="single" w:sz="4" w:space="0" w:color="auto"/>
              <w:right w:val="double" w:sz="6" w:space="0" w:color="000000"/>
            </w:tcBorders>
            <w:shd w:val="clear" w:color="auto" w:fill="auto"/>
            <w:vAlign w:val="center"/>
            <w:hideMark/>
          </w:tcPr>
          <w:p w14:paraId="393808DF" w14:textId="014A0630" w:rsidR="004E681B" w:rsidRPr="00E66291" w:rsidRDefault="004E681B" w:rsidP="00C34E38">
            <w:pPr>
              <w:ind w:firstLine="0"/>
              <w:rPr>
                <w:rFonts w:ascii="Calibri" w:hAnsi="Calibri" w:cs="Calibri"/>
                <w:b/>
                <w:bCs/>
                <w:color w:val="000000"/>
                <w:sz w:val="16"/>
                <w:szCs w:val="16"/>
              </w:rPr>
            </w:pPr>
            <w:r w:rsidRPr="00E66291">
              <w:rPr>
                <w:rFonts w:ascii="Calibri" w:hAnsi="Calibri" w:cs="Calibri"/>
                <w:b/>
                <w:bCs/>
                <w:color w:val="000000"/>
                <w:sz w:val="16"/>
                <w:szCs w:val="16"/>
              </w:rPr>
              <w:t>ALTRE POSTE DIFFERENZIALI, PER ECCEZIONI PREVISTE DA NORME DI LEGGE E DAI PRINCIPI CONTABILI, CHE HANNO EFFETTO SULL’EQUILIBRIO  EX ARTICOLO 162, COMMA 6,  DEL TESTO UNICO DELLE LEGGI SULL’ORDINAMENTO DEGLI ENTI LOCALI</w:t>
            </w:r>
          </w:p>
        </w:tc>
      </w:tr>
      <w:tr w:rsidR="004E681B" w:rsidRPr="00E66291" w14:paraId="734CD348" w14:textId="77777777" w:rsidTr="00E46230">
        <w:trPr>
          <w:trHeight w:val="102"/>
          <w:jc w:val="center"/>
        </w:trPr>
        <w:tc>
          <w:tcPr>
            <w:tcW w:w="6969" w:type="dxa"/>
            <w:tcBorders>
              <w:top w:val="nil"/>
              <w:left w:val="double" w:sz="6" w:space="0" w:color="auto"/>
              <w:bottom w:val="nil"/>
              <w:right w:val="nil"/>
            </w:tcBorders>
            <w:shd w:val="clear" w:color="000000" w:fill="FFFF00"/>
            <w:noWrap/>
            <w:vAlign w:val="bottom"/>
            <w:hideMark/>
          </w:tcPr>
          <w:p w14:paraId="1B8A5DEA" w14:textId="77777777" w:rsidR="004E681B" w:rsidRPr="00E12BAA" w:rsidRDefault="004E681B" w:rsidP="003328F3">
            <w:pPr>
              <w:rPr>
                <w:rFonts w:ascii="Calibri" w:hAnsi="Calibri" w:cs="Calibri"/>
                <w:color w:val="000000"/>
                <w:sz w:val="16"/>
                <w:szCs w:val="16"/>
              </w:rPr>
            </w:pPr>
            <w:r w:rsidRPr="00E12BAA">
              <w:rPr>
                <w:rFonts w:ascii="Calibri" w:hAnsi="Calibri" w:cs="Calibri"/>
                <w:color w:val="000000"/>
                <w:sz w:val="16"/>
                <w:szCs w:val="16"/>
              </w:rPr>
              <w:t>H) Utilizzo avanzo di amministrazione per spese correnti</w:t>
            </w:r>
            <w:r w:rsidRPr="00E12BAA">
              <w:rPr>
                <w:rFonts w:ascii="Calibri" w:hAnsi="Calibri" w:cs="Calibri"/>
                <w:color w:val="FF0000"/>
                <w:sz w:val="16"/>
                <w:szCs w:val="16"/>
              </w:rPr>
              <w:t xml:space="preserve"> </w:t>
            </w:r>
            <w:r w:rsidRPr="00E12BAA">
              <w:rPr>
                <w:rFonts w:ascii="Calibri" w:hAnsi="Calibri" w:cs="Calibri"/>
                <w:color w:val="000000" w:themeColor="text1"/>
                <w:sz w:val="16"/>
                <w:szCs w:val="16"/>
              </w:rPr>
              <w:t>e per rimborso prestiti</w:t>
            </w:r>
          </w:p>
        </w:tc>
        <w:tc>
          <w:tcPr>
            <w:tcW w:w="1130" w:type="dxa"/>
            <w:tcBorders>
              <w:top w:val="nil"/>
              <w:left w:val="single" w:sz="4" w:space="0" w:color="auto"/>
              <w:bottom w:val="nil"/>
              <w:right w:val="single" w:sz="4" w:space="0" w:color="auto"/>
            </w:tcBorders>
            <w:shd w:val="clear" w:color="auto" w:fill="auto"/>
            <w:noWrap/>
            <w:vAlign w:val="bottom"/>
            <w:hideMark/>
          </w:tcPr>
          <w:p w14:paraId="2641944E"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3CE333F3"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2B41514E" w14:textId="77777777" w:rsidTr="00E46230">
        <w:trPr>
          <w:trHeight w:val="113"/>
          <w:jc w:val="center"/>
        </w:trPr>
        <w:tc>
          <w:tcPr>
            <w:tcW w:w="6969" w:type="dxa"/>
            <w:tcBorders>
              <w:top w:val="nil"/>
              <w:left w:val="double" w:sz="6" w:space="0" w:color="auto"/>
              <w:bottom w:val="nil"/>
              <w:right w:val="nil"/>
            </w:tcBorders>
            <w:shd w:val="clear" w:color="auto" w:fill="auto"/>
            <w:noWrap/>
            <w:vAlign w:val="bottom"/>
            <w:hideMark/>
          </w:tcPr>
          <w:p w14:paraId="65526179" w14:textId="77777777" w:rsidR="004E681B" w:rsidRPr="00E12BAA" w:rsidRDefault="004E681B" w:rsidP="003328F3">
            <w:pPr>
              <w:rPr>
                <w:rFonts w:ascii="Calibri" w:hAnsi="Calibri" w:cs="Calibri"/>
                <w:i/>
                <w:iCs/>
                <w:color w:val="000000"/>
                <w:sz w:val="16"/>
                <w:szCs w:val="16"/>
              </w:rPr>
            </w:pPr>
            <w:r w:rsidRPr="00E12BAA">
              <w:rPr>
                <w:rFonts w:ascii="Calibri" w:hAnsi="Calibri" w:cs="Calibri"/>
                <w:i/>
                <w:iCs/>
                <w:color w:val="000000"/>
                <w:sz w:val="16"/>
                <w:szCs w:val="16"/>
              </w:rPr>
              <w:t xml:space="preserve">    di cui per estinzione anticipata di prestiti</w:t>
            </w:r>
          </w:p>
        </w:tc>
        <w:tc>
          <w:tcPr>
            <w:tcW w:w="1130" w:type="dxa"/>
            <w:tcBorders>
              <w:top w:val="nil"/>
              <w:left w:val="single" w:sz="4" w:space="0" w:color="auto"/>
              <w:bottom w:val="nil"/>
              <w:right w:val="single" w:sz="4" w:space="0" w:color="auto"/>
            </w:tcBorders>
            <w:shd w:val="clear" w:color="auto" w:fill="auto"/>
            <w:noWrap/>
            <w:vAlign w:val="bottom"/>
            <w:hideMark/>
          </w:tcPr>
          <w:p w14:paraId="24724396" w14:textId="77777777" w:rsidR="004E681B" w:rsidRPr="00E66291" w:rsidRDefault="004E681B" w:rsidP="003328F3">
            <w:pPr>
              <w:jc w:val="center"/>
              <w:rPr>
                <w:rFonts w:ascii="Calibri" w:hAnsi="Calibri" w:cs="Calibri"/>
                <w:i/>
                <w:iCs/>
                <w:color w:val="000000"/>
                <w:sz w:val="16"/>
                <w:szCs w:val="16"/>
              </w:rPr>
            </w:pPr>
            <w:r w:rsidRPr="00E66291">
              <w:rPr>
                <w:rFonts w:ascii="Calibri" w:hAnsi="Calibri" w:cs="Calibri"/>
                <w:i/>
                <w:iCs/>
                <w:color w:val="000000"/>
                <w:sz w:val="16"/>
                <w:szCs w:val="16"/>
              </w:rPr>
              <w:t> </w:t>
            </w:r>
          </w:p>
        </w:tc>
        <w:tc>
          <w:tcPr>
            <w:tcW w:w="2143" w:type="dxa"/>
            <w:tcBorders>
              <w:top w:val="nil"/>
              <w:left w:val="nil"/>
              <w:bottom w:val="nil"/>
              <w:right w:val="double" w:sz="6" w:space="0" w:color="auto"/>
            </w:tcBorders>
            <w:shd w:val="clear" w:color="auto" w:fill="auto"/>
            <w:noWrap/>
            <w:vAlign w:val="bottom"/>
            <w:hideMark/>
          </w:tcPr>
          <w:p w14:paraId="4E97A928" w14:textId="77777777" w:rsidR="004E681B" w:rsidRPr="00E66291" w:rsidRDefault="004E681B" w:rsidP="003328F3">
            <w:pPr>
              <w:jc w:val="center"/>
              <w:rPr>
                <w:rFonts w:ascii="Calibri" w:hAnsi="Calibri" w:cs="Calibri"/>
                <w:i/>
                <w:iCs/>
                <w:color w:val="000000"/>
                <w:sz w:val="16"/>
                <w:szCs w:val="16"/>
              </w:rPr>
            </w:pPr>
            <w:r w:rsidRPr="00E66291">
              <w:rPr>
                <w:rFonts w:ascii="Calibri" w:hAnsi="Calibri" w:cs="Calibri"/>
                <w:i/>
                <w:iCs/>
                <w:color w:val="000000"/>
                <w:sz w:val="16"/>
                <w:szCs w:val="16"/>
              </w:rPr>
              <w:t> </w:t>
            </w:r>
          </w:p>
        </w:tc>
      </w:tr>
      <w:tr w:rsidR="004E681B" w:rsidRPr="00E66291" w14:paraId="56C86A68" w14:textId="77777777" w:rsidTr="00E46230">
        <w:trPr>
          <w:trHeight w:val="148"/>
          <w:jc w:val="center"/>
        </w:trPr>
        <w:tc>
          <w:tcPr>
            <w:tcW w:w="6969" w:type="dxa"/>
            <w:tcBorders>
              <w:top w:val="nil"/>
              <w:left w:val="double" w:sz="6" w:space="0" w:color="auto"/>
              <w:bottom w:val="nil"/>
              <w:right w:val="nil"/>
            </w:tcBorders>
            <w:shd w:val="clear" w:color="auto" w:fill="auto"/>
            <w:vAlign w:val="bottom"/>
            <w:hideMark/>
          </w:tcPr>
          <w:p w14:paraId="03D8D4C9"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I) Entrate di parte capitale destinate a spese correnti in base a specifiche disposizioni di legge o  dei principi contabili</w:t>
            </w:r>
          </w:p>
        </w:tc>
        <w:tc>
          <w:tcPr>
            <w:tcW w:w="1130" w:type="dxa"/>
            <w:tcBorders>
              <w:top w:val="nil"/>
              <w:left w:val="single" w:sz="4" w:space="0" w:color="auto"/>
              <w:bottom w:val="nil"/>
              <w:right w:val="single" w:sz="4" w:space="0" w:color="auto"/>
            </w:tcBorders>
            <w:shd w:val="clear" w:color="auto" w:fill="auto"/>
            <w:noWrap/>
            <w:vAlign w:val="bottom"/>
            <w:hideMark/>
          </w:tcPr>
          <w:p w14:paraId="3067E662"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1CFDFC65"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55684B64"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61A70F11" w14:textId="77777777" w:rsidR="004E681B" w:rsidRPr="00E66291" w:rsidRDefault="004E681B" w:rsidP="003328F3">
            <w:pPr>
              <w:rPr>
                <w:rFonts w:ascii="Calibri" w:hAnsi="Calibri" w:cs="Calibri"/>
                <w:i/>
                <w:iCs/>
                <w:color w:val="000000"/>
                <w:sz w:val="16"/>
                <w:szCs w:val="16"/>
              </w:rPr>
            </w:pPr>
            <w:r w:rsidRPr="00E66291">
              <w:rPr>
                <w:rFonts w:ascii="Calibri" w:hAnsi="Calibri" w:cs="Calibri"/>
                <w:i/>
                <w:iCs/>
                <w:color w:val="000000"/>
                <w:sz w:val="16"/>
                <w:szCs w:val="16"/>
              </w:rPr>
              <w:t xml:space="preserve">    di cui per estinzione anticipata di prestiti</w:t>
            </w:r>
          </w:p>
        </w:tc>
        <w:tc>
          <w:tcPr>
            <w:tcW w:w="1130" w:type="dxa"/>
            <w:tcBorders>
              <w:top w:val="nil"/>
              <w:left w:val="single" w:sz="4" w:space="0" w:color="auto"/>
              <w:bottom w:val="nil"/>
              <w:right w:val="single" w:sz="4" w:space="0" w:color="auto"/>
            </w:tcBorders>
            <w:shd w:val="clear" w:color="auto" w:fill="auto"/>
            <w:noWrap/>
            <w:vAlign w:val="bottom"/>
            <w:hideMark/>
          </w:tcPr>
          <w:p w14:paraId="60F9DF9B" w14:textId="77777777" w:rsidR="004E681B" w:rsidRPr="00E66291" w:rsidRDefault="004E681B" w:rsidP="003328F3">
            <w:pPr>
              <w:jc w:val="center"/>
              <w:rPr>
                <w:rFonts w:ascii="Calibri" w:hAnsi="Calibri" w:cs="Calibri"/>
                <w:i/>
                <w:iCs/>
                <w:color w:val="000000"/>
                <w:sz w:val="16"/>
                <w:szCs w:val="16"/>
              </w:rPr>
            </w:pPr>
            <w:r w:rsidRPr="00E66291">
              <w:rPr>
                <w:rFonts w:ascii="Calibri" w:hAnsi="Calibri" w:cs="Calibri"/>
                <w:i/>
                <w:iCs/>
                <w:color w:val="000000"/>
                <w:sz w:val="16"/>
                <w:szCs w:val="16"/>
              </w:rPr>
              <w:t> </w:t>
            </w:r>
          </w:p>
        </w:tc>
        <w:tc>
          <w:tcPr>
            <w:tcW w:w="2143" w:type="dxa"/>
            <w:tcBorders>
              <w:top w:val="nil"/>
              <w:left w:val="nil"/>
              <w:bottom w:val="nil"/>
              <w:right w:val="double" w:sz="6" w:space="0" w:color="auto"/>
            </w:tcBorders>
            <w:shd w:val="clear" w:color="auto" w:fill="auto"/>
            <w:noWrap/>
            <w:vAlign w:val="bottom"/>
            <w:hideMark/>
          </w:tcPr>
          <w:p w14:paraId="6D0434BE" w14:textId="77777777" w:rsidR="004E681B" w:rsidRPr="00E66291" w:rsidRDefault="004E681B" w:rsidP="003328F3">
            <w:pPr>
              <w:jc w:val="center"/>
              <w:rPr>
                <w:rFonts w:ascii="Calibri" w:hAnsi="Calibri" w:cs="Calibri"/>
                <w:i/>
                <w:iCs/>
                <w:color w:val="000000"/>
                <w:sz w:val="16"/>
                <w:szCs w:val="16"/>
              </w:rPr>
            </w:pPr>
            <w:r w:rsidRPr="00E66291">
              <w:rPr>
                <w:rFonts w:ascii="Calibri" w:hAnsi="Calibri" w:cs="Calibri"/>
                <w:i/>
                <w:iCs/>
                <w:color w:val="000000"/>
                <w:sz w:val="16"/>
                <w:szCs w:val="16"/>
              </w:rPr>
              <w:t> </w:t>
            </w:r>
          </w:p>
        </w:tc>
      </w:tr>
      <w:tr w:rsidR="004E681B" w:rsidRPr="00E66291" w14:paraId="660ED76E" w14:textId="77777777" w:rsidTr="00E46230">
        <w:trPr>
          <w:trHeight w:val="70"/>
          <w:jc w:val="center"/>
        </w:trPr>
        <w:tc>
          <w:tcPr>
            <w:tcW w:w="6969" w:type="dxa"/>
            <w:tcBorders>
              <w:top w:val="nil"/>
              <w:left w:val="double" w:sz="6" w:space="0" w:color="auto"/>
              <w:bottom w:val="nil"/>
              <w:right w:val="nil"/>
            </w:tcBorders>
            <w:shd w:val="clear" w:color="auto" w:fill="auto"/>
            <w:vAlign w:val="bottom"/>
            <w:hideMark/>
          </w:tcPr>
          <w:p w14:paraId="1D212A99"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L) Entrate di parte corrente destinate a spese di investimento in base a specifiche disposizioni di legge o dei principi contabili</w:t>
            </w:r>
          </w:p>
        </w:tc>
        <w:tc>
          <w:tcPr>
            <w:tcW w:w="1130" w:type="dxa"/>
            <w:tcBorders>
              <w:top w:val="nil"/>
              <w:left w:val="single" w:sz="4" w:space="0" w:color="auto"/>
              <w:bottom w:val="nil"/>
              <w:right w:val="single" w:sz="4" w:space="0" w:color="auto"/>
            </w:tcBorders>
            <w:shd w:val="clear" w:color="auto" w:fill="auto"/>
            <w:noWrap/>
            <w:vAlign w:val="bottom"/>
            <w:hideMark/>
          </w:tcPr>
          <w:p w14:paraId="1C6BFF4F"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762E375D"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4DCAFF59" w14:textId="77777777" w:rsidTr="00E46230">
        <w:trPr>
          <w:trHeight w:val="125"/>
          <w:jc w:val="center"/>
        </w:trPr>
        <w:tc>
          <w:tcPr>
            <w:tcW w:w="6969" w:type="dxa"/>
            <w:tcBorders>
              <w:top w:val="nil"/>
              <w:left w:val="double" w:sz="6" w:space="0" w:color="auto"/>
              <w:bottom w:val="nil"/>
              <w:right w:val="nil"/>
            </w:tcBorders>
            <w:shd w:val="clear" w:color="auto" w:fill="auto"/>
            <w:vAlign w:val="bottom"/>
            <w:hideMark/>
          </w:tcPr>
          <w:p w14:paraId="626B7F7C"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M) Entrate da accensione di prestiti destinate a estinzione anticipata dei prestiti</w:t>
            </w:r>
          </w:p>
        </w:tc>
        <w:tc>
          <w:tcPr>
            <w:tcW w:w="1130" w:type="dxa"/>
            <w:tcBorders>
              <w:top w:val="nil"/>
              <w:left w:val="single" w:sz="4" w:space="0" w:color="auto"/>
              <w:bottom w:val="nil"/>
              <w:right w:val="single" w:sz="4" w:space="0" w:color="auto"/>
            </w:tcBorders>
            <w:shd w:val="clear" w:color="auto" w:fill="auto"/>
            <w:noWrap/>
            <w:vAlign w:val="bottom"/>
            <w:hideMark/>
          </w:tcPr>
          <w:p w14:paraId="5106A0CC"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06538968"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4815D5E4" w14:textId="77777777" w:rsidTr="00E46230">
        <w:trPr>
          <w:trHeight w:val="75"/>
          <w:jc w:val="center"/>
        </w:trPr>
        <w:tc>
          <w:tcPr>
            <w:tcW w:w="6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2C561" w14:textId="77777777" w:rsidR="004E681B" w:rsidRPr="00E66291" w:rsidRDefault="004E681B" w:rsidP="003328F3">
            <w:pPr>
              <w:jc w:val="right"/>
              <w:rPr>
                <w:rFonts w:ascii="Calibri" w:hAnsi="Calibri" w:cs="Calibri"/>
                <w:b/>
                <w:bCs/>
                <w:color w:val="000000"/>
                <w:sz w:val="16"/>
                <w:szCs w:val="16"/>
              </w:rPr>
            </w:pPr>
            <w:r w:rsidRPr="00E66291">
              <w:rPr>
                <w:rFonts w:ascii="Calibri" w:hAnsi="Calibri" w:cs="Calibri"/>
                <w:b/>
                <w:bCs/>
                <w:color w:val="000000"/>
                <w:sz w:val="16"/>
                <w:szCs w:val="16"/>
              </w:rPr>
              <w:t>O1) RISULTATO DI COMPETENZA DI PARTE CORRENTE  ( O1=G+H+I-L+M)</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14:paraId="084B2875"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c>
          <w:tcPr>
            <w:tcW w:w="2143" w:type="dxa"/>
            <w:tcBorders>
              <w:top w:val="single" w:sz="4" w:space="0" w:color="auto"/>
              <w:left w:val="nil"/>
              <w:bottom w:val="single" w:sz="4" w:space="0" w:color="auto"/>
              <w:right w:val="double" w:sz="6" w:space="0" w:color="auto"/>
            </w:tcBorders>
            <w:shd w:val="clear" w:color="auto" w:fill="auto"/>
            <w:noWrap/>
            <w:vAlign w:val="bottom"/>
            <w:hideMark/>
          </w:tcPr>
          <w:p w14:paraId="465BBAB0"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820.338,95 </w:t>
            </w:r>
          </w:p>
        </w:tc>
      </w:tr>
      <w:tr w:rsidR="004E681B" w:rsidRPr="00E66291" w14:paraId="424E4FFA" w14:textId="77777777" w:rsidTr="00E46230">
        <w:trPr>
          <w:trHeight w:val="145"/>
          <w:jc w:val="center"/>
        </w:trPr>
        <w:tc>
          <w:tcPr>
            <w:tcW w:w="6969" w:type="dxa"/>
            <w:tcBorders>
              <w:top w:val="nil"/>
              <w:left w:val="double" w:sz="6" w:space="0" w:color="auto"/>
              <w:bottom w:val="nil"/>
              <w:right w:val="single" w:sz="4" w:space="0" w:color="auto"/>
            </w:tcBorders>
            <w:shd w:val="clear" w:color="auto" w:fill="auto"/>
            <w:vAlign w:val="bottom"/>
            <w:hideMark/>
          </w:tcPr>
          <w:p w14:paraId="08BB7182" w14:textId="77777777" w:rsidR="004E681B" w:rsidRPr="00E66291" w:rsidRDefault="004E681B" w:rsidP="003328F3">
            <w:pPr>
              <w:rPr>
                <w:rFonts w:ascii="Calibri" w:hAnsi="Calibri" w:cs="Calibri"/>
                <w:sz w:val="16"/>
                <w:szCs w:val="16"/>
              </w:rPr>
            </w:pPr>
            <w:r w:rsidRPr="00E66291">
              <w:rPr>
                <w:rFonts w:ascii="Calibri" w:hAnsi="Calibri" w:cs="Calibri"/>
                <w:sz w:val="16"/>
                <w:szCs w:val="16"/>
              </w:rPr>
              <w:t xml:space="preserve">- Risorse accantonate  di parte corrente stanziate nel bilancio dell'esercizio N  </w:t>
            </w:r>
          </w:p>
        </w:tc>
        <w:tc>
          <w:tcPr>
            <w:tcW w:w="1130" w:type="dxa"/>
            <w:tcBorders>
              <w:top w:val="nil"/>
              <w:left w:val="nil"/>
              <w:bottom w:val="nil"/>
              <w:right w:val="single" w:sz="4" w:space="0" w:color="auto"/>
            </w:tcBorders>
            <w:shd w:val="clear" w:color="auto" w:fill="auto"/>
            <w:noWrap/>
            <w:vAlign w:val="bottom"/>
            <w:hideMark/>
          </w:tcPr>
          <w:p w14:paraId="19FE4E5D"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4C10F9DC"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w:t>
            </w:r>
          </w:p>
        </w:tc>
      </w:tr>
      <w:tr w:rsidR="004E681B" w:rsidRPr="00E66291" w14:paraId="71DC0348" w14:textId="77777777" w:rsidTr="00E46230">
        <w:trPr>
          <w:trHeight w:val="125"/>
          <w:jc w:val="center"/>
        </w:trPr>
        <w:tc>
          <w:tcPr>
            <w:tcW w:w="6969" w:type="dxa"/>
            <w:tcBorders>
              <w:top w:val="nil"/>
              <w:left w:val="double" w:sz="6" w:space="0" w:color="auto"/>
              <w:bottom w:val="nil"/>
              <w:right w:val="single" w:sz="4" w:space="0" w:color="auto"/>
            </w:tcBorders>
            <w:shd w:val="clear" w:color="auto" w:fill="auto"/>
            <w:vAlign w:val="bottom"/>
            <w:hideMark/>
          </w:tcPr>
          <w:p w14:paraId="515F089B"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 xml:space="preserve">- Risorse vincolate di parte corrente nel bilancio </w:t>
            </w:r>
          </w:p>
        </w:tc>
        <w:tc>
          <w:tcPr>
            <w:tcW w:w="1130" w:type="dxa"/>
            <w:tcBorders>
              <w:top w:val="nil"/>
              <w:left w:val="nil"/>
              <w:bottom w:val="nil"/>
              <w:right w:val="single" w:sz="4" w:space="0" w:color="auto"/>
            </w:tcBorders>
            <w:shd w:val="clear" w:color="auto" w:fill="auto"/>
            <w:noWrap/>
            <w:vAlign w:val="bottom"/>
            <w:hideMark/>
          </w:tcPr>
          <w:p w14:paraId="45D9F388"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55607E59"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388.777,82 </w:t>
            </w:r>
          </w:p>
        </w:tc>
      </w:tr>
      <w:tr w:rsidR="004E681B" w:rsidRPr="00E66291" w14:paraId="06ADA017" w14:textId="77777777" w:rsidTr="00E46230">
        <w:trPr>
          <w:trHeight w:val="99"/>
          <w:jc w:val="center"/>
        </w:trPr>
        <w:tc>
          <w:tcPr>
            <w:tcW w:w="6969" w:type="dxa"/>
            <w:tcBorders>
              <w:top w:val="single" w:sz="4" w:space="0" w:color="auto"/>
              <w:left w:val="single" w:sz="4" w:space="0" w:color="auto"/>
              <w:bottom w:val="single" w:sz="4" w:space="0" w:color="auto"/>
              <w:right w:val="nil"/>
            </w:tcBorders>
            <w:shd w:val="clear" w:color="auto" w:fill="auto"/>
            <w:vAlign w:val="bottom"/>
            <w:hideMark/>
          </w:tcPr>
          <w:p w14:paraId="2076D107" w14:textId="77777777" w:rsidR="004E681B" w:rsidRPr="00E66291" w:rsidRDefault="004E681B" w:rsidP="003328F3">
            <w:pPr>
              <w:jc w:val="right"/>
              <w:rPr>
                <w:rFonts w:ascii="Calibri" w:hAnsi="Calibri" w:cs="Calibri"/>
                <w:b/>
                <w:bCs/>
                <w:color w:val="000000"/>
                <w:sz w:val="16"/>
                <w:szCs w:val="16"/>
              </w:rPr>
            </w:pPr>
            <w:r w:rsidRPr="00E66291">
              <w:rPr>
                <w:rFonts w:ascii="Calibri" w:hAnsi="Calibri" w:cs="Calibri"/>
                <w:b/>
                <w:bCs/>
                <w:color w:val="000000"/>
                <w:sz w:val="16"/>
                <w:szCs w:val="16"/>
              </w:rPr>
              <w:t>O2) EQUILIBRIO DI BILANCIO  DI PARTE CORRENTE</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DB45E"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single" w:sz="4" w:space="0" w:color="auto"/>
              <w:left w:val="nil"/>
              <w:bottom w:val="single" w:sz="4" w:space="0" w:color="auto"/>
              <w:right w:val="double" w:sz="6" w:space="0" w:color="auto"/>
            </w:tcBorders>
            <w:shd w:val="clear" w:color="auto" w:fill="auto"/>
            <w:noWrap/>
            <w:vAlign w:val="bottom"/>
            <w:hideMark/>
          </w:tcPr>
          <w:p w14:paraId="1F3D1DD1"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431.561,13 </w:t>
            </w:r>
          </w:p>
        </w:tc>
      </w:tr>
      <w:tr w:rsidR="004E681B" w:rsidRPr="00E66291" w14:paraId="2CF78CDF" w14:textId="77777777" w:rsidTr="00E46230">
        <w:trPr>
          <w:trHeight w:val="142"/>
          <w:jc w:val="center"/>
        </w:trPr>
        <w:tc>
          <w:tcPr>
            <w:tcW w:w="6969" w:type="dxa"/>
            <w:tcBorders>
              <w:top w:val="nil"/>
              <w:left w:val="double" w:sz="6" w:space="0" w:color="auto"/>
              <w:bottom w:val="nil"/>
              <w:right w:val="single" w:sz="4" w:space="0" w:color="auto"/>
            </w:tcBorders>
            <w:shd w:val="clear" w:color="auto" w:fill="auto"/>
            <w:vAlign w:val="bottom"/>
            <w:hideMark/>
          </w:tcPr>
          <w:p w14:paraId="4DE33892"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 Variazione accantonamenti di parte corrente effettuata in sede di rendiconto'(+)/(-)</w:t>
            </w:r>
          </w:p>
        </w:tc>
        <w:tc>
          <w:tcPr>
            <w:tcW w:w="1130" w:type="dxa"/>
            <w:tcBorders>
              <w:top w:val="nil"/>
              <w:left w:val="nil"/>
              <w:bottom w:val="nil"/>
              <w:right w:val="single" w:sz="4" w:space="0" w:color="auto"/>
            </w:tcBorders>
            <w:shd w:val="clear" w:color="auto" w:fill="auto"/>
            <w:noWrap/>
            <w:vAlign w:val="bottom"/>
            <w:hideMark/>
          </w:tcPr>
          <w:p w14:paraId="20FE04F2"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4C106B77"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w:t>
            </w:r>
          </w:p>
        </w:tc>
      </w:tr>
      <w:tr w:rsidR="004E681B" w:rsidRPr="00E66291" w14:paraId="01CB137E" w14:textId="77777777" w:rsidTr="00E46230">
        <w:trPr>
          <w:trHeight w:val="154"/>
          <w:jc w:val="center"/>
        </w:trPr>
        <w:tc>
          <w:tcPr>
            <w:tcW w:w="6969" w:type="dxa"/>
            <w:tcBorders>
              <w:top w:val="single" w:sz="4" w:space="0" w:color="auto"/>
              <w:left w:val="double" w:sz="6" w:space="0" w:color="auto"/>
              <w:bottom w:val="single" w:sz="4" w:space="0" w:color="auto"/>
              <w:right w:val="single" w:sz="4" w:space="0" w:color="auto"/>
            </w:tcBorders>
            <w:shd w:val="clear" w:color="auto" w:fill="auto"/>
            <w:vAlign w:val="bottom"/>
            <w:hideMark/>
          </w:tcPr>
          <w:p w14:paraId="2FE41C48" w14:textId="77777777" w:rsidR="004E681B" w:rsidRPr="00E66291" w:rsidRDefault="004E681B" w:rsidP="003328F3">
            <w:pPr>
              <w:jc w:val="right"/>
              <w:rPr>
                <w:rFonts w:ascii="Calibri" w:hAnsi="Calibri" w:cs="Calibri"/>
                <w:b/>
                <w:bCs/>
                <w:color w:val="000000"/>
                <w:sz w:val="16"/>
                <w:szCs w:val="16"/>
              </w:rPr>
            </w:pPr>
            <w:r w:rsidRPr="00E66291">
              <w:rPr>
                <w:rFonts w:ascii="Calibri" w:hAnsi="Calibri" w:cs="Calibri"/>
                <w:b/>
                <w:bCs/>
                <w:color w:val="000000"/>
                <w:sz w:val="16"/>
                <w:szCs w:val="16"/>
              </w:rPr>
              <w:t>O3)  EQUILIBRIO COMPLESSIVO DI PARTE CORRENTE</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14:paraId="5D1DC4C1" w14:textId="77777777" w:rsidR="004E681B" w:rsidRPr="00E66291" w:rsidRDefault="004E681B" w:rsidP="003328F3">
            <w:pPr>
              <w:rPr>
                <w:rFonts w:ascii="Arial" w:hAnsi="Arial" w:cs="Arial"/>
                <w:sz w:val="16"/>
                <w:szCs w:val="16"/>
              </w:rPr>
            </w:pPr>
            <w:r w:rsidRPr="00E66291">
              <w:rPr>
                <w:rFonts w:ascii="Arial" w:hAnsi="Arial" w:cs="Arial"/>
                <w:sz w:val="16"/>
                <w:szCs w:val="16"/>
              </w:rPr>
              <w:t> </w:t>
            </w:r>
          </w:p>
        </w:tc>
        <w:tc>
          <w:tcPr>
            <w:tcW w:w="2143" w:type="dxa"/>
            <w:tcBorders>
              <w:top w:val="single" w:sz="4" w:space="0" w:color="auto"/>
              <w:left w:val="nil"/>
              <w:bottom w:val="single" w:sz="4" w:space="0" w:color="auto"/>
              <w:right w:val="double" w:sz="6" w:space="0" w:color="auto"/>
            </w:tcBorders>
            <w:shd w:val="clear" w:color="auto" w:fill="auto"/>
            <w:noWrap/>
            <w:vAlign w:val="bottom"/>
            <w:hideMark/>
          </w:tcPr>
          <w:p w14:paraId="5A120EB5"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431.561,13 </w:t>
            </w:r>
          </w:p>
        </w:tc>
      </w:tr>
      <w:tr w:rsidR="004E681B" w:rsidRPr="00E66291" w14:paraId="25806947" w14:textId="77777777" w:rsidTr="00E46230">
        <w:trPr>
          <w:trHeight w:val="154"/>
          <w:jc w:val="center"/>
        </w:trPr>
        <w:tc>
          <w:tcPr>
            <w:tcW w:w="6969" w:type="dxa"/>
            <w:tcBorders>
              <w:top w:val="nil"/>
              <w:left w:val="double" w:sz="6" w:space="0" w:color="auto"/>
              <w:bottom w:val="nil"/>
              <w:right w:val="nil"/>
            </w:tcBorders>
            <w:shd w:val="clear" w:color="auto" w:fill="auto"/>
            <w:vAlign w:val="bottom"/>
            <w:hideMark/>
          </w:tcPr>
          <w:p w14:paraId="66B7852A"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P) Utilizzo avanzo di amministrazione per spese di investimento</w:t>
            </w:r>
          </w:p>
        </w:tc>
        <w:tc>
          <w:tcPr>
            <w:tcW w:w="1130" w:type="dxa"/>
            <w:tcBorders>
              <w:top w:val="nil"/>
              <w:left w:val="single" w:sz="4" w:space="0" w:color="auto"/>
              <w:bottom w:val="nil"/>
              <w:right w:val="single" w:sz="4" w:space="0" w:color="auto"/>
            </w:tcBorders>
            <w:shd w:val="clear" w:color="auto" w:fill="auto"/>
            <w:noWrap/>
            <w:vAlign w:val="bottom"/>
            <w:hideMark/>
          </w:tcPr>
          <w:p w14:paraId="297C8589"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291BAB1E"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7D40BCC7" w14:textId="77777777" w:rsidTr="00E46230">
        <w:trPr>
          <w:trHeight w:val="75"/>
          <w:jc w:val="center"/>
        </w:trPr>
        <w:tc>
          <w:tcPr>
            <w:tcW w:w="6969" w:type="dxa"/>
            <w:tcBorders>
              <w:top w:val="nil"/>
              <w:left w:val="double" w:sz="6" w:space="0" w:color="auto"/>
              <w:bottom w:val="nil"/>
              <w:right w:val="nil"/>
            </w:tcBorders>
            <w:shd w:val="clear" w:color="auto" w:fill="auto"/>
            <w:vAlign w:val="bottom"/>
            <w:hideMark/>
          </w:tcPr>
          <w:p w14:paraId="4A53984B"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Q) Fondo pluriennale vincolato per spese in conto capitale iscritto in entrata</w:t>
            </w:r>
          </w:p>
        </w:tc>
        <w:tc>
          <w:tcPr>
            <w:tcW w:w="1130" w:type="dxa"/>
            <w:tcBorders>
              <w:top w:val="nil"/>
              <w:left w:val="single" w:sz="4" w:space="0" w:color="auto"/>
              <w:bottom w:val="nil"/>
              <w:right w:val="single" w:sz="4" w:space="0" w:color="auto"/>
            </w:tcBorders>
            <w:shd w:val="clear" w:color="auto" w:fill="auto"/>
            <w:noWrap/>
            <w:vAlign w:val="bottom"/>
            <w:hideMark/>
          </w:tcPr>
          <w:p w14:paraId="04064460"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7F79C327"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0368559B" w14:textId="77777777" w:rsidTr="00E46230">
        <w:trPr>
          <w:trHeight w:val="154"/>
          <w:jc w:val="center"/>
        </w:trPr>
        <w:tc>
          <w:tcPr>
            <w:tcW w:w="6969" w:type="dxa"/>
            <w:tcBorders>
              <w:top w:val="nil"/>
              <w:left w:val="double" w:sz="6" w:space="0" w:color="auto"/>
              <w:bottom w:val="nil"/>
              <w:right w:val="single" w:sz="4" w:space="0" w:color="auto"/>
            </w:tcBorders>
            <w:shd w:val="clear" w:color="auto" w:fill="auto"/>
            <w:vAlign w:val="bottom"/>
            <w:hideMark/>
          </w:tcPr>
          <w:p w14:paraId="37972A2F" w14:textId="77777777" w:rsidR="004E681B" w:rsidRPr="00E66291" w:rsidRDefault="004E681B" w:rsidP="003328F3">
            <w:pPr>
              <w:rPr>
                <w:rFonts w:ascii="Calibri" w:hAnsi="Calibri" w:cs="Calibri"/>
                <w:sz w:val="16"/>
                <w:szCs w:val="16"/>
              </w:rPr>
            </w:pPr>
            <w:r w:rsidRPr="00E66291">
              <w:rPr>
                <w:rFonts w:ascii="Calibri" w:hAnsi="Calibri" w:cs="Calibri"/>
                <w:sz w:val="16"/>
                <w:szCs w:val="16"/>
              </w:rPr>
              <w:t xml:space="preserve">Z/1) Risorse accantonate  in c/capitale stanziate nel bilancio dell'esercizio N  </w:t>
            </w:r>
          </w:p>
        </w:tc>
        <w:tc>
          <w:tcPr>
            <w:tcW w:w="1130" w:type="dxa"/>
            <w:tcBorders>
              <w:top w:val="nil"/>
              <w:left w:val="nil"/>
              <w:bottom w:val="nil"/>
              <w:right w:val="nil"/>
            </w:tcBorders>
            <w:shd w:val="clear" w:color="auto" w:fill="auto"/>
            <w:noWrap/>
            <w:vAlign w:val="bottom"/>
            <w:hideMark/>
          </w:tcPr>
          <w:p w14:paraId="3D3A2BB6"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double" w:sz="6" w:space="0" w:color="auto"/>
              <w:bottom w:val="nil"/>
              <w:right w:val="double" w:sz="6" w:space="0" w:color="auto"/>
            </w:tcBorders>
            <w:shd w:val="clear" w:color="auto" w:fill="auto"/>
            <w:noWrap/>
            <w:vAlign w:val="bottom"/>
            <w:hideMark/>
          </w:tcPr>
          <w:p w14:paraId="7BABA866"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w:t>
            </w:r>
          </w:p>
        </w:tc>
      </w:tr>
      <w:tr w:rsidR="004E681B" w:rsidRPr="00E66291" w14:paraId="5E2D4F42" w14:textId="77777777" w:rsidTr="00E46230">
        <w:trPr>
          <w:trHeight w:val="145"/>
          <w:jc w:val="center"/>
        </w:trPr>
        <w:tc>
          <w:tcPr>
            <w:tcW w:w="6969" w:type="dxa"/>
            <w:tcBorders>
              <w:top w:val="nil"/>
              <w:left w:val="double" w:sz="6" w:space="0" w:color="auto"/>
              <w:bottom w:val="nil"/>
              <w:right w:val="single" w:sz="4" w:space="0" w:color="auto"/>
            </w:tcBorders>
            <w:shd w:val="clear" w:color="auto" w:fill="auto"/>
            <w:vAlign w:val="bottom"/>
            <w:hideMark/>
          </w:tcPr>
          <w:p w14:paraId="54A8DB39"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 xml:space="preserve">- Risorse vincolate in c/capitale nel bilancio </w:t>
            </w:r>
          </w:p>
        </w:tc>
        <w:tc>
          <w:tcPr>
            <w:tcW w:w="1130" w:type="dxa"/>
            <w:tcBorders>
              <w:top w:val="nil"/>
              <w:left w:val="nil"/>
              <w:bottom w:val="nil"/>
              <w:right w:val="nil"/>
            </w:tcBorders>
            <w:shd w:val="clear" w:color="auto" w:fill="auto"/>
            <w:noWrap/>
            <w:vAlign w:val="bottom"/>
            <w:hideMark/>
          </w:tcPr>
          <w:p w14:paraId="6CEEF139"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double" w:sz="6" w:space="0" w:color="auto"/>
              <w:bottom w:val="nil"/>
              <w:right w:val="double" w:sz="6" w:space="0" w:color="auto"/>
            </w:tcBorders>
            <w:shd w:val="clear" w:color="auto" w:fill="auto"/>
            <w:noWrap/>
            <w:vAlign w:val="bottom"/>
            <w:hideMark/>
          </w:tcPr>
          <w:p w14:paraId="25A8F78B"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618.315,63 </w:t>
            </w:r>
          </w:p>
        </w:tc>
      </w:tr>
      <w:tr w:rsidR="004E681B" w:rsidRPr="00E66291" w14:paraId="2BE42380" w14:textId="77777777" w:rsidTr="00E46230">
        <w:trPr>
          <w:trHeight w:val="171"/>
          <w:jc w:val="center"/>
        </w:trPr>
        <w:tc>
          <w:tcPr>
            <w:tcW w:w="6969" w:type="dxa"/>
            <w:tcBorders>
              <w:top w:val="single" w:sz="4" w:space="0" w:color="auto"/>
              <w:left w:val="single" w:sz="4" w:space="0" w:color="auto"/>
              <w:bottom w:val="single" w:sz="4" w:space="0" w:color="auto"/>
              <w:right w:val="nil"/>
            </w:tcBorders>
            <w:shd w:val="clear" w:color="auto" w:fill="auto"/>
            <w:vAlign w:val="bottom"/>
            <w:hideMark/>
          </w:tcPr>
          <w:p w14:paraId="0B4686EC" w14:textId="77777777" w:rsidR="004E681B" w:rsidRPr="00E66291" w:rsidRDefault="004E681B" w:rsidP="003328F3">
            <w:pPr>
              <w:jc w:val="right"/>
              <w:rPr>
                <w:rFonts w:ascii="Calibri" w:hAnsi="Calibri" w:cs="Calibri"/>
                <w:b/>
                <w:bCs/>
                <w:color w:val="000000"/>
                <w:sz w:val="16"/>
                <w:szCs w:val="16"/>
              </w:rPr>
            </w:pPr>
            <w:r w:rsidRPr="00E66291">
              <w:rPr>
                <w:rFonts w:ascii="Calibri" w:hAnsi="Calibri" w:cs="Calibri"/>
                <w:b/>
                <w:bCs/>
                <w:color w:val="000000"/>
                <w:sz w:val="16"/>
                <w:szCs w:val="16"/>
              </w:rPr>
              <w:t>Z/2) EQUILIBRIO DI BILANCIO IN C/CAPITALE</w:t>
            </w:r>
          </w:p>
        </w:tc>
        <w:tc>
          <w:tcPr>
            <w:tcW w:w="1130" w:type="dxa"/>
            <w:tcBorders>
              <w:top w:val="single" w:sz="4" w:space="0" w:color="auto"/>
              <w:left w:val="single" w:sz="4" w:space="0" w:color="auto"/>
              <w:bottom w:val="single" w:sz="4" w:space="0" w:color="auto"/>
              <w:right w:val="nil"/>
            </w:tcBorders>
            <w:shd w:val="clear" w:color="auto" w:fill="auto"/>
            <w:noWrap/>
            <w:vAlign w:val="bottom"/>
            <w:hideMark/>
          </w:tcPr>
          <w:p w14:paraId="2BB2CD73"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c>
          <w:tcPr>
            <w:tcW w:w="2143" w:type="dxa"/>
            <w:tcBorders>
              <w:top w:val="single" w:sz="4" w:space="0" w:color="auto"/>
              <w:left w:val="double" w:sz="6" w:space="0" w:color="auto"/>
              <w:bottom w:val="single" w:sz="4" w:space="0" w:color="auto"/>
              <w:right w:val="double" w:sz="6" w:space="0" w:color="auto"/>
            </w:tcBorders>
            <w:shd w:val="clear" w:color="auto" w:fill="auto"/>
            <w:noWrap/>
            <w:vAlign w:val="bottom"/>
            <w:hideMark/>
          </w:tcPr>
          <w:p w14:paraId="058073B9"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641.290,12 </w:t>
            </w:r>
          </w:p>
        </w:tc>
      </w:tr>
      <w:tr w:rsidR="004E681B" w:rsidRPr="00E66291" w14:paraId="641831DD" w14:textId="77777777" w:rsidTr="00E46230">
        <w:trPr>
          <w:trHeight w:val="184"/>
          <w:jc w:val="center"/>
        </w:trPr>
        <w:tc>
          <w:tcPr>
            <w:tcW w:w="6969" w:type="dxa"/>
            <w:tcBorders>
              <w:top w:val="nil"/>
              <w:left w:val="double" w:sz="6" w:space="0" w:color="auto"/>
              <w:bottom w:val="nil"/>
              <w:right w:val="single" w:sz="4" w:space="0" w:color="auto"/>
            </w:tcBorders>
            <w:shd w:val="clear" w:color="auto" w:fill="auto"/>
            <w:vAlign w:val="bottom"/>
            <w:hideMark/>
          </w:tcPr>
          <w:p w14:paraId="6A32AE2E"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 Variazione accantonamenti in c/capitale effettuata in sede di rendiconto'(+)/(-)</w:t>
            </w:r>
          </w:p>
        </w:tc>
        <w:tc>
          <w:tcPr>
            <w:tcW w:w="1130" w:type="dxa"/>
            <w:tcBorders>
              <w:top w:val="nil"/>
              <w:left w:val="nil"/>
              <w:bottom w:val="nil"/>
              <w:right w:val="nil"/>
            </w:tcBorders>
            <w:shd w:val="clear" w:color="auto" w:fill="auto"/>
            <w:noWrap/>
            <w:vAlign w:val="bottom"/>
            <w:hideMark/>
          </w:tcPr>
          <w:p w14:paraId="3550FBE5"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double" w:sz="6" w:space="0" w:color="auto"/>
              <w:bottom w:val="single" w:sz="4" w:space="0" w:color="auto"/>
              <w:right w:val="double" w:sz="6" w:space="0" w:color="auto"/>
            </w:tcBorders>
            <w:shd w:val="clear" w:color="auto" w:fill="auto"/>
            <w:noWrap/>
            <w:vAlign w:val="bottom"/>
            <w:hideMark/>
          </w:tcPr>
          <w:p w14:paraId="7EDC4A38"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w:t>
            </w:r>
          </w:p>
        </w:tc>
      </w:tr>
      <w:tr w:rsidR="004E681B" w:rsidRPr="00E66291" w14:paraId="31EC595B" w14:textId="77777777" w:rsidTr="00E46230">
        <w:trPr>
          <w:trHeight w:val="159"/>
          <w:jc w:val="center"/>
        </w:trPr>
        <w:tc>
          <w:tcPr>
            <w:tcW w:w="69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3DDE4E" w14:textId="77777777" w:rsidR="004E681B" w:rsidRPr="00E66291" w:rsidRDefault="004E681B" w:rsidP="003328F3">
            <w:pPr>
              <w:jc w:val="right"/>
              <w:rPr>
                <w:rFonts w:ascii="Calibri" w:hAnsi="Calibri" w:cs="Calibri"/>
                <w:b/>
                <w:bCs/>
                <w:color w:val="000000"/>
                <w:sz w:val="16"/>
                <w:szCs w:val="16"/>
              </w:rPr>
            </w:pPr>
            <w:r w:rsidRPr="00E66291">
              <w:rPr>
                <w:rFonts w:ascii="Calibri" w:hAnsi="Calibri" w:cs="Calibri"/>
                <w:b/>
                <w:bCs/>
                <w:color w:val="000000"/>
                <w:sz w:val="16"/>
                <w:szCs w:val="16"/>
              </w:rPr>
              <w:t xml:space="preserve">Z3) EQUILIBRIO COMPLESSIVO IN CAPITALE </w:t>
            </w:r>
          </w:p>
        </w:tc>
        <w:tc>
          <w:tcPr>
            <w:tcW w:w="1130" w:type="dxa"/>
            <w:tcBorders>
              <w:top w:val="single" w:sz="4" w:space="0" w:color="auto"/>
              <w:left w:val="nil"/>
              <w:bottom w:val="single" w:sz="4" w:space="0" w:color="auto"/>
              <w:right w:val="nil"/>
            </w:tcBorders>
            <w:shd w:val="clear" w:color="auto" w:fill="auto"/>
            <w:noWrap/>
            <w:vAlign w:val="bottom"/>
            <w:hideMark/>
          </w:tcPr>
          <w:p w14:paraId="538602D8" w14:textId="77777777" w:rsidR="004E681B" w:rsidRPr="00E66291" w:rsidRDefault="004E681B" w:rsidP="003328F3">
            <w:pPr>
              <w:rPr>
                <w:rFonts w:ascii="Arial" w:hAnsi="Arial" w:cs="Arial"/>
                <w:sz w:val="16"/>
                <w:szCs w:val="16"/>
              </w:rPr>
            </w:pPr>
            <w:r w:rsidRPr="00E66291">
              <w:rPr>
                <w:rFonts w:ascii="Arial" w:hAnsi="Arial" w:cs="Arial"/>
                <w:sz w:val="16"/>
                <w:szCs w:val="16"/>
              </w:rPr>
              <w:t> </w:t>
            </w:r>
          </w:p>
        </w:tc>
        <w:tc>
          <w:tcPr>
            <w:tcW w:w="2143" w:type="dxa"/>
            <w:tcBorders>
              <w:top w:val="nil"/>
              <w:left w:val="double" w:sz="6" w:space="0" w:color="auto"/>
              <w:bottom w:val="single" w:sz="4" w:space="0" w:color="auto"/>
              <w:right w:val="double" w:sz="6" w:space="0" w:color="auto"/>
            </w:tcBorders>
            <w:shd w:val="clear" w:color="auto" w:fill="auto"/>
            <w:noWrap/>
            <w:vAlign w:val="bottom"/>
            <w:hideMark/>
          </w:tcPr>
          <w:p w14:paraId="5727EE43"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641.290,12 </w:t>
            </w:r>
          </w:p>
        </w:tc>
      </w:tr>
      <w:tr w:rsidR="004E681B" w:rsidRPr="00E66291" w14:paraId="5E692F44"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532CC9CE"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S1) Entrate Titolo 5.02 per Riscossione crediti di breve termine</w:t>
            </w:r>
          </w:p>
        </w:tc>
        <w:tc>
          <w:tcPr>
            <w:tcW w:w="1130" w:type="dxa"/>
            <w:tcBorders>
              <w:top w:val="nil"/>
              <w:left w:val="single" w:sz="4" w:space="0" w:color="auto"/>
              <w:bottom w:val="nil"/>
              <w:right w:val="nil"/>
            </w:tcBorders>
            <w:shd w:val="clear" w:color="auto" w:fill="auto"/>
            <w:noWrap/>
            <w:vAlign w:val="bottom"/>
            <w:hideMark/>
          </w:tcPr>
          <w:p w14:paraId="7846C431"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double" w:sz="6" w:space="0" w:color="auto"/>
              <w:bottom w:val="nil"/>
              <w:right w:val="double" w:sz="6" w:space="0" w:color="auto"/>
            </w:tcBorders>
            <w:shd w:val="clear" w:color="auto" w:fill="auto"/>
            <w:noWrap/>
            <w:vAlign w:val="bottom"/>
            <w:hideMark/>
          </w:tcPr>
          <w:p w14:paraId="4DE17C45"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xml:space="preserve">                                           -   </w:t>
            </w:r>
          </w:p>
        </w:tc>
      </w:tr>
      <w:tr w:rsidR="004E681B" w:rsidRPr="00E66291" w14:paraId="266742F3"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0447397F"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2S) Entrate Titolo 5.03 per Riscossione crediti di medio-lungo termine</w:t>
            </w:r>
          </w:p>
        </w:tc>
        <w:tc>
          <w:tcPr>
            <w:tcW w:w="1130" w:type="dxa"/>
            <w:tcBorders>
              <w:top w:val="nil"/>
              <w:left w:val="single" w:sz="4" w:space="0" w:color="auto"/>
              <w:bottom w:val="nil"/>
              <w:right w:val="single" w:sz="4" w:space="0" w:color="auto"/>
            </w:tcBorders>
            <w:shd w:val="clear" w:color="auto" w:fill="auto"/>
            <w:noWrap/>
            <w:vAlign w:val="bottom"/>
            <w:hideMark/>
          </w:tcPr>
          <w:p w14:paraId="3B755EEE"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20C7A73B"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xml:space="preserve">                                           -   </w:t>
            </w:r>
          </w:p>
        </w:tc>
      </w:tr>
      <w:tr w:rsidR="004E681B" w:rsidRPr="00E66291" w14:paraId="0C3A7321" w14:textId="77777777" w:rsidTr="00E46230">
        <w:trPr>
          <w:trHeight w:val="163"/>
          <w:jc w:val="center"/>
        </w:trPr>
        <w:tc>
          <w:tcPr>
            <w:tcW w:w="6969" w:type="dxa"/>
            <w:tcBorders>
              <w:top w:val="nil"/>
              <w:left w:val="double" w:sz="6" w:space="0" w:color="auto"/>
              <w:bottom w:val="nil"/>
              <w:right w:val="nil"/>
            </w:tcBorders>
            <w:shd w:val="clear" w:color="auto" w:fill="auto"/>
            <w:vAlign w:val="bottom"/>
            <w:hideMark/>
          </w:tcPr>
          <w:p w14:paraId="628026D0"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T) Entrate Titolo 5.04 relative a Altre entrate per riduzioni di attività finanziarie</w:t>
            </w:r>
          </w:p>
        </w:tc>
        <w:tc>
          <w:tcPr>
            <w:tcW w:w="1130" w:type="dxa"/>
            <w:tcBorders>
              <w:top w:val="nil"/>
              <w:left w:val="single" w:sz="4" w:space="0" w:color="auto"/>
              <w:bottom w:val="nil"/>
              <w:right w:val="single" w:sz="4" w:space="0" w:color="auto"/>
            </w:tcBorders>
            <w:shd w:val="clear" w:color="auto" w:fill="auto"/>
            <w:noWrap/>
            <w:vAlign w:val="bottom"/>
            <w:hideMark/>
          </w:tcPr>
          <w:p w14:paraId="695DDECA"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5138D46E"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2E9574C8"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395F736F"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X1) Spese Titolo 3.02 per Concessione crediti di breve termine</w:t>
            </w:r>
          </w:p>
        </w:tc>
        <w:tc>
          <w:tcPr>
            <w:tcW w:w="1130" w:type="dxa"/>
            <w:tcBorders>
              <w:top w:val="nil"/>
              <w:left w:val="single" w:sz="4" w:space="0" w:color="auto"/>
              <w:bottom w:val="nil"/>
              <w:right w:val="single" w:sz="4" w:space="0" w:color="auto"/>
            </w:tcBorders>
            <w:shd w:val="clear" w:color="auto" w:fill="auto"/>
            <w:noWrap/>
            <w:vAlign w:val="bottom"/>
            <w:hideMark/>
          </w:tcPr>
          <w:p w14:paraId="1DDC36E1"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24320924"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xml:space="preserve">                                           -   </w:t>
            </w:r>
          </w:p>
        </w:tc>
      </w:tr>
      <w:tr w:rsidR="004E681B" w:rsidRPr="00E66291" w14:paraId="106E9E05" w14:textId="77777777" w:rsidTr="00E46230">
        <w:trPr>
          <w:trHeight w:val="75"/>
          <w:jc w:val="center"/>
        </w:trPr>
        <w:tc>
          <w:tcPr>
            <w:tcW w:w="6969" w:type="dxa"/>
            <w:tcBorders>
              <w:top w:val="nil"/>
              <w:left w:val="double" w:sz="6" w:space="0" w:color="auto"/>
              <w:bottom w:val="nil"/>
              <w:right w:val="nil"/>
            </w:tcBorders>
            <w:shd w:val="clear" w:color="auto" w:fill="auto"/>
            <w:noWrap/>
            <w:vAlign w:val="bottom"/>
            <w:hideMark/>
          </w:tcPr>
          <w:p w14:paraId="36ADFA2B"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X2) Spese Titolo 3.03 per Concessione crediti di medio-lungo termine</w:t>
            </w:r>
          </w:p>
        </w:tc>
        <w:tc>
          <w:tcPr>
            <w:tcW w:w="1130" w:type="dxa"/>
            <w:tcBorders>
              <w:top w:val="nil"/>
              <w:left w:val="single" w:sz="4" w:space="0" w:color="auto"/>
              <w:bottom w:val="nil"/>
              <w:right w:val="single" w:sz="4" w:space="0" w:color="auto"/>
            </w:tcBorders>
            <w:shd w:val="clear" w:color="auto" w:fill="auto"/>
            <w:noWrap/>
            <w:vAlign w:val="bottom"/>
            <w:hideMark/>
          </w:tcPr>
          <w:p w14:paraId="4B631179"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32A21E3B"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79C98FEC" w14:textId="77777777" w:rsidTr="00E46230">
        <w:trPr>
          <w:trHeight w:val="217"/>
          <w:jc w:val="center"/>
        </w:trPr>
        <w:tc>
          <w:tcPr>
            <w:tcW w:w="6969" w:type="dxa"/>
            <w:tcBorders>
              <w:top w:val="nil"/>
              <w:left w:val="double" w:sz="6" w:space="0" w:color="auto"/>
              <w:bottom w:val="nil"/>
              <w:right w:val="nil"/>
            </w:tcBorders>
            <w:shd w:val="clear" w:color="auto" w:fill="auto"/>
            <w:vAlign w:val="bottom"/>
            <w:hideMark/>
          </w:tcPr>
          <w:p w14:paraId="7EB0DE75"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Y) Spese Titolo 3.04 per Altre spese per incremento di attività finanziarie</w:t>
            </w:r>
          </w:p>
        </w:tc>
        <w:tc>
          <w:tcPr>
            <w:tcW w:w="1130" w:type="dxa"/>
            <w:tcBorders>
              <w:top w:val="nil"/>
              <w:left w:val="single" w:sz="4" w:space="0" w:color="auto"/>
              <w:bottom w:val="nil"/>
              <w:right w:val="single" w:sz="4" w:space="0" w:color="auto"/>
            </w:tcBorders>
            <w:shd w:val="clear" w:color="auto" w:fill="auto"/>
            <w:noWrap/>
            <w:vAlign w:val="bottom"/>
            <w:hideMark/>
          </w:tcPr>
          <w:p w14:paraId="62533AFE"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double" w:sz="6" w:space="0" w:color="auto"/>
            </w:tcBorders>
            <w:shd w:val="clear" w:color="auto" w:fill="auto"/>
            <w:noWrap/>
            <w:vAlign w:val="bottom"/>
            <w:hideMark/>
          </w:tcPr>
          <w:p w14:paraId="2E0B124B"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xml:space="preserve">                                           -   </w:t>
            </w:r>
          </w:p>
        </w:tc>
      </w:tr>
      <w:tr w:rsidR="004E681B" w:rsidRPr="00E66291" w14:paraId="6BE66E0C" w14:textId="77777777" w:rsidTr="00E46230">
        <w:trPr>
          <w:trHeight w:val="276"/>
          <w:jc w:val="center"/>
        </w:trPr>
        <w:tc>
          <w:tcPr>
            <w:tcW w:w="6969" w:type="dxa"/>
            <w:tcBorders>
              <w:top w:val="single" w:sz="4" w:space="0" w:color="auto"/>
              <w:left w:val="double" w:sz="6" w:space="0" w:color="auto"/>
              <w:bottom w:val="double" w:sz="6" w:space="0" w:color="auto"/>
              <w:right w:val="nil"/>
            </w:tcBorders>
            <w:shd w:val="clear" w:color="000000" w:fill="FFFF00"/>
            <w:vAlign w:val="center"/>
            <w:hideMark/>
          </w:tcPr>
          <w:p w14:paraId="44A35848" w14:textId="77777777" w:rsidR="004E681B" w:rsidRPr="00E66291" w:rsidRDefault="004E681B" w:rsidP="003328F3">
            <w:pPr>
              <w:jc w:val="right"/>
              <w:rPr>
                <w:rFonts w:ascii="Calibri" w:hAnsi="Calibri" w:cs="Calibri"/>
                <w:b/>
                <w:bCs/>
                <w:color w:val="000000"/>
                <w:sz w:val="16"/>
                <w:szCs w:val="16"/>
              </w:rPr>
            </w:pPr>
            <w:r w:rsidRPr="00E66291">
              <w:rPr>
                <w:rFonts w:ascii="Calibri" w:hAnsi="Calibri" w:cs="Calibri"/>
                <w:b/>
                <w:bCs/>
                <w:color w:val="000000"/>
                <w:sz w:val="16"/>
                <w:szCs w:val="16"/>
              </w:rPr>
              <w:t>W1) RISULTATO DI COMPETENZA           (W/1 = O</w:t>
            </w:r>
            <w:r w:rsidRPr="00E66291">
              <w:rPr>
                <w:rFonts w:ascii="Calibri" w:hAnsi="Calibri" w:cs="Calibri"/>
                <w:b/>
                <w:bCs/>
                <w:color w:val="FF0000"/>
                <w:sz w:val="16"/>
                <w:szCs w:val="16"/>
              </w:rPr>
              <w:t>1</w:t>
            </w:r>
            <w:r w:rsidRPr="00E66291">
              <w:rPr>
                <w:rFonts w:ascii="Calibri" w:hAnsi="Calibri" w:cs="Calibri"/>
                <w:b/>
                <w:bCs/>
                <w:color w:val="000000"/>
                <w:sz w:val="16"/>
                <w:szCs w:val="16"/>
              </w:rPr>
              <w:t>+Z</w:t>
            </w:r>
            <w:r w:rsidRPr="00E66291">
              <w:rPr>
                <w:rFonts w:ascii="Calibri" w:hAnsi="Calibri" w:cs="Calibri"/>
                <w:b/>
                <w:bCs/>
                <w:color w:val="FF0000"/>
                <w:sz w:val="16"/>
                <w:szCs w:val="16"/>
              </w:rPr>
              <w:t>1</w:t>
            </w:r>
            <w:r w:rsidRPr="00E66291">
              <w:rPr>
                <w:rFonts w:ascii="Calibri" w:hAnsi="Calibri" w:cs="Calibri"/>
                <w:b/>
                <w:bCs/>
                <w:color w:val="000000"/>
                <w:sz w:val="16"/>
                <w:szCs w:val="16"/>
              </w:rPr>
              <w:t>+S1+S2+T-X1-X2-Y</w:t>
            </w:r>
            <w:r w:rsidRPr="00E66291">
              <w:rPr>
                <w:rFonts w:ascii="Calibri" w:hAnsi="Calibri" w:cs="Calibri"/>
                <w:b/>
                <w:bCs/>
                <w:strike/>
                <w:color w:val="FF0000"/>
                <w:sz w:val="16"/>
                <w:szCs w:val="16"/>
              </w:rPr>
              <w:t>-Z</w:t>
            </w:r>
            <w:r w:rsidRPr="00E66291">
              <w:rPr>
                <w:rFonts w:ascii="Calibri" w:hAnsi="Calibri" w:cs="Calibri"/>
                <w:b/>
                <w:bCs/>
                <w:color w:val="000000"/>
                <w:sz w:val="16"/>
                <w:szCs w:val="16"/>
              </w:rPr>
              <w:t>)</w:t>
            </w:r>
          </w:p>
        </w:tc>
        <w:tc>
          <w:tcPr>
            <w:tcW w:w="1130" w:type="dxa"/>
            <w:tcBorders>
              <w:top w:val="single" w:sz="4" w:space="0" w:color="auto"/>
              <w:left w:val="single" w:sz="4" w:space="0" w:color="auto"/>
              <w:bottom w:val="nil"/>
              <w:right w:val="single" w:sz="4" w:space="0" w:color="auto"/>
            </w:tcBorders>
            <w:shd w:val="clear" w:color="auto" w:fill="auto"/>
            <w:noWrap/>
            <w:vAlign w:val="bottom"/>
            <w:hideMark/>
          </w:tcPr>
          <w:p w14:paraId="497E8C43"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c>
          <w:tcPr>
            <w:tcW w:w="2143" w:type="dxa"/>
            <w:tcBorders>
              <w:top w:val="single" w:sz="4" w:space="0" w:color="auto"/>
              <w:left w:val="nil"/>
              <w:bottom w:val="nil"/>
              <w:right w:val="double" w:sz="6" w:space="0" w:color="auto"/>
            </w:tcBorders>
            <w:shd w:val="clear" w:color="auto" w:fill="auto"/>
            <w:noWrap/>
            <w:vAlign w:val="center"/>
            <w:hideMark/>
          </w:tcPr>
          <w:p w14:paraId="16D7B278"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797.364,46 </w:t>
            </w:r>
          </w:p>
        </w:tc>
      </w:tr>
      <w:tr w:rsidR="004E681B" w:rsidRPr="00E66291" w14:paraId="5CF1BE7C" w14:textId="77777777" w:rsidTr="00E46230">
        <w:trPr>
          <w:trHeight w:val="166"/>
          <w:jc w:val="center"/>
        </w:trPr>
        <w:tc>
          <w:tcPr>
            <w:tcW w:w="6969" w:type="dxa"/>
            <w:tcBorders>
              <w:top w:val="nil"/>
              <w:left w:val="single" w:sz="4" w:space="0" w:color="auto"/>
              <w:bottom w:val="nil"/>
              <w:right w:val="single" w:sz="4" w:space="0" w:color="auto"/>
            </w:tcBorders>
            <w:shd w:val="clear" w:color="auto" w:fill="auto"/>
            <w:vAlign w:val="bottom"/>
            <w:hideMark/>
          </w:tcPr>
          <w:p w14:paraId="0218B501" w14:textId="77777777" w:rsidR="004E681B" w:rsidRPr="00E66291" w:rsidRDefault="004E681B" w:rsidP="003328F3">
            <w:pPr>
              <w:rPr>
                <w:rFonts w:ascii="Calibri" w:hAnsi="Calibri" w:cs="Calibri"/>
                <w:sz w:val="16"/>
                <w:szCs w:val="16"/>
              </w:rPr>
            </w:pPr>
            <w:r w:rsidRPr="00E66291">
              <w:rPr>
                <w:rFonts w:ascii="Calibri" w:hAnsi="Calibri" w:cs="Calibri"/>
                <w:sz w:val="16"/>
                <w:szCs w:val="16"/>
              </w:rPr>
              <w:t xml:space="preserve">Risorse accantonate  stanziate nel bilancio dell'esercizio N </w:t>
            </w:r>
          </w:p>
        </w:tc>
        <w:tc>
          <w:tcPr>
            <w:tcW w:w="1130" w:type="dxa"/>
            <w:tcBorders>
              <w:top w:val="single" w:sz="4" w:space="0" w:color="auto"/>
              <w:left w:val="nil"/>
              <w:bottom w:val="nil"/>
              <w:right w:val="single" w:sz="4" w:space="0" w:color="auto"/>
            </w:tcBorders>
            <w:shd w:val="clear" w:color="auto" w:fill="auto"/>
            <w:noWrap/>
            <w:vAlign w:val="bottom"/>
            <w:hideMark/>
          </w:tcPr>
          <w:p w14:paraId="08E4978C"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c>
          <w:tcPr>
            <w:tcW w:w="2143" w:type="dxa"/>
            <w:tcBorders>
              <w:top w:val="single" w:sz="4" w:space="0" w:color="auto"/>
              <w:left w:val="nil"/>
              <w:bottom w:val="nil"/>
              <w:right w:val="single" w:sz="4" w:space="0" w:color="auto"/>
            </w:tcBorders>
            <w:shd w:val="clear" w:color="auto" w:fill="auto"/>
            <w:noWrap/>
            <w:vAlign w:val="center"/>
            <w:hideMark/>
          </w:tcPr>
          <w:p w14:paraId="44968178"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w:t>
            </w:r>
          </w:p>
        </w:tc>
      </w:tr>
      <w:tr w:rsidR="004E681B" w:rsidRPr="00E66291" w14:paraId="06E85DBC" w14:textId="77777777" w:rsidTr="00E46230">
        <w:trPr>
          <w:trHeight w:val="75"/>
          <w:jc w:val="center"/>
        </w:trPr>
        <w:tc>
          <w:tcPr>
            <w:tcW w:w="6969" w:type="dxa"/>
            <w:tcBorders>
              <w:top w:val="nil"/>
              <w:left w:val="single" w:sz="4" w:space="0" w:color="auto"/>
              <w:bottom w:val="nil"/>
              <w:right w:val="single" w:sz="4" w:space="0" w:color="auto"/>
            </w:tcBorders>
            <w:shd w:val="clear" w:color="auto" w:fill="auto"/>
            <w:vAlign w:val="bottom"/>
            <w:hideMark/>
          </w:tcPr>
          <w:p w14:paraId="41258D2A"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 xml:space="preserve">Risorse vincolate nel bilancio </w:t>
            </w:r>
          </w:p>
        </w:tc>
        <w:tc>
          <w:tcPr>
            <w:tcW w:w="1130" w:type="dxa"/>
            <w:tcBorders>
              <w:top w:val="nil"/>
              <w:left w:val="nil"/>
              <w:bottom w:val="nil"/>
              <w:right w:val="single" w:sz="4" w:space="0" w:color="auto"/>
            </w:tcBorders>
            <w:shd w:val="clear" w:color="auto" w:fill="auto"/>
            <w:noWrap/>
            <w:vAlign w:val="bottom"/>
            <w:hideMark/>
          </w:tcPr>
          <w:p w14:paraId="58A5503C"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c>
          <w:tcPr>
            <w:tcW w:w="2143" w:type="dxa"/>
            <w:tcBorders>
              <w:top w:val="nil"/>
              <w:left w:val="nil"/>
              <w:bottom w:val="nil"/>
              <w:right w:val="single" w:sz="4" w:space="0" w:color="auto"/>
            </w:tcBorders>
            <w:shd w:val="clear" w:color="auto" w:fill="auto"/>
            <w:noWrap/>
            <w:vAlign w:val="center"/>
            <w:hideMark/>
          </w:tcPr>
          <w:p w14:paraId="5903EEAE"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w:t>
            </w:r>
          </w:p>
        </w:tc>
      </w:tr>
      <w:tr w:rsidR="004E681B" w:rsidRPr="00E66291" w14:paraId="0D6BAC1E" w14:textId="77777777" w:rsidTr="00E46230">
        <w:trPr>
          <w:trHeight w:val="125"/>
          <w:jc w:val="center"/>
        </w:trPr>
        <w:tc>
          <w:tcPr>
            <w:tcW w:w="69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60A494" w14:textId="77777777" w:rsidR="004E681B" w:rsidRPr="00E66291" w:rsidRDefault="004E681B" w:rsidP="003328F3">
            <w:pPr>
              <w:jc w:val="right"/>
              <w:rPr>
                <w:rFonts w:ascii="Calibri" w:hAnsi="Calibri" w:cs="Calibri"/>
                <w:b/>
                <w:bCs/>
                <w:sz w:val="16"/>
                <w:szCs w:val="16"/>
              </w:rPr>
            </w:pPr>
            <w:r w:rsidRPr="00E66291">
              <w:rPr>
                <w:rFonts w:ascii="Calibri" w:hAnsi="Calibri" w:cs="Calibri"/>
                <w:b/>
                <w:bCs/>
                <w:sz w:val="16"/>
                <w:szCs w:val="16"/>
              </w:rPr>
              <w:t>W2/EQUILIBRIO DI BILANCIO</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14:paraId="65968CD8"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c>
          <w:tcPr>
            <w:tcW w:w="2143" w:type="dxa"/>
            <w:tcBorders>
              <w:top w:val="single" w:sz="4" w:space="0" w:color="auto"/>
              <w:left w:val="nil"/>
              <w:bottom w:val="single" w:sz="4" w:space="0" w:color="auto"/>
              <w:right w:val="single" w:sz="4" w:space="0" w:color="auto"/>
            </w:tcBorders>
            <w:shd w:val="clear" w:color="auto" w:fill="auto"/>
            <w:noWrap/>
            <w:vAlign w:val="bottom"/>
            <w:hideMark/>
          </w:tcPr>
          <w:p w14:paraId="5BA61475"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797.364,46 </w:t>
            </w:r>
          </w:p>
        </w:tc>
      </w:tr>
      <w:tr w:rsidR="004E681B" w:rsidRPr="00E66291" w14:paraId="1A8B0BB3" w14:textId="77777777" w:rsidTr="00E46230">
        <w:trPr>
          <w:trHeight w:val="145"/>
          <w:jc w:val="center"/>
        </w:trPr>
        <w:tc>
          <w:tcPr>
            <w:tcW w:w="6969" w:type="dxa"/>
            <w:tcBorders>
              <w:top w:val="nil"/>
              <w:left w:val="single" w:sz="4" w:space="0" w:color="auto"/>
              <w:bottom w:val="nil"/>
              <w:right w:val="single" w:sz="4" w:space="0" w:color="auto"/>
            </w:tcBorders>
            <w:shd w:val="clear" w:color="auto" w:fill="auto"/>
            <w:vAlign w:val="bottom"/>
            <w:hideMark/>
          </w:tcPr>
          <w:p w14:paraId="76B6A5AE" w14:textId="77777777" w:rsidR="004E681B" w:rsidRPr="00E66291" w:rsidRDefault="004E681B" w:rsidP="003328F3">
            <w:pPr>
              <w:rPr>
                <w:rFonts w:ascii="Calibri" w:hAnsi="Calibri" w:cs="Calibri"/>
                <w:sz w:val="16"/>
                <w:szCs w:val="16"/>
              </w:rPr>
            </w:pPr>
            <w:r w:rsidRPr="00E66291">
              <w:rPr>
                <w:rFonts w:ascii="Calibri" w:hAnsi="Calibri" w:cs="Calibri"/>
                <w:sz w:val="16"/>
                <w:szCs w:val="16"/>
              </w:rPr>
              <w:t>Variazione accantonamenti effettuata in sede di rendiconto</w:t>
            </w:r>
          </w:p>
        </w:tc>
        <w:tc>
          <w:tcPr>
            <w:tcW w:w="1130" w:type="dxa"/>
            <w:tcBorders>
              <w:top w:val="nil"/>
              <w:left w:val="nil"/>
              <w:bottom w:val="nil"/>
              <w:right w:val="single" w:sz="4" w:space="0" w:color="auto"/>
            </w:tcBorders>
            <w:shd w:val="clear" w:color="auto" w:fill="auto"/>
            <w:noWrap/>
            <w:vAlign w:val="bottom"/>
            <w:hideMark/>
          </w:tcPr>
          <w:p w14:paraId="57FEF98C"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c>
          <w:tcPr>
            <w:tcW w:w="2143" w:type="dxa"/>
            <w:tcBorders>
              <w:top w:val="nil"/>
              <w:left w:val="nil"/>
              <w:bottom w:val="nil"/>
              <w:right w:val="single" w:sz="4" w:space="0" w:color="auto"/>
            </w:tcBorders>
            <w:shd w:val="clear" w:color="auto" w:fill="auto"/>
            <w:noWrap/>
            <w:vAlign w:val="bottom"/>
            <w:hideMark/>
          </w:tcPr>
          <w:p w14:paraId="6BB85B14"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w:t>
            </w:r>
          </w:p>
        </w:tc>
      </w:tr>
      <w:tr w:rsidR="004E681B" w:rsidRPr="00E66291" w14:paraId="1B06E66C" w14:textId="77777777" w:rsidTr="00E46230">
        <w:trPr>
          <w:trHeight w:val="171"/>
          <w:jc w:val="center"/>
        </w:trPr>
        <w:tc>
          <w:tcPr>
            <w:tcW w:w="69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C8833" w14:textId="77777777" w:rsidR="004E681B" w:rsidRPr="00E66291" w:rsidRDefault="004E681B" w:rsidP="003328F3">
            <w:pPr>
              <w:jc w:val="right"/>
              <w:rPr>
                <w:rFonts w:ascii="Calibri" w:hAnsi="Calibri" w:cs="Calibri"/>
                <w:b/>
                <w:bCs/>
                <w:sz w:val="16"/>
                <w:szCs w:val="16"/>
              </w:rPr>
            </w:pPr>
            <w:r w:rsidRPr="00E66291">
              <w:rPr>
                <w:rFonts w:ascii="Calibri" w:hAnsi="Calibri" w:cs="Calibri"/>
                <w:b/>
                <w:bCs/>
                <w:sz w:val="16"/>
                <w:szCs w:val="16"/>
              </w:rPr>
              <w:t>W3/EQUILIBRIO COMPLESSIVO</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14:paraId="0A11F2E2"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c>
          <w:tcPr>
            <w:tcW w:w="2143" w:type="dxa"/>
            <w:tcBorders>
              <w:top w:val="single" w:sz="4" w:space="0" w:color="auto"/>
              <w:left w:val="nil"/>
              <w:bottom w:val="single" w:sz="4" w:space="0" w:color="auto"/>
              <w:right w:val="single" w:sz="4" w:space="0" w:color="auto"/>
            </w:tcBorders>
            <w:shd w:val="clear" w:color="auto" w:fill="auto"/>
            <w:noWrap/>
            <w:vAlign w:val="bottom"/>
            <w:hideMark/>
          </w:tcPr>
          <w:p w14:paraId="6D9F8038"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797.364,46 </w:t>
            </w:r>
          </w:p>
        </w:tc>
      </w:tr>
      <w:tr w:rsidR="004E681B" w:rsidRPr="00E66291" w14:paraId="142400F7" w14:textId="77777777" w:rsidTr="00E46230">
        <w:trPr>
          <w:trHeight w:val="75"/>
          <w:jc w:val="center"/>
        </w:trPr>
        <w:tc>
          <w:tcPr>
            <w:tcW w:w="6969" w:type="dxa"/>
            <w:tcBorders>
              <w:top w:val="nil"/>
              <w:left w:val="nil"/>
              <w:bottom w:val="nil"/>
              <w:right w:val="nil"/>
            </w:tcBorders>
            <w:shd w:val="clear" w:color="auto" w:fill="auto"/>
            <w:vAlign w:val="bottom"/>
            <w:hideMark/>
          </w:tcPr>
          <w:p w14:paraId="72C27D4C" w14:textId="77777777" w:rsidR="004E681B" w:rsidRPr="00E66291" w:rsidRDefault="004E681B" w:rsidP="003328F3">
            <w:pPr>
              <w:jc w:val="center"/>
              <w:rPr>
                <w:rFonts w:ascii="Calibri" w:hAnsi="Calibri" w:cs="Calibri"/>
                <w:b/>
                <w:bCs/>
                <w:color w:val="000000"/>
                <w:sz w:val="16"/>
                <w:szCs w:val="16"/>
              </w:rPr>
            </w:pPr>
          </w:p>
        </w:tc>
        <w:tc>
          <w:tcPr>
            <w:tcW w:w="1130" w:type="dxa"/>
            <w:tcBorders>
              <w:top w:val="nil"/>
              <w:left w:val="nil"/>
              <w:bottom w:val="nil"/>
              <w:right w:val="nil"/>
            </w:tcBorders>
            <w:shd w:val="clear" w:color="auto" w:fill="auto"/>
            <w:noWrap/>
            <w:vAlign w:val="bottom"/>
            <w:hideMark/>
          </w:tcPr>
          <w:p w14:paraId="2A4DB210" w14:textId="77777777" w:rsidR="004E681B" w:rsidRPr="00E66291" w:rsidRDefault="004E681B" w:rsidP="003328F3">
            <w:pPr>
              <w:rPr>
                <w:sz w:val="16"/>
                <w:szCs w:val="16"/>
              </w:rPr>
            </w:pPr>
          </w:p>
        </w:tc>
        <w:tc>
          <w:tcPr>
            <w:tcW w:w="2143" w:type="dxa"/>
            <w:tcBorders>
              <w:top w:val="nil"/>
              <w:left w:val="nil"/>
              <w:bottom w:val="nil"/>
              <w:right w:val="nil"/>
            </w:tcBorders>
            <w:shd w:val="clear" w:color="auto" w:fill="auto"/>
            <w:noWrap/>
            <w:vAlign w:val="bottom"/>
            <w:hideMark/>
          </w:tcPr>
          <w:p w14:paraId="01B4E78F" w14:textId="77777777" w:rsidR="004E681B" w:rsidRPr="00E66291" w:rsidRDefault="004E681B" w:rsidP="003328F3">
            <w:pPr>
              <w:jc w:val="center"/>
              <w:rPr>
                <w:sz w:val="16"/>
                <w:szCs w:val="16"/>
              </w:rPr>
            </w:pPr>
          </w:p>
        </w:tc>
      </w:tr>
      <w:tr w:rsidR="004E681B" w:rsidRPr="00E66291" w14:paraId="573293AA" w14:textId="77777777" w:rsidTr="00E46230">
        <w:trPr>
          <w:trHeight w:val="75"/>
          <w:jc w:val="center"/>
        </w:trPr>
        <w:tc>
          <w:tcPr>
            <w:tcW w:w="6969" w:type="dxa"/>
            <w:tcBorders>
              <w:top w:val="nil"/>
              <w:left w:val="nil"/>
              <w:bottom w:val="single" w:sz="4" w:space="0" w:color="auto"/>
              <w:right w:val="nil"/>
            </w:tcBorders>
            <w:shd w:val="clear" w:color="auto" w:fill="auto"/>
            <w:noWrap/>
            <w:vAlign w:val="bottom"/>
            <w:hideMark/>
          </w:tcPr>
          <w:p w14:paraId="4445B70F" w14:textId="77777777" w:rsidR="004E681B" w:rsidRPr="00E66291" w:rsidRDefault="004E681B" w:rsidP="003328F3">
            <w:pPr>
              <w:rPr>
                <w:rFonts w:ascii="Calibri" w:hAnsi="Calibri" w:cs="Calibri"/>
                <w:b/>
                <w:bCs/>
                <w:color w:val="000000"/>
                <w:sz w:val="16"/>
                <w:szCs w:val="16"/>
              </w:rPr>
            </w:pPr>
            <w:r w:rsidRPr="00E66291">
              <w:rPr>
                <w:rFonts w:ascii="Calibri" w:hAnsi="Calibri" w:cs="Calibri"/>
                <w:b/>
                <w:bCs/>
                <w:color w:val="000000"/>
                <w:sz w:val="16"/>
                <w:szCs w:val="16"/>
              </w:rPr>
              <w:t>Saldo  corrente  ai fini della copertura degli investimenti pluriennali:</w:t>
            </w:r>
          </w:p>
        </w:tc>
        <w:tc>
          <w:tcPr>
            <w:tcW w:w="1130" w:type="dxa"/>
            <w:tcBorders>
              <w:top w:val="nil"/>
              <w:left w:val="nil"/>
              <w:bottom w:val="single" w:sz="4" w:space="0" w:color="auto"/>
              <w:right w:val="nil"/>
            </w:tcBorders>
            <w:shd w:val="clear" w:color="auto" w:fill="auto"/>
            <w:noWrap/>
            <w:vAlign w:val="bottom"/>
            <w:hideMark/>
          </w:tcPr>
          <w:p w14:paraId="418C9530"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 </w:t>
            </w:r>
          </w:p>
        </w:tc>
        <w:tc>
          <w:tcPr>
            <w:tcW w:w="2143" w:type="dxa"/>
            <w:tcBorders>
              <w:top w:val="nil"/>
              <w:left w:val="nil"/>
              <w:bottom w:val="single" w:sz="4" w:space="0" w:color="auto"/>
              <w:right w:val="nil"/>
            </w:tcBorders>
            <w:shd w:val="clear" w:color="auto" w:fill="auto"/>
            <w:noWrap/>
            <w:vAlign w:val="bottom"/>
            <w:hideMark/>
          </w:tcPr>
          <w:p w14:paraId="49442B01"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w:t>
            </w:r>
          </w:p>
        </w:tc>
      </w:tr>
      <w:tr w:rsidR="004E681B" w:rsidRPr="00E66291" w14:paraId="1274A554" w14:textId="77777777" w:rsidTr="00E46230">
        <w:trPr>
          <w:trHeight w:val="70"/>
          <w:jc w:val="center"/>
        </w:trPr>
        <w:tc>
          <w:tcPr>
            <w:tcW w:w="6969" w:type="dxa"/>
            <w:tcBorders>
              <w:top w:val="nil"/>
              <w:left w:val="single" w:sz="4" w:space="0" w:color="auto"/>
              <w:bottom w:val="single" w:sz="4" w:space="0" w:color="auto"/>
              <w:right w:val="nil"/>
            </w:tcBorders>
            <w:shd w:val="clear" w:color="auto" w:fill="auto"/>
            <w:noWrap/>
            <w:vAlign w:val="bottom"/>
            <w:hideMark/>
          </w:tcPr>
          <w:p w14:paraId="4A57B37A"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 xml:space="preserve">O1) Risultato di competenza di parte corrente </w:t>
            </w:r>
          </w:p>
        </w:tc>
        <w:tc>
          <w:tcPr>
            <w:tcW w:w="1130" w:type="dxa"/>
            <w:tcBorders>
              <w:top w:val="nil"/>
              <w:left w:val="single" w:sz="4" w:space="0" w:color="auto"/>
              <w:bottom w:val="single" w:sz="4" w:space="0" w:color="auto"/>
              <w:right w:val="nil"/>
            </w:tcBorders>
            <w:shd w:val="clear" w:color="auto" w:fill="auto"/>
            <w:noWrap/>
            <w:vAlign w:val="bottom"/>
            <w:hideMark/>
          </w:tcPr>
          <w:p w14:paraId="218D3D8B"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 </w:t>
            </w:r>
          </w:p>
        </w:tc>
        <w:tc>
          <w:tcPr>
            <w:tcW w:w="2143" w:type="dxa"/>
            <w:tcBorders>
              <w:top w:val="nil"/>
              <w:left w:val="nil"/>
              <w:bottom w:val="single" w:sz="4" w:space="0" w:color="auto"/>
              <w:right w:val="single" w:sz="4" w:space="0" w:color="auto"/>
            </w:tcBorders>
            <w:shd w:val="clear" w:color="auto" w:fill="auto"/>
            <w:vAlign w:val="center"/>
            <w:hideMark/>
          </w:tcPr>
          <w:p w14:paraId="427EB864" w14:textId="77777777" w:rsidR="004E681B" w:rsidRPr="00E66291" w:rsidRDefault="004E681B" w:rsidP="003328F3">
            <w:pPr>
              <w:jc w:val="center"/>
              <w:rPr>
                <w:rFonts w:ascii="Calibri" w:hAnsi="Calibri" w:cs="Calibri"/>
                <w:b/>
                <w:bCs/>
                <w:sz w:val="16"/>
                <w:szCs w:val="16"/>
              </w:rPr>
            </w:pPr>
            <w:r w:rsidRPr="00E66291">
              <w:rPr>
                <w:rFonts w:ascii="Calibri" w:hAnsi="Calibri" w:cs="Calibri"/>
                <w:b/>
                <w:bCs/>
                <w:sz w:val="16"/>
                <w:szCs w:val="16"/>
              </w:rPr>
              <w:t xml:space="preserve">                          820.338,95 </w:t>
            </w:r>
          </w:p>
        </w:tc>
      </w:tr>
      <w:tr w:rsidR="004E681B" w:rsidRPr="00E66291" w14:paraId="78668769" w14:textId="77777777" w:rsidTr="00E46230">
        <w:trPr>
          <w:trHeight w:val="233"/>
          <w:jc w:val="center"/>
        </w:trPr>
        <w:tc>
          <w:tcPr>
            <w:tcW w:w="6969" w:type="dxa"/>
            <w:tcBorders>
              <w:top w:val="nil"/>
              <w:left w:val="single" w:sz="4" w:space="0" w:color="auto"/>
              <w:bottom w:val="nil"/>
              <w:right w:val="nil"/>
            </w:tcBorders>
            <w:shd w:val="clear" w:color="000000" w:fill="FFFF00"/>
            <w:vAlign w:val="bottom"/>
            <w:hideMark/>
          </w:tcPr>
          <w:p w14:paraId="1FF7488E"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 xml:space="preserve">Utilizzo risultato di amministrazione per il finanziamento di spese correnti </w:t>
            </w:r>
            <w:r w:rsidRPr="00E12BAA">
              <w:rPr>
                <w:rFonts w:ascii="Calibri" w:hAnsi="Calibri" w:cs="Calibri"/>
                <w:color w:val="000000" w:themeColor="text1"/>
                <w:sz w:val="16"/>
                <w:szCs w:val="16"/>
              </w:rPr>
              <w:t>e per il rimborso dei prestiti</w:t>
            </w:r>
            <w:r w:rsidRPr="00E12BAA">
              <w:rPr>
                <w:rFonts w:ascii="Arial" w:hAnsi="Arial" w:cs="Arial"/>
                <w:color w:val="000000" w:themeColor="text1"/>
                <w:sz w:val="16"/>
                <w:szCs w:val="16"/>
              </w:rPr>
              <w:t xml:space="preserve"> </w:t>
            </w:r>
            <w:r w:rsidRPr="00E12BAA">
              <w:rPr>
                <w:rFonts w:ascii="Calibri" w:hAnsi="Calibri" w:cs="Calibri"/>
                <w:color w:val="000000" w:themeColor="text1"/>
                <w:sz w:val="16"/>
                <w:szCs w:val="16"/>
              </w:rPr>
              <w:t>al netto del Fondo anticipazione di liquidità (H)</w:t>
            </w:r>
          </w:p>
        </w:tc>
        <w:tc>
          <w:tcPr>
            <w:tcW w:w="1130" w:type="dxa"/>
            <w:tcBorders>
              <w:top w:val="nil"/>
              <w:left w:val="single" w:sz="4" w:space="0" w:color="auto"/>
              <w:bottom w:val="nil"/>
              <w:right w:val="single" w:sz="4" w:space="0" w:color="auto"/>
            </w:tcBorders>
            <w:shd w:val="clear" w:color="auto" w:fill="auto"/>
            <w:noWrap/>
            <w:vAlign w:val="bottom"/>
            <w:hideMark/>
          </w:tcPr>
          <w:p w14:paraId="6CA73C89"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single" w:sz="4" w:space="0" w:color="auto"/>
            </w:tcBorders>
            <w:shd w:val="clear" w:color="auto" w:fill="auto"/>
            <w:vAlign w:val="center"/>
            <w:hideMark/>
          </w:tcPr>
          <w:p w14:paraId="66CA4283" w14:textId="77777777" w:rsidR="004E681B" w:rsidRPr="00E66291" w:rsidRDefault="004E681B" w:rsidP="003328F3">
            <w:pPr>
              <w:jc w:val="center"/>
              <w:rPr>
                <w:rFonts w:ascii="Calibri" w:hAnsi="Calibri" w:cs="Calibri"/>
                <w:sz w:val="16"/>
                <w:szCs w:val="16"/>
              </w:rPr>
            </w:pPr>
            <w:r w:rsidRPr="00E66291">
              <w:rPr>
                <w:rFonts w:ascii="Calibri" w:hAnsi="Calibri" w:cs="Calibri"/>
                <w:sz w:val="16"/>
                <w:szCs w:val="16"/>
              </w:rPr>
              <w:t> </w:t>
            </w:r>
          </w:p>
        </w:tc>
      </w:tr>
      <w:tr w:rsidR="004E681B" w:rsidRPr="00E66291" w14:paraId="6D502BD7" w14:textId="77777777" w:rsidTr="00E46230">
        <w:trPr>
          <w:trHeight w:val="75"/>
          <w:jc w:val="center"/>
        </w:trPr>
        <w:tc>
          <w:tcPr>
            <w:tcW w:w="6969" w:type="dxa"/>
            <w:tcBorders>
              <w:top w:val="nil"/>
              <w:left w:val="single" w:sz="4" w:space="0" w:color="auto"/>
              <w:bottom w:val="nil"/>
              <w:right w:val="nil"/>
            </w:tcBorders>
            <w:shd w:val="clear" w:color="auto" w:fill="auto"/>
            <w:noWrap/>
            <w:vAlign w:val="bottom"/>
            <w:hideMark/>
          </w:tcPr>
          <w:p w14:paraId="1065AF99" w14:textId="77777777" w:rsidR="004E681B" w:rsidRPr="00E66291" w:rsidRDefault="004E681B" w:rsidP="003328F3">
            <w:pPr>
              <w:rPr>
                <w:rFonts w:ascii="Calibri" w:hAnsi="Calibri" w:cs="Calibri"/>
                <w:color w:val="000000"/>
                <w:sz w:val="16"/>
                <w:szCs w:val="16"/>
              </w:rPr>
            </w:pPr>
            <w:r w:rsidRPr="00E66291">
              <w:rPr>
                <w:rFonts w:ascii="Calibri" w:hAnsi="Calibri" w:cs="Calibri"/>
                <w:color w:val="000000"/>
                <w:sz w:val="16"/>
                <w:szCs w:val="16"/>
              </w:rPr>
              <w:t>Entrate non ricorrenti che non hanno dato copertura a impegni</w:t>
            </w:r>
          </w:p>
        </w:tc>
        <w:tc>
          <w:tcPr>
            <w:tcW w:w="1130" w:type="dxa"/>
            <w:tcBorders>
              <w:top w:val="nil"/>
              <w:left w:val="single" w:sz="4" w:space="0" w:color="auto"/>
              <w:bottom w:val="nil"/>
              <w:right w:val="single" w:sz="4" w:space="0" w:color="auto"/>
            </w:tcBorders>
            <w:shd w:val="clear" w:color="auto" w:fill="auto"/>
            <w:noWrap/>
            <w:vAlign w:val="bottom"/>
            <w:hideMark/>
          </w:tcPr>
          <w:p w14:paraId="280E3C27"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single" w:sz="4" w:space="0" w:color="auto"/>
            </w:tcBorders>
            <w:shd w:val="clear" w:color="auto" w:fill="auto"/>
            <w:noWrap/>
            <w:vAlign w:val="bottom"/>
            <w:hideMark/>
          </w:tcPr>
          <w:p w14:paraId="45266727"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w:t>
            </w:r>
          </w:p>
        </w:tc>
      </w:tr>
      <w:tr w:rsidR="004E681B" w:rsidRPr="00E66291" w14:paraId="0C0E5E65" w14:textId="77777777" w:rsidTr="00E46230">
        <w:trPr>
          <w:trHeight w:val="86"/>
          <w:jc w:val="center"/>
        </w:trPr>
        <w:tc>
          <w:tcPr>
            <w:tcW w:w="6969" w:type="dxa"/>
            <w:tcBorders>
              <w:top w:val="nil"/>
              <w:left w:val="single" w:sz="4" w:space="0" w:color="auto"/>
              <w:bottom w:val="nil"/>
              <w:right w:val="nil"/>
            </w:tcBorders>
            <w:shd w:val="clear" w:color="auto" w:fill="auto"/>
            <w:noWrap/>
            <w:vAlign w:val="bottom"/>
            <w:hideMark/>
          </w:tcPr>
          <w:p w14:paraId="37AECDCB" w14:textId="77777777" w:rsidR="004E681B" w:rsidRPr="00E66291" w:rsidRDefault="004E681B" w:rsidP="003328F3">
            <w:pPr>
              <w:rPr>
                <w:rFonts w:ascii="Arial" w:hAnsi="Arial" w:cs="Arial"/>
                <w:sz w:val="16"/>
                <w:szCs w:val="16"/>
              </w:rPr>
            </w:pPr>
            <w:r w:rsidRPr="00E66291">
              <w:rPr>
                <w:rFonts w:ascii="Arial" w:hAnsi="Arial" w:cs="Arial"/>
                <w:sz w:val="16"/>
                <w:szCs w:val="16"/>
              </w:rPr>
              <w:t xml:space="preserve">- Risorse accantonate  di parte corrente stanziate nel bilancio dell'esercizio N  </w:t>
            </w:r>
            <w:r w:rsidRPr="00E66291">
              <w:rPr>
                <w:rFonts w:ascii="Calibri" w:hAnsi="Calibri" w:cs="Calibri"/>
                <w:color w:val="000000"/>
                <w:sz w:val="16"/>
                <w:szCs w:val="16"/>
                <w:vertAlign w:val="superscript"/>
              </w:rPr>
              <w:t>(1)</w:t>
            </w:r>
          </w:p>
        </w:tc>
        <w:tc>
          <w:tcPr>
            <w:tcW w:w="1130" w:type="dxa"/>
            <w:tcBorders>
              <w:top w:val="nil"/>
              <w:left w:val="single" w:sz="4" w:space="0" w:color="auto"/>
              <w:bottom w:val="nil"/>
              <w:right w:val="single" w:sz="4" w:space="0" w:color="auto"/>
            </w:tcBorders>
            <w:shd w:val="clear" w:color="auto" w:fill="auto"/>
            <w:noWrap/>
            <w:vAlign w:val="bottom"/>
            <w:hideMark/>
          </w:tcPr>
          <w:p w14:paraId="4819B3CC"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single" w:sz="4" w:space="0" w:color="auto"/>
            </w:tcBorders>
            <w:shd w:val="clear" w:color="auto" w:fill="auto"/>
            <w:noWrap/>
            <w:vAlign w:val="bottom"/>
            <w:hideMark/>
          </w:tcPr>
          <w:p w14:paraId="1D1364CA"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 xml:space="preserve">                                           -   </w:t>
            </w:r>
          </w:p>
        </w:tc>
      </w:tr>
      <w:tr w:rsidR="004E681B" w:rsidRPr="00E66291" w14:paraId="71726EA6" w14:textId="77777777" w:rsidTr="00E46230">
        <w:trPr>
          <w:trHeight w:val="86"/>
          <w:jc w:val="center"/>
        </w:trPr>
        <w:tc>
          <w:tcPr>
            <w:tcW w:w="6969" w:type="dxa"/>
            <w:tcBorders>
              <w:top w:val="nil"/>
              <w:left w:val="single" w:sz="4" w:space="0" w:color="auto"/>
              <w:bottom w:val="nil"/>
              <w:right w:val="nil"/>
            </w:tcBorders>
            <w:shd w:val="clear" w:color="auto" w:fill="auto"/>
            <w:noWrap/>
            <w:vAlign w:val="bottom"/>
            <w:hideMark/>
          </w:tcPr>
          <w:p w14:paraId="1E480755" w14:textId="77777777" w:rsidR="004E681B" w:rsidRPr="00E66291" w:rsidRDefault="004E681B" w:rsidP="003328F3">
            <w:pPr>
              <w:rPr>
                <w:rFonts w:ascii="Arial" w:hAnsi="Arial" w:cs="Arial"/>
                <w:sz w:val="16"/>
                <w:szCs w:val="16"/>
              </w:rPr>
            </w:pPr>
            <w:r w:rsidRPr="00E66291">
              <w:rPr>
                <w:rFonts w:ascii="Arial" w:hAnsi="Arial" w:cs="Arial"/>
                <w:sz w:val="16"/>
                <w:szCs w:val="16"/>
              </w:rPr>
              <w:t>- Variazione accantonamenti di parte corrente  effettuata in sede di rendiconto'(+)/(-)</w:t>
            </w:r>
            <w:r w:rsidRPr="00E66291">
              <w:rPr>
                <w:rFonts w:ascii="Calibri" w:hAnsi="Calibri" w:cs="Calibri"/>
                <w:color w:val="000000"/>
                <w:sz w:val="16"/>
                <w:szCs w:val="16"/>
                <w:vertAlign w:val="superscript"/>
              </w:rPr>
              <w:t>(2)</w:t>
            </w:r>
          </w:p>
        </w:tc>
        <w:tc>
          <w:tcPr>
            <w:tcW w:w="1130" w:type="dxa"/>
            <w:tcBorders>
              <w:top w:val="nil"/>
              <w:left w:val="single" w:sz="4" w:space="0" w:color="auto"/>
              <w:bottom w:val="nil"/>
              <w:right w:val="single" w:sz="4" w:space="0" w:color="auto"/>
            </w:tcBorders>
            <w:shd w:val="clear" w:color="auto" w:fill="auto"/>
            <w:noWrap/>
            <w:vAlign w:val="bottom"/>
            <w:hideMark/>
          </w:tcPr>
          <w:p w14:paraId="4C4E1C06"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nil"/>
              <w:right w:val="single" w:sz="4" w:space="0" w:color="auto"/>
            </w:tcBorders>
            <w:shd w:val="clear" w:color="auto" w:fill="auto"/>
            <w:vAlign w:val="center"/>
            <w:hideMark/>
          </w:tcPr>
          <w:p w14:paraId="6B95EB58" w14:textId="77777777" w:rsidR="004E681B" w:rsidRPr="00E66291" w:rsidRDefault="004E681B" w:rsidP="003328F3">
            <w:pPr>
              <w:jc w:val="center"/>
              <w:rPr>
                <w:rFonts w:ascii="Calibri" w:hAnsi="Calibri" w:cs="Calibri"/>
                <w:sz w:val="16"/>
                <w:szCs w:val="16"/>
              </w:rPr>
            </w:pPr>
            <w:r w:rsidRPr="00E66291">
              <w:rPr>
                <w:rFonts w:ascii="Calibri" w:hAnsi="Calibri" w:cs="Calibri"/>
                <w:sz w:val="16"/>
                <w:szCs w:val="16"/>
              </w:rPr>
              <w:t xml:space="preserve">                                         -     </w:t>
            </w:r>
          </w:p>
        </w:tc>
      </w:tr>
      <w:tr w:rsidR="004E681B" w:rsidRPr="00E66291" w14:paraId="26DB8192" w14:textId="77777777" w:rsidTr="00E46230">
        <w:trPr>
          <w:trHeight w:val="86"/>
          <w:jc w:val="center"/>
        </w:trPr>
        <w:tc>
          <w:tcPr>
            <w:tcW w:w="6969" w:type="dxa"/>
            <w:tcBorders>
              <w:top w:val="nil"/>
              <w:left w:val="single" w:sz="4" w:space="0" w:color="auto"/>
              <w:bottom w:val="nil"/>
              <w:right w:val="nil"/>
            </w:tcBorders>
            <w:shd w:val="clear" w:color="auto" w:fill="auto"/>
            <w:noWrap/>
            <w:vAlign w:val="bottom"/>
            <w:hideMark/>
          </w:tcPr>
          <w:p w14:paraId="4E0BD4DC" w14:textId="77777777" w:rsidR="004E681B" w:rsidRPr="00E66291" w:rsidRDefault="004E681B" w:rsidP="003328F3">
            <w:pPr>
              <w:rPr>
                <w:rFonts w:ascii="Arial" w:hAnsi="Arial" w:cs="Arial"/>
                <w:sz w:val="16"/>
                <w:szCs w:val="16"/>
              </w:rPr>
            </w:pPr>
            <w:r w:rsidRPr="00E66291">
              <w:rPr>
                <w:rFonts w:ascii="Arial" w:hAnsi="Arial" w:cs="Arial"/>
                <w:sz w:val="16"/>
                <w:szCs w:val="16"/>
              </w:rPr>
              <w:t xml:space="preserve">- Risorse vincolate di parte corrente nel bilancio  </w:t>
            </w:r>
            <w:r w:rsidRPr="00E66291">
              <w:rPr>
                <w:rFonts w:ascii="Calibri" w:hAnsi="Calibri" w:cs="Calibri"/>
                <w:color w:val="000000"/>
                <w:sz w:val="16"/>
                <w:szCs w:val="16"/>
                <w:vertAlign w:val="superscript"/>
              </w:rPr>
              <w:t>(3)</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36F1CDD2" w14:textId="77777777" w:rsidR="004E681B" w:rsidRPr="00E66291" w:rsidRDefault="004E681B" w:rsidP="003328F3">
            <w:pPr>
              <w:jc w:val="center"/>
              <w:rPr>
                <w:rFonts w:ascii="Calibri" w:hAnsi="Calibri" w:cs="Calibri"/>
                <w:color w:val="000000"/>
                <w:sz w:val="16"/>
                <w:szCs w:val="16"/>
              </w:rPr>
            </w:pPr>
            <w:r w:rsidRPr="00E66291">
              <w:rPr>
                <w:rFonts w:ascii="Calibri" w:hAnsi="Calibri" w:cs="Calibri"/>
                <w:color w:val="000000"/>
                <w:sz w:val="16"/>
                <w:szCs w:val="16"/>
              </w:rPr>
              <w:t>(-)</w:t>
            </w:r>
          </w:p>
        </w:tc>
        <w:tc>
          <w:tcPr>
            <w:tcW w:w="2143" w:type="dxa"/>
            <w:tcBorders>
              <w:top w:val="nil"/>
              <w:left w:val="nil"/>
              <w:bottom w:val="single" w:sz="4" w:space="0" w:color="auto"/>
              <w:right w:val="single" w:sz="4" w:space="0" w:color="auto"/>
            </w:tcBorders>
            <w:shd w:val="clear" w:color="auto" w:fill="auto"/>
            <w:vAlign w:val="center"/>
            <w:hideMark/>
          </w:tcPr>
          <w:p w14:paraId="7571B938" w14:textId="77777777" w:rsidR="004E681B" w:rsidRPr="00E66291" w:rsidRDefault="004E681B" w:rsidP="003328F3">
            <w:pPr>
              <w:jc w:val="center"/>
              <w:rPr>
                <w:rFonts w:ascii="Calibri" w:hAnsi="Calibri" w:cs="Calibri"/>
                <w:sz w:val="16"/>
                <w:szCs w:val="16"/>
              </w:rPr>
            </w:pPr>
            <w:r w:rsidRPr="00E66291">
              <w:rPr>
                <w:rFonts w:ascii="Calibri" w:hAnsi="Calibri" w:cs="Calibri"/>
                <w:sz w:val="16"/>
                <w:szCs w:val="16"/>
              </w:rPr>
              <w:t xml:space="preserve">                        388.777,82   </w:t>
            </w:r>
          </w:p>
        </w:tc>
      </w:tr>
      <w:tr w:rsidR="004E681B" w:rsidRPr="00E66291" w14:paraId="06231833" w14:textId="77777777" w:rsidTr="00E46230">
        <w:trPr>
          <w:trHeight w:val="75"/>
          <w:jc w:val="center"/>
        </w:trPr>
        <w:tc>
          <w:tcPr>
            <w:tcW w:w="6969" w:type="dxa"/>
            <w:tcBorders>
              <w:top w:val="single" w:sz="4" w:space="0" w:color="auto"/>
              <w:left w:val="single" w:sz="4" w:space="0" w:color="auto"/>
              <w:bottom w:val="single" w:sz="4" w:space="0" w:color="auto"/>
              <w:right w:val="nil"/>
            </w:tcBorders>
            <w:shd w:val="clear" w:color="auto" w:fill="auto"/>
            <w:noWrap/>
            <w:vAlign w:val="bottom"/>
            <w:hideMark/>
          </w:tcPr>
          <w:p w14:paraId="4E068AFD" w14:textId="77777777" w:rsidR="004E681B" w:rsidRPr="00E66291" w:rsidRDefault="004E681B" w:rsidP="003328F3">
            <w:pPr>
              <w:rPr>
                <w:rFonts w:ascii="Calibri" w:hAnsi="Calibri" w:cs="Calibri"/>
                <w:b/>
                <w:bCs/>
                <w:color w:val="000000"/>
                <w:sz w:val="16"/>
                <w:szCs w:val="16"/>
              </w:rPr>
            </w:pPr>
            <w:r w:rsidRPr="00E66291">
              <w:rPr>
                <w:rFonts w:ascii="Calibri" w:hAnsi="Calibri" w:cs="Calibri"/>
                <w:b/>
                <w:bCs/>
                <w:color w:val="000000"/>
                <w:sz w:val="16"/>
                <w:szCs w:val="16"/>
              </w:rPr>
              <w:t>Equilibrio di parte corrente ai fini della copertura degli investimenti plurien.</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6C0EFAA7"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w:t>
            </w:r>
          </w:p>
        </w:tc>
        <w:tc>
          <w:tcPr>
            <w:tcW w:w="2143" w:type="dxa"/>
            <w:tcBorders>
              <w:top w:val="nil"/>
              <w:left w:val="nil"/>
              <w:bottom w:val="single" w:sz="4" w:space="0" w:color="auto"/>
              <w:right w:val="single" w:sz="4" w:space="0" w:color="auto"/>
            </w:tcBorders>
            <w:shd w:val="clear" w:color="auto" w:fill="auto"/>
            <w:noWrap/>
            <w:vAlign w:val="bottom"/>
            <w:hideMark/>
          </w:tcPr>
          <w:p w14:paraId="15B2C458" w14:textId="77777777" w:rsidR="004E681B" w:rsidRPr="00E66291" w:rsidRDefault="004E681B" w:rsidP="003328F3">
            <w:pPr>
              <w:jc w:val="center"/>
              <w:rPr>
                <w:rFonts w:ascii="Calibri" w:hAnsi="Calibri" w:cs="Calibri"/>
                <w:b/>
                <w:bCs/>
                <w:color w:val="000000"/>
                <w:sz w:val="16"/>
                <w:szCs w:val="16"/>
              </w:rPr>
            </w:pPr>
            <w:r w:rsidRPr="00E66291">
              <w:rPr>
                <w:rFonts w:ascii="Calibri" w:hAnsi="Calibri" w:cs="Calibri"/>
                <w:b/>
                <w:bCs/>
                <w:color w:val="000000"/>
                <w:sz w:val="16"/>
                <w:szCs w:val="16"/>
              </w:rPr>
              <w:t xml:space="preserve">                          431.561,13 </w:t>
            </w:r>
          </w:p>
        </w:tc>
      </w:tr>
      <w:tr w:rsidR="004E681B" w:rsidRPr="00E66291" w14:paraId="5AF1BA75" w14:textId="77777777" w:rsidTr="00E46230">
        <w:trPr>
          <w:trHeight w:val="75"/>
          <w:jc w:val="center"/>
        </w:trPr>
        <w:tc>
          <w:tcPr>
            <w:tcW w:w="6969" w:type="dxa"/>
            <w:tcBorders>
              <w:top w:val="nil"/>
              <w:left w:val="nil"/>
              <w:bottom w:val="nil"/>
              <w:right w:val="nil"/>
            </w:tcBorders>
            <w:shd w:val="clear" w:color="auto" w:fill="auto"/>
            <w:noWrap/>
            <w:vAlign w:val="bottom"/>
            <w:hideMark/>
          </w:tcPr>
          <w:p w14:paraId="0B6400CC" w14:textId="77777777" w:rsidR="004E681B" w:rsidRPr="00E66291" w:rsidRDefault="004E681B" w:rsidP="003328F3">
            <w:pPr>
              <w:jc w:val="center"/>
              <w:rPr>
                <w:rFonts w:ascii="Calibri" w:hAnsi="Calibri" w:cs="Calibri"/>
                <w:b/>
                <w:bCs/>
                <w:color w:val="000000"/>
                <w:sz w:val="16"/>
                <w:szCs w:val="16"/>
              </w:rPr>
            </w:pPr>
          </w:p>
        </w:tc>
        <w:tc>
          <w:tcPr>
            <w:tcW w:w="1130" w:type="dxa"/>
            <w:tcBorders>
              <w:top w:val="nil"/>
              <w:left w:val="nil"/>
              <w:bottom w:val="nil"/>
              <w:right w:val="nil"/>
            </w:tcBorders>
            <w:shd w:val="clear" w:color="auto" w:fill="auto"/>
            <w:noWrap/>
            <w:vAlign w:val="bottom"/>
            <w:hideMark/>
          </w:tcPr>
          <w:p w14:paraId="167F424B" w14:textId="77777777" w:rsidR="004E681B" w:rsidRPr="00E66291" w:rsidRDefault="004E681B" w:rsidP="003328F3">
            <w:pPr>
              <w:jc w:val="right"/>
              <w:rPr>
                <w:sz w:val="16"/>
                <w:szCs w:val="16"/>
              </w:rPr>
            </w:pPr>
          </w:p>
        </w:tc>
        <w:tc>
          <w:tcPr>
            <w:tcW w:w="2143" w:type="dxa"/>
            <w:tcBorders>
              <w:top w:val="nil"/>
              <w:left w:val="nil"/>
              <w:bottom w:val="nil"/>
              <w:right w:val="nil"/>
            </w:tcBorders>
            <w:shd w:val="clear" w:color="auto" w:fill="auto"/>
            <w:noWrap/>
            <w:vAlign w:val="bottom"/>
            <w:hideMark/>
          </w:tcPr>
          <w:p w14:paraId="2B1EE2DB" w14:textId="77777777" w:rsidR="004E681B" w:rsidRPr="00E66291" w:rsidRDefault="004E681B" w:rsidP="003328F3">
            <w:pPr>
              <w:jc w:val="center"/>
              <w:rPr>
                <w:sz w:val="16"/>
                <w:szCs w:val="16"/>
              </w:rPr>
            </w:pPr>
          </w:p>
        </w:tc>
      </w:tr>
    </w:tbl>
    <w:p w14:paraId="7AD57C9D" w14:textId="77777777" w:rsidR="00B4534E" w:rsidRDefault="00B4534E" w:rsidP="00FB64BD">
      <w:pPr>
        <w:ind w:firstLine="0"/>
        <w:rPr>
          <w:rFonts w:ascii="Trebuchet MS" w:hAnsi="Trebuchet MS"/>
          <w:b/>
          <w:sz w:val="18"/>
          <w:szCs w:val="18"/>
        </w:rPr>
      </w:pPr>
    </w:p>
    <w:p w14:paraId="0E38CF1E" w14:textId="77777777" w:rsidR="00E46230" w:rsidRDefault="00E46230" w:rsidP="00FB64BD">
      <w:pPr>
        <w:ind w:firstLine="0"/>
        <w:rPr>
          <w:rFonts w:ascii="Trebuchet MS" w:hAnsi="Trebuchet MS"/>
          <w:b/>
          <w:sz w:val="18"/>
          <w:szCs w:val="18"/>
        </w:rPr>
      </w:pPr>
    </w:p>
    <w:p w14:paraId="14E1BA8C" w14:textId="3536B133" w:rsidR="00EA73A7" w:rsidRDefault="00EA73A7" w:rsidP="00FB64BD">
      <w:pPr>
        <w:ind w:firstLine="0"/>
        <w:rPr>
          <w:rFonts w:ascii="Trebuchet MS" w:hAnsi="Trebuchet MS"/>
          <w:b/>
          <w:sz w:val="18"/>
          <w:szCs w:val="18"/>
        </w:rPr>
      </w:pPr>
      <w:r>
        <w:rPr>
          <w:rFonts w:ascii="Trebuchet MS" w:hAnsi="Trebuchet MS"/>
          <w:b/>
          <w:sz w:val="18"/>
          <w:szCs w:val="18"/>
        </w:rPr>
        <w:t>FONDO PLURIENNALE VINCOLATO</w:t>
      </w:r>
    </w:p>
    <w:p w14:paraId="525DA8B2" w14:textId="2CA0EBCF" w:rsidR="00EA73A7" w:rsidRPr="00EA73A7" w:rsidRDefault="00EA73A7" w:rsidP="00FB64BD">
      <w:pPr>
        <w:ind w:firstLine="0"/>
        <w:rPr>
          <w:rFonts w:ascii="Trebuchet MS" w:hAnsi="Trebuchet MS"/>
          <w:bCs/>
          <w:sz w:val="18"/>
          <w:szCs w:val="18"/>
        </w:rPr>
      </w:pPr>
      <w:r w:rsidRPr="00EA73A7">
        <w:rPr>
          <w:rFonts w:ascii="Trebuchet MS" w:hAnsi="Trebuchet MS"/>
          <w:bCs/>
          <w:sz w:val="18"/>
          <w:szCs w:val="18"/>
        </w:rPr>
        <w:t>Il Collegio dall’analisi della relazione sulla gestione prende atto che nessun accantonamento a FPV si è reso necessario.</w:t>
      </w:r>
      <w:r w:rsidR="007D1B27">
        <w:rPr>
          <w:rFonts w:ascii="Trebuchet MS" w:hAnsi="Trebuchet MS"/>
          <w:bCs/>
          <w:sz w:val="18"/>
          <w:szCs w:val="18"/>
        </w:rPr>
        <w:t xml:space="preserve"> </w:t>
      </w:r>
      <w:r w:rsidR="00C34E38">
        <w:rPr>
          <w:rFonts w:ascii="Trebuchet MS" w:hAnsi="Trebuchet MS"/>
          <w:bCs/>
          <w:sz w:val="18"/>
          <w:szCs w:val="18"/>
        </w:rPr>
        <w:t>Con nota prot. n. 758/2022 del 01/03/2022 l’Ente, su richiesta del collegio, comunica che non si è dato luogo ad accantonamento in quanto non ci sono state variazioni di esigibilità della spesa.</w:t>
      </w:r>
    </w:p>
    <w:p w14:paraId="54CE2AA7" w14:textId="77777777" w:rsidR="00B4534E" w:rsidRDefault="00B4534E" w:rsidP="00FB64BD">
      <w:pPr>
        <w:ind w:firstLine="0"/>
        <w:rPr>
          <w:rFonts w:ascii="Trebuchet MS" w:hAnsi="Trebuchet MS"/>
          <w:b/>
          <w:sz w:val="18"/>
          <w:szCs w:val="18"/>
        </w:rPr>
      </w:pPr>
    </w:p>
    <w:p w14:paraId="09734E37" w14:textId="77777777" w:rsidR="00E46230" w:rsidRDefault="00E46230" w:rsidP="00FB64BD">
      <w:pPr>
        <w:ind w:firstLine="0"/>
        <w:rPr>
          <w:rFonts w:ascii="Trebuchet MS" w:hAnsi="Trebuchet MS"/>
          <w:b/>
          <w:sz w:val="18"/>
          <w:szCs w:val="18"/>
        </w:rPr>
      </w:pPr>
    </w:p>
    <w:p w14:paraId="1C673506" w14:textId="77777777" w:rsidR="00E46230" w:rsidRDefault="00E46230" w:rsidP="00FB64BD">
      <w:pPr>
        <w:ind w:firstLine="0"/>
        <w:rPr>
          <w:rFonts w:ascii="Trebuchet MS" w:hAnsi="Trebuchet MS"/>
          <w:b/>
          <w:sz w:val="18"/>
          <w:szCs w:val="18"/>
        </w:rPr>
      </w:pPr>
    </w:p>
    <w:p w14:paraId="019F468C" w14:textId="77777777" w:rsidR="00E46230" w:rsidRDefault="00E46230" w:rsidP="00FB64BD">
      <w:pPr>
        <w:ind w:firstLine="0"/>
        <w:rPr>
          <w:rFonts w:ascii="Trebuchet MS" w:hAnsi="Trebuchet MS"/>
          <w:b/>
          <w:sz w:val="18"/>
          <w:szCs w:val="18"/>
        </w:rPr>
      </w:pPr>
    </w:p>
    <w:p w14:paraId="0CB7E2FD" w14:textId="77777777" w:rsidR="00E46230" w:rsidRDefault="00E46230" w:rsidP="00FB64BD">
      <w:pPr>
        <w:ind w:firstLine="0"/>
        <w:rPr>
          <w:rFonts w:ascii="Trebuchet MS" w:hAnsi="Trebuchet MS"/>
          <w:b/>
          <w:sz w:val="18"/>
          <w:szCs w:val="18"/>
        </w:rPr>
      </w:pPr>
    </w:p>
    <w:p w14:paraId="5C0FC23F" w14:textId="77777777" w:rsidR="00E46230" w:rsidRDefault="00E46230" w:rsidP="00FB64BD">
      <w:pPr>
        <w:ind w:firstLine="0"/>
        <w:rPr>
          <w:rFonts w:ascii="Trebuchet MS" w:hAnsi="Trebuchet MS"/>
          <w:b/>
          <w:sz w:val="18"/>
          <w:szCs w:val="18"/>
        </w:rPr>
      </w:pPr>
    </w:p>
    <w:p w14:paraId="6DAB1924" w14:textId="77777777" w:rsidR="00E46230" w:rsidRDefault="00E46230" w:rsidP="00FB64BD">
      <w:pPr>
        <w:ind w:firstLine="0"/>
        <w:rPr>
          <w:rFonts w:ascii="Trebuchet MS" w:hAnsi="Trebuchet MS"/>
          <w:b/>
          <w:sz w:val="18"/>
          <w:szCs w:val="18"/>
        </w:rPr>
      </w:pPr>
    </w:p>
    <w:p w14:paraId="3BDE3887" w14:textId="77777777" w:rsidR="00E46230" w:rsidRDefault="00E46230" w:rsidP="00FB64BD">
      <w:pPr>
        <w:ind w:firstLine="0"/>
        <w:rPr>
          <w:rFonts w:ascii="Trebuchet MS" w:hAnsi="Trebuchet MS"/>
          <w:b/>
          <w:sz w:val="18"/>
          <w:szCs w:val="18"/>
        </w:rPr>
      </w:pPr>
    </w:p>
    <w:p w14:paraId="3639A014" w14:textId="77777777" w:rsidR="00E46230" w:rsidRDefault="00E46230" w:rsidP="00FB64BD">
      <w:pPr>
        <w:ind w:firstLine="0"/>
        <w:rPr>
          <w:rFonts w:ascii="Trebuchet MS" w:hAnsi="Trebuchet MS"/>
          <w:b/>
          <w:sz w:val="18"/>
          <w:szCs w:val="18"/>
        </w:rPr>
      </w:pPr>
    </w:p>
    <w:p w14:paraId="478FBC2E" w14:textId="77777777" w:rsidR="00E46230" w:rsidRDefault="00E46230" w:rsidP="00FB64BD">
      <w:pPr>
        <w:ind w:firstLine="0"/>
        <w:rPr>
          <w:rFonts w:ascii="Trebuchet MS" w:hAnsi="Trebuchet MS"/>
          <w:b/>
          <w:sz w:val="18"/>
          <w:szCs w:val="18"/>
        </w:rPr>
      </w:pPr>
    </w:p>
    <w:p w14:paraId="716AB1EB" w14:textId="77777777" w:rsidR="00E46230" w:rsidRDefault="00E46230" w:rsidP="00FB64BD">
      <w:pPr>
        <w:ind w:firstLine="0"/>
        <w:rPr>
          <w:rFonts w:ascii="Trebuchet MS" w:hAnsi="Trebuchet MS"/>
          <w:b/>
          <w:sz w:val="18"/>
          <w:szCs w:val="18"/>
        </w:rPr>
      </w:pPr>
    </w:p>
    <w:p w14:paraId="017FACF8" w14:textId="77777777" w:rsidR="00E46230" w:rsidRDefault="00E46230" w:rsidP="00FB64BD">
      <w:pPr>
        <w:ind w:firstLine="0"/>
        <w:rPr>
          <w:rFonts w:ascii="Trebuchet MS" w:hAnsi="Trebuchet MS"/>
          <w:b/>
          <w:sz w:val="18"/>
          <w:szCs w:val="18"/>
        </w:rPr>
      </w:pPr>
    </w:p>
    <w:p w14:paraId="23F5027C" w14:textId="77777777" w:rsidR="00E46230" w:rsidRDefault="00E46230" w:rsidP="00FB64BD">
      <w:pPr>
        <w:ind w:firstLine="0"/>
        <w:rPr>
          <w:rFonts w:ascii="Trebuchet MS" w:hAnsi="Trebuchet MS"/>
          <w:b/>
          <w:sz w:val="18"/>
          <w:szCs w:val="18"/>
        </w:rPr>
      </w:pPr>
    </w:p>
    <w:p w14:paraId="390A6DA1" w14:textId="77777777" w:rsidR="00E46230" w:rsidRDefault="00E46230" w:rsidP="00FB64BD">
      <w:pPr>
        <w:ind w:firstLine="0"/>
        <w:rPr>
          <w:rFonts w:ascii="Trebuchet MS" w:hAnsi="Trebuchet MS"/>
          <w:b/>
          <w:sz w:val="18"/>
          <w:szCs w:val="18"/>
        </w:rPr>
      </w:pPr>
    </w:p>
    <w:p w14:paraId="218D22C5" w14:textId="096D16A5" w:rsidR="00FB64BD" w:rsidRPr="00A42154" w:rsidRDefault="00FB64BD" w:rsidP="00FB64BD">
      <w:pPr>
        <w:ind w:firstLine="0"/>
        <w:rPr>
          <w:rFonts w:ascii="Trebuchet MS" w:hAnsi="Trebuchet MS"/>
          <w:b/>
          <w:sz w:val="18"/>
          <w:szCs w:val="18"/>
        </w:rPr>
      </w:pPr>
      <w:r w:rsidRPr="00A42154">
        <w:rPr>
          <w:rFonts w:ascii="Trebuchet MS" w:hAnsi="Trebuchet MS"/>
          <w:b/>
          <w:sz w:val="18"/>
          <w:szCs w:val="18"/>
        </w:rPr>
        <w:t>GESTIONE DEI RESIDUI</w:t>
      </w:r>
    </w:p>
    <w:p w14:paraId="7F18DB1D" w14:textId="3B85CA62" w:rsidR="00643F0E" w:rsidRDefault="00643F0E" w:rsidP="00643F0E">
      <w:pPr>
        <w:ind w:firstLine="0"/>
        <w:rPr>
          <w:rFonts w:ascii="Trebuchet MS" w:hAnsi="Trebuchet MS"/>
          <w:sz w:val="18"/>
          <w:szCs w:val="18"/>
        </w:rPr>
      </w:pPr>
      <w:r>
        <w:rPr>
          <w:rFonts w:ascii="Trebuchet MS" w:hAnsi="Trebuchet MS"/>
          <w:sz w:val="18"/>
          <w:szCs w:val="18"/>
        </w:rPr>
        <w:t>I</w:t>
      </w:r>
      <w:r w:rsidRPr="00DC1153">
        <w:rPr>
          <w:rFonts w:ascii="Trebuchet MS" w:hAnsi="Trebuchet MS"/>
          <w:sz w:val="18"/>
          <w:szCs w:val="18"/>
        </w:rPr>
        <w:t>l punto 9</w:t>
      </w:r>
      <w:r>
        <w:rPr>
          <w:rFonts w:ascii="Trebuchet MS" w:hAnsi="Trebuchet MS"/>
          <w:sz w:val="18"/>
          <w:szCs w:val="18"/>
        </w:rPr>
        <w:t>.</w:t>
      </w:r>
      <w:r w:rsidRPr="00DC1153">
        <w:rPr>
          <w:rFonts w:ascii="Trebuchet MS" w:hAnsi="Trebuchet MS"/>
          <w:sz w:val="18"/>
          <w:szCs w:val="18"/>
        </w:rPr>
        <w:t>1 dell'Allegato 4/2 al Decreto legislativo n. 118/2011 dispone che in ossequio al principio contabile della prudenza, tutte le amministrazioni pubbliche effettuano annualmente, e in ogni caso prima della predisposizione del rendiconto con effetti sul medesimo, una ricognizione dei residui attivi e passivi e che il riaccertamento ordinario dei residui trova specifica evidenza nel rendiconto finanziario. Il riaccertamento è effettuato annualmente, con un'unica deliberazione, previa acquisizione del parere dell'organo di revisione, in vista dell'approvazione del rendiconto.</w:t>
      </w:r>
    </w:p>
    <w:p w14:paraId="3EA54E80" w14:textId="6006D0CA" w:rsidR="00EA48C9" w:rsidRDefault="00643F0E" w:rsidP="00621E76">
      <w:pPr>
        <w:ind w:firstLine="0"/>
        <w:rPr>
          <w:rFonts w:ascii="Trebuchet MS" w:hAnsi="Trebuchet MS"/>
          <w:sz w:val="18"/>
          <w:szCs w:val="18"/>
        </w:rPr>
      </w:pPr>
      <w:r w:rsidRPr="00DC1153">
        <w:rPr>
          <w:rFonts w:ascii="Trebuchet MS" w:hAnsi="Trebuchet MS"/>
          <w:sz w:val="18"/>
          <w:szCs w:val="18"/>
        </w:rPr>
        <w:t>L’Ente con Deliberazione del Consiglio di Amministrazione n.</w:t>
      </w:r>
      <w:r>
        <w:rPr>
          <w:rFonts w:ascii="Trebuchet MS" w:hAnsi="Trebuchet MS"/>
          <w:sz w:val="18"/>
          <w:szCs w:val="18"/>
        </w:rPr>
        <w:t xml:space="preserve"> </w:t>
      </w:r>
      <w:r w:rsidRPr="00DC1153">
        <w:rPr>
          <w:rFonts w:ascii="Trebuchet MS" w:hAnsi="Trebuchet MS"/>
          <w:sz w:val="18"/>
          <w:szCs w:val="18"/>
        </w:rPr>
        <w:t xml:space="preserve">27 del 22/07/2021 </w:t>
      </w:r>
      <w:r w:rsidR="00665D7F" w:rsidRPr="00DC1153">
        <w:rPr>
          <w:rFonts w:ascii="Trebuchet MS" w:hAnsi="Trebuchet MS"/>
          <w:sz w:val="18"/>
          <w:szCs w:val="18"/>
        </w:rPr>
        <w:t>“riaccertamento ordinario dei residui attivi e passivi</w:t>
      </w:r>
      <w:r w:rsidR="00665D7F">
        <w:rPr>
          <w:rFonts w:ascii="Trebuchet MS" w:hAnsi="Trebuchet MS"/>
          <w:sz w:val="18"/>
          <w:szCs w:val="18"/>
        </w:rPr>
        <w:t xml:space="preserve"> gestione 2020” </w:t>
      </w:r>
      <w:r w:rsidRPr="00DC1153">
        <w:rPr>
          <w:rFonts w:ascii="Trebuchet MS" w:hAnsi="Trebuchet MS"/>
          <w:sz w:val="18"/>
          <w:szCs w:val="18"/>
        </w:rPr>
        <w:t>ha pro</w:t>
      </w:r>
      <w:r w:rsidR="001A7961">
        <w:rPr>
          <w:rFonts w:ascii="Trebuchet MS" w:hAnsi="Trebuchet MS"/>
          <w:sz w:val="18"/>
          <w:szCs w:val="18"/>
        </w:rPr>
        <w:t>vv</w:t>
      </w:r>
      <w:r w:rsidRPr="00DC1153">
        <w:rPr>
          <w:rFonts w:ascii="Trebuchet MS" w:hAnsi="Trebuchet MS"/>
          <w:sz w:val="18"/>
          <w:szCs w:val="18"/>
        </w:rPr>
        <w:t>eduto all’approvazione del riaccertamento dei residui</w:t>
      </w:r>
      <w:r w:rsidR="001A7961">
        <w:rPr>
          <w:rFonts w:ascii="Trebuchet MS" w:hAnsi="Trebuchet MS"/>
          <w:sz w:val="18"/>
          <w:szCs w:val="18"/>
        </w:rPr>
        <w:t xml:space="preserve">. </w:t>
      </w:r>
    </w:p>
    <w:p w14:paraId="4CAF38E4" w14:textId="77777777" w:rsidR="00E46230" w:rsidRDefault="00E46230" w:rsidP="00621E76">
      <w:pPr>
        <w:ind w:firstLine="0"/>
        <w:rPr>
          <w:rFonts w:ascii="Trebuchet MS" w:hAnsi="Trebuchet MS"/>
          <w:sz w:val="18"/>
          <w:szCs w:val="18"/>
        </w:rPr>
      </w:pPr>
    </w:p>
    <w:p w14:paraId="6E29A60B" w14:textId="278C4E94" w:rsidR="00EA48C9" w:rsidRDefault="00EA48C9" w:rsidP="00621E76">
      <w:pPr>
        <w:ind w:firstLine="0"/>
        <w:rPr>
          <w:rFonts w:ascii="Trebuchet MS" w:hAnsi="Trebuchet MS"/>
          <w:sz w:val="18"/>
          <w:szCs w:val="18"/>
        </w:rPr>
      </w:pPr>
      <w:r>
        <w:rPr>
          <w:rFonts w:ascii="Trebuchet MS" w:hAnsi="Trebuchet MS"/>
          <w:sz w:val="18"/>
          <w:szCs w:val="18"/>
        </w:rPr>
        <w:t>Si precisa quanto di seguito riportato:</w:t>
      </w:r>
    </w:p>
    <w:p w14:paraId="4999E6A5" w14:textId="49E29B11" w:rsidR="001265D5" w:rsidRDefault="001A7961" w:rsidP="00FB64BD">
      <w:pPr>
        <w:ind w:firstLine="0"/>
        <w:rPr>
          <w:rFonts w:ascii="Trebuchet MS" w:hAnsi="Trebuchet MS"/>
          <w:sz w:val="18"/>
          <w:szCs w:val="18"/>
        </w:rPr>
      </w:pPr>
      <w:r>
        <w:rPr>
          <w:rFonts w:ascii="Trebuchet MS" w:hAnsi="Trebuchet MS"/>
          <w:sz w:val="18"/>
          <w:szCs w:val="18"/>
        </w:rPr>
        <w:t>Il Collegio prende atto di quanto evidenziato dall’Ente ed emerso dalla documentazione richiesta</w:t>
      </w:r>
      <w:r w:rsidR="00621E76">
        <w:rPr>
          <w:rFonts w:ascii="Trebuchet MS" w:hAnsi="Trebuchet MS"/>
          <w:sz w:val="18"/>
          <w:szCs w:val="18"/>
        </w:rPr>
        <w:t xml:space="preserve"> dall’organo di controllo</w:t>
      </w:r>
      <w:r>
        <w:rPr>
          <w:rFonts w:ascii="Trebuchet MS" w:hAnsi="Trebuchet MS"/>
          <w:sz w:val="18"/>
          <w:szCs w:val="18"/>
        </w:rPr>
        <w:t xml:space="preserve"> e trasmessa con nota protocollo n. 665/2022 del 22/02/2022: i superiori </w:t>
      </w:r>
      <w:r w:rsidR="00106494">
        <w:rPr>
          <w:rFonts w:ascii="Trebuchet MS" w:hAnsi="Trebuchet MS"/>
          <w:sz w:val="18"/>
          <w:szCs w:val="18"/>
        </w:rPr>
        <w:t>ri</w:t>
      </w:r>
      <w:r>
        <w:rPr>
          <w:rFonts w:ascii="Trebuchet MS" w:hAnsi="Trebuchet MS"/>
          <w:sz w:val="18"/>
          <w:szCs w:val="18"/>
        </w:rPr>
        <w:t>accertamenti, in assenza dell’Organo di controllo (poiché a tale dat</w:t>
      </w:r>
      <w:r w:rsidR="00621E76">
        <w:rPr>
          <w:rFonts w:ascii="Trebuchet MS" w:hAnsi="Trebuchet MS"/>
          <w:sz w:val="18"/>
          <w:szCs w:val="18"/>
        </w:rPr>
        <w:t xml:space="preserve">a il Collegio dei revisori </w:t>
      </w:r>
      <w:r>
        <w:rPr>
          <w:rFonts w:ascii="Trebuchet MS" w:hAnsi="Trebuchet MS"/>
          <w:sz w:val="18"/>
          <w:szCs w:val="18"/>
        </w:rPr>
        <w:t xml:space="preserve">non risultava ancora nominato </w:t>
      </w:r>
      <w:r w:rsidRPr="003379EA">
        <w:rPr>
          <w:rFonts w:ascii="Trebuchet MS" w:hAnsi="Trebuchet MS"/>
          <w:sz w:val="18"/>
          <w:szCs w:val="18"/>
        </w:rPr>
        <w:t>da parte del competente assessorato regionale</w:t>
      </w:r>
      <w:r>
        <w:rPr>
          <w:rFonts w:ascii="Trebuchet MS" w:hAnsi="Trebuchet MS"/>
          <w:sz w:val="18"/>
          <w:szCs w:val="18"/>
        </w:rPr>
        <w:t>)</w:t>
      </w:r>
      <w:r w:rsidR="00621E76">
        <w:rPr>
          <w:rFonts w:ascii="Trebuchet MS" w:hAnsi="Trebuchet MS"/>
          <w:sz w:val="18"/>
          <w:szCs w:val="18"/>
        </w:rPr>
        <w:t xml:space="preserve"> sono stati trasmessi al </w:t>
      </w:r>
      <w:r w:rsidR="00621E76" w:rsidRPr="00621E76">
        <w:rPr>
          <w:rFonts w:ascii="Trebuchet MS" w:hAnsi="Trebuchet MS"/>
          <w:sz w:val="18"/>
          <w:szCs w:val="18"/>
        </w:rPr>
        <w:t>Servizio XII del Dipartimento Regionale Istruzione</w:t>
      </w:r>
      <w:r w:rsidR="00621E76">
        <w:rPr>
          <w:rFonts w:ascii="Trebuchet MS" w:hAnsi="Trebuchet MS"/>
          <w:sz w:val="18"/>
          <w:szCs w:val="18"/>
        </w:rPr>
        <w:t xml:space="preserve"> (</w:t>
      </w:r>
      <w:r w:rsidR="00EA48C9">
        <w:rPr>
          <w:rFonts w:ascii="Trebuchet MS" w:hAnsi="Trebuchet MS"/>
          <w:sz w:val="18"/>
          <w:szCs w:val="18"/>
        </w:rPr>
        <w:t xml:space="preserve">con nota protocollo n. </w:t>
      </w:r>
      <w:r w:rsidR="00106494">
        <w:rPr>
          <w:rFonts w:ascii="Trebuchet MS" w:hAnsi="Trebuchet MS"/>
          <w:sz w:val="18"/>
          <w:szCs w:val="18"/>
        </w:rPr>
        <w:t>1700/2021 del 22/07/2021</w:t>
      </w:r>
      <w:r w:rsidR="00621E76">
        <w:rPr>
          <w:rFonts w:ascii="Trebuchet MS" w:hAnsi="Trebuchet MS"/>
          <w:sz w:val="18"/>
          <w:szCs w:val="18"/>
        </w:rPr>
        <w:t xml:space="preserve">) in ottemperanza alla nota dipartimentale prot. </w:t>
      </w:r>
      <w:r w:rsidR="00621E76" w:rsidRPr="00621E76">
        <w:rPr>
          <w:rFonts w:ascii="Trebuchet MS" w:hAnsi="Trebuchet MS"/>
          <w:sz w:val="18"/>
          <w:szCs w:val="18"/>
        </w:rPr>
        <w:t>19024 del 16.1.2020</w:t>
      </w:r>
      <w:r w:rsidR="00621E76">
        <w:rPr>
          <w:rFonts w:ascii="Trebuchet MS" w:hAnsi="Trebuchet MS"/>
          <w:sz w:val="18"/>
          <w:szCs w:val="18"/>
        </w:rPr>
        <w:t xml:space="preserve"> (quest’ultima dispo</w:t>
      </w:r>
      <w:r w:rsidR="00402225">
        <w:rPr>
          <w:rFonts w:ascii="Trebuchet MS" w:hAnsi="Trebuchet MS"/>
          <w:sz w:val="18"/>
          <w:szCs w:val="18"/>
        </w:rPr>
        <w:t>n</w:t>
      </w:r>
      <w:r w:rsidR="00621E76">
        <w:rPr>
          <w:rFonts w:ascii="Trebuchet MS" w:hAnsi="Trebuchet MS"/>
          <w:sz w:val="18"/>
          <w:szCs w:val="18"/>
        </w:rPr>
        <w:t>e che</w:t>
      </w:r>
      <w:r w:rsidR="00621E76" w:rsidRPr="00621E76">
        <w:rPr>
          <w:rFonts w:ascii="Trebuchet MS" w:hAnsi="Trebuchet MS"/>
          <w:sz w:val="18"/>
          <w:szCs w:val="18"/>
        </w:rPr>
        <w:t>, in assenza del Collegio dei Revisori dei Conti, gli atti contabili che necessitano del preventivo parere di tale organo interno di controllo, tra cui rientra il provvedimento in approvazione, vanno inviati al suddetto Servizio di vigilanza regionale per il prescritto parere</w:t>
      </w:r>
      <w:r w:rsidR="00621E76">
        <w:rPr>
          <w:rFonts w:ascii="Trebuchet MS" w:hAnsi="Trebuchet MS"/>
          <w:sz w:val="18"/>
          <w:szCs w:val="18"/>
        </w:rPr>
        <w:t>)</w:t>
      </w:r>
      <w:r w:rsidR="00EA48C9">
        <w:rPr>
          <w:rFonts w:ascii="Trebuchet MS" w:hAnsi="Trebuchet MS"/>
          <w:sz w:val="18"/>
          <w:szCs w:val="18"/>
        </w:rPr>
        <w:t>.</w:t>
      </w:r>
    </w:p>
    <w:p w14:paraId="4E7ECC26" w14:textId="77777777" w:rsidR="00E46230" w:rsidRDefault="00E46230" w:rsidP="00FB64BD">
      <w:pPr>
        <w:ind w:firstLine="0"/>
        <w:rPr>
          <w:rFonts w:ascii="Trebuchet MS" w:hAnsi="Trebuchet MS"/>
          <w:sz w:val="18"/>
          <w:szCs w:val="18"/>
        </w:rPr>
      </w:pPr>
    </w:p>
    <w:p w14:paraId="39C22B6F" w14:textId="79265459" w:rsidR="00E41B84" w:rsidRDefault="001265D5" w:rsidP="00FB64BD">
      <w:pPr>
        <w:ind w:firstLine="0"/>
        <w:rPr>
          <w:rFonts w:ascii="Trebuchet MS" w:hAnsi="Trebuchet MS"/>
          <w:sz w:val="18"/>
          <w:szCs w:val="18"/>
        </w:rPr>
      </w:pPr>
      <w:r w:rsidRPr="009D1ABC">
        <w:rPr>
          <w:rFonts w:ascii="Trebuchet MS" w:hAnsi="Trebuchet MS"/>
          <w:sz w:val="18"/>
          <w:szCs w:val="18"/>
        </w:rPr>
        <w:t>Per quanto sopra esposto si evidenzia che l</w:t>
      </w:r>
      <w:r w:rsidR="00EA48C9" w:rsidRPr="009D1ABC">
        <w:rPr>
          <w:rFonts w:ascii="Trebuchet MS" w:hAnsi="Trebuchet MS"/>
          <w:sz w:val="18"/>
          <w:szCs w:val="18"/>
        </w:rPr>
        <w:t xml:space="preserve">’attuale Collegio, </w:t>
      </w:r>
      <w:r w:rsidR="00335EF5" w:rsidRPr="009D1ABC">
        <w:rPr>
          <w:rFonts w:ascii="Trebuchet MS" w:hAnsi="Trebuchet MS"/>
          <w:sz w:val="18"/>
          <w:szCs w:val="18"/>
        </w:rPr>
        <w:t xml:space="preserve">nominato </w:t>
      </w:r>
      <w:r w:rsidR="009326A5" w:rsidRPr="009D1ABC">
        <w:rPr>
          <w:rFonts w:ascii="Trebuchet MS" w:hAnsi="Trebuchet MS"/>
          <w:sz w:val="18"/>
          <w:szCs w:val="18"/>
        </w:rPr>
        <w:t>con D.A. Rep. n. 2382 del 27.10.2021 e</w:t>
      </w:r>
      <w:r w:rsidR="00335EF5" w:rsidRPr="009D1ABC">
        <w:rPr>
          <w:rFonts w:ascii="Trebuchet MS" w:hAnsi="Trebuchet MS"/>
          <w:sz w:val="18"/>
          <w:szCs w:val="18"/>
        </w:rPr>
        <w:t xml:space="preserve"> insediatosi in data 10/11/2021,</w:t>
      </w:r>
      <w:r w:rsidR="00EA48C9" w:rsidRPr="009D1ABC">
        <w:rPr>
          <w:rFonts w:ascii="Trebuchet MS" w:hAnsi="Trebuchet MS"/>
          <w:sz w:val="18"/>
          <w:szCs w:val="18"/>
        </w:rPr>
        <w:t xml:space="preserve"> non potendo entrare nel merito di quanto approvato dal CDA e sottoposto al parere del sevizio di vigilanza dipartimentale, limita la propria attività ad una verifica documentale e alla rispondenza dei dati contabili</w:t>
      </w:r>
      <w:r w:rsidR="00335EF5" w:rsidRPr="009D1ABC">
        <w:rPr>
          <w:rFonts w:ascii="Trebuchet MS" w:hAnsi="Trebuchet MS"/>
          <w:sz w:val="18"/>
          <w:szCs w:val="18"/>
        </w:rPr>
        <w:t xml:space="preserve"> dei riaccertamenti approvati e</w:t>
      </w:r>
      <w:r w:rsidR="00EA48C9" w:rsidRPr="009D1ABC">
        <w:rPr>
          <w:rFonts w:ascii="Trebuchet MS" w:hAnsi="Trebuchet MS"/>
          <w:sz w:val="18"/>
          <w:szCs w:val="18"/>
        </w:rPr>
        <w:t xml:space="preserve"> riportati negli appositi elenchi</w:t>
      </w:r>
      <w:r w:rsidR="00335EF5" w:rsidRPr="009D1ABC">
        <w:rPr>
          <w:rFonts w:ascii="Trebuchet MS" w:hAnsi="Trebuchet MS"/>
          <w:sz w:val="18"/>
          <w:szCs w:val="18"/>
        </w:rPr>
        <w:t>,</w:t>
      </w:r>
      <w:r w:rsidR="00EA48C9" w:rsidRPr="009D1ABC">
        <w:rPr>
          <w:rFonts w:ascii="Trebuchet MS" w:hAnsi="Trebuchet MS"/>
          <w:sz w:val="18"/>
          <w:szCs w:val="18"/>
        </w:rPr>
        <w:t xml:space="preserve"> con il consuntivo 202</w:t>
      </w:r>
      <w:r w:rsidR="00335EF5" w:rsidRPr="009D1ABC">
        <w:rPr>
          <w:rFonts w:ascii="Trebuchet MS" w:hAnsi="Trebuchet MS"/>
          <w:sz w:val="18"/>
          <w:szCs w:val="18"/>
        </w:rPr>
        <w:t>0.</w:t>
      </w:r>
    </w:p>
    <w:p w14:paraId="232FBC4E" w14:textId="77777777" w:rsidR="00E46230" w:rsidRDefault="00E46230" w:rsidP="00FB64BD">
      <w:pPr>
        <w:ind w:firstLine="0"/>
        <w:rPr>
          <w:rFonts w:ascii="Trebuchet MS" w:hAnsi="Trebuchet MS"/>
          <w:sz w:val="18"/>
          <w:szCs w:val="18"/>
        </w:rPr>
      </w:pPr>
    </w:p>
    <w:p w14:paraId="382260A5" w14:textId="77777777" w:rsidR="00E46230" w:rsidRDefault="00E46230" w:rsidP="00FB64BD">
      <w:pPr>
        <w:ind w:firstLine="0"/>
        <w:rPr>
          <w:rFonts w:ascii="Trebuchet MS" w:hAnsi="Trebuchet MS"/>
          <w:sz w:val="18"/>
          <w:szCs w:val="18"/>
        </w:rPr>
      </w:pPr>
    </w:p>
    <w:p w14:paraId="3E7BB07D" w14:textId="7957CB62" w:rsidR="00FB64BD" w:rsidRPr="00A42154" w:rsidRDefault="00FB64BD" w:rsidP="00FB64BD">
      <w:pPr>
        <w:ind w:firstLine="0"/>
        <w:rPr>
          <w:rFonts w:ascii="Trebuchet MS" w:hAnsi="Trebuchet MS"/>
          <w:sz w:val="18"/>
          <w:szCs w:val="18"/>
        </w:rPr>
      </w:pPr>
      <w:r w:rsidRPr="00A42154">
        <w:rPr>
          <w:rFonts w:ascii="Trebuchet MS" w:hAnsi="Trebuchet MS"/>
          <w:sz w:val="18"/>
          <w:szCs w:val="18"/>
        </w:rPr>
        <w:t>Per i residui evidenziati nella situazione amministrativa l’Ente ha fornito specifico elenco distinto anche per anno di formazione. Gli stessi alla data 31 dicembre</w:t>
      </w:r>
      <w:r w:rsidR="00BC2E2E">
        <w:rPr>
          <w:rFonts w:ascii="Trebuchet MS" w:hAnsi="Trebuchet MS"/>
          <w:sz w:val="18"/>
          <w:szCs w:val="18"/>
        </w:rPr>
        <w:t xml:space="preserve"> 2020</w:t>
      </w:r>
      <w:r w:rsidRPr="00A42154">
        <w:rPr>
          <w:rFonts w:ascii="Trebuchet MS" w:hAnsi="Trebuchet MS"/>
          <w:sz w:val="18"/>
          <w:szCs w:val="18"/>
        </w:rPr>
        <w:t xml:space="preserve"> risultano così determinati:</w:t>
      </w:r>
    </w:p>
    <w:p w14:paraId="56B7AE8A" w14:textId="77777777" w:rsidR="00FB64BD" w:rsidRPr="00AB1EF5" w:rsidRDefault="00FB64BD" w:rsidP="00C60CD6">
      <w:pPr>
        <w:ind w:firstLine="0"/>
        <w:jc w:val="center"/>
        <w:rPr>
          <w:rFonts w:ascii="Trebuchet MS" w:hAnsi="Trebuchet MS"/>
          <w:b/>
          <w:sz w:val="18"/>
          <w:szCs w:val="18"/>
        </w:rPr>
      </w:pPr>
      <w:r w:rsidRPr="00AB1EF5">
        <w:rPr>
          <w:rFonts w:ascii="Trebuchet MS" w:hAnsi="Trebuchet MS"/>
          <w:b/>
          <w:sz w:val="18"/>
          <w:szCs w:val="18"/>
        </w:rPr>
        <w:t>RESIDUI ATTIVI</w:t>
      </w:r>
    </w:p>
    <w:tbl>
      <w:tblPr>
        <w:tblW w:w="2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104"/>
        <w:gridCol w:w="1009"/>
        <w:gridCol w:w="1092"/>
        <w:gridCol w:w="1009"/>
        <w:gridCol w:w="1104"/>
        <w:gridCol w:w="1201"/>
      </w:tblGrid>
      <w:tr w:rsidR="00C458DA" w:rsidRPr="00A42154" w14:paraId="318289AD" w14:textId="77777777" w:rsidTr="00E37D59">
        <w:trPr>
          <w:trHeight w:val="466"/>
          <w:jc w:val="center"/>
        </w:trPr>
        <w:tc>
          <w:tcPr>
            <w:tcW w:w="1853" w:type="dxa"/>
            <w:shd w:val="pct20" w:color="auto" w:fill="auto"/>
          </w:tcPr>
          <w:p w14:paraId="772B67B1"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(A)</w:t>
            </w:r>
          </w:p>
        </w:tc>
        <w:tc>
          <w:tcPr>
            <w:tcW w:w="1851" w:type="dxa"/>
            <w:shd w:val="pct20" w:color="auto" w:fill="auto"/>
          </w:tcPr>
          <w:p w14:paraId="5735E06B"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(B)</w:t>
            </w:r>
          </w:p>
        </w:tc>
        <w:tc>
          <w:tcPr>
            <w:tcW w:w="1692" w:type="dxa"/>
            <w:shd w:val="pct20" w:color="auto" w:fill="auto"/>
          </w:tcPr>
          <w:p w14:paraId="48EF5119"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(C= A-B)</w:t>
            </w:r>
          </w:p>
        </w:tc>
        <w:tc>
          <w:tcPr>
            <w:tcW w:w="1828" w:type="dxa"/>
            <w:shd w:val="pct20" w:color="auto" w:fill="auto"/>
          </w:tcPr>
          <w:p w14:paraId="2006F8F6"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(D)</w:t>
            </w:r>
          </w:p>
        </w:tc>
        <w:tc>
          <w:tcPr>
            <w:tcW w:w="1692" w:type="dxa"/>
            <w:shd w:val="pct20" w:color="auto" w:fill="auto"/>
          </w:tcPr>
          <w:p w14:paraId="4689B6C8"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(E=C-D)</w:t>
            </w:r>
          </w:p>
        </w:tc>
        <w:tc>
          <w:tcPr>
            <w:tcW w:w="1348" w:type="dxa"/>
            <w:shd w:val="pct20" w:color="auto" w:fill="auto"/>
          </w:tcPr>
          <w:p w14:paraId="29E28622"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G</w:t>
            </w:r>
          </w:p>
        </w:tc>
        <w:tc>
          <w:tcPr>
            <w:tcW w:w="1698" w:type="dxa"/>
            <w:shd w:val="pct20" w:color="auto" w:fill="auto"/>
          </w:tcPr>
          <w:p w14:paraId="72408D88"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H=(E+G)</w:t>
            </w:r>
          </w:p>
        </w:tc>
      </w:tr>
      <w:tr w:rsidR="00C458DA" w:rsidRPr="00A42154" w14:paraId="596E3B87" w14:textId="77777777" w:rsidTr="00E37D59">
        <w:trPr>
          <w:trHeight w:val="746"/>
          <w:jc w:val="center"/>
        </w:trPr>
        <w:tc>
          <w:tcPr>
            <w:tcW w:w="1853" w:type="dxa"/>
          </w:tcPr>
          <w:p w14:paraId="77E881A5" w14:textId="5D98A898" w:rsidR="00C458DA" w:rsidRPr="00A42154" w:rsidRDefault="00C458DA" w:rsidP="00C60CD6">
            <w:pPr>
              <w:spacing w:after="0"/>
              <w:ind w:firstLine="0"/>
              <w:jc w:val="left"/>
              <w:rPr>
                <w:rFonts w:ascii="Trebuchet MS" w:hAnsi="Trebuchet MS"/>
                <w:sz w:val="18"/>
                <w:szCs w:val="18"/>
              </w:rPr>
            </w:pPr>
            <w:r w:rsidRPr="00A42154">
              <w:rPr>
                <w:rFonts w:ascii="Trebuchet MS" w:hAnsi="Trebuchet MS"/>
                <w:sz w:val="18"/>
                <w:szCs w:val="18"/>
              </w:rPr>
              <w:t xml:space="preserve">Residui attivi al 1° gennaio </w:t>
            </w:r>
            <w:r>
              <w:rPr>
                <w:rFonts w:ascii="Trebuchet MS" w:hAnsi="Trebuchet MS"/>
                <w:sz w:val="18"/>
                <w:szCs w:val="18"/>
              </w:rPr>
              <w:t>2020</w:t>
            </w:r>
          </w:p>
        </w:tc>
        <w:tc>
          <w:tcPr>
            <w:tcW w:w="1851" w:type="dxa"/>
          </w:tcPr>
          <w:p w14:paraId="2DC281F1" w14:textId="1B17A139" w:rsidR="00C458DA" w:rsidRPr="00A42154" w:rsidRDefault="00C458DA" w:rsidP="00C60CD6">
            <w:pPr>
              <w:spacing w:after="0"/>
              <w:ind w:firstLine="0"/>
              <w:jc w:val="left"/>
              <w:rPr>
                <w:rFonts w:ascii="Trebuchet MS" w:hAnsi="Trebuchet MS"/>
                <w:sz w:val="18"/>
                <w:szCs w:val="18"/>
              </w:rPr>
            </w:pPr>
            <w:r w:rsidRPr="00A42154">
              <w:rPr>
                <w:rFonts w:ascii="Trebuchet MS" w:hAnsi="Trebuchet MS"/>
                <w:sz w:val="18"/>
                <w:szCs w:val="18"/>
              </w:rPr>
              <w:t>Incassi</w:t>
            </w:r>
          </w:p>
        </w:tc>
        <w:tc>
          <w:tcPr>
            <w:tcW w:w="1692" w:type="dxa"/>
          </w:tcPr>
          <w:p w14:paraId="19FFBCB7" w14:textId="7490D6C1" w:rsidR="00C458DA" w:rsidRPr="00A42154" w:rsidRDefault="00C458DA" w:rsidP="00C60CD6">
            <w:pPr>
              <w:spacing w:after="0"/>
              <w:ind w:firstLine="0"/>
              <w:jc w:val="left"/>
              <w:rPr>
                <w:rFonts w:ascii="Trebuchet MS" w:hAnsi="Trebuchet MS"/>
                <w:sz w:val="18"/>
                <w:szCs w:val="18"/>
              </w:rPr>
            </w:pPr>
            <w:r w:rsidRPr="00A42154">
              <w:rPr>
                <w:rFonts w:ascii="Trebuchet MS" w:hAnsi="Trebuchet MS"/>
                <w:sz w:val="18"/>
                <w:szCs w:val="18"/>
              </w:rPr>
              <w:t>Residui ancora da incassare</w:t>
            </w:r>
          </w:p>
        </w:tc>
        <w:tc>
          <w:tcPr>
            <w:tcW w:w="1828" w:type="dxa"/>
          </w:tcPr>
          <w:p w14:paraId="02F77ADF" w14:textId="738B9C27" w:rsidR="00C458DA" w:rsidRPr="00A42154" w:rsidRDefault="00C458DA" w:rsidP="00C60CD6">
            <w:pPr>
              <w:spacing w:after="0"/>
              <w:ind w:firstLine="0"/>
              <w:jc w:val="left"/>
              <w:rPr>
                <w:rFonts w:ascii="Trebuchet MS" w:hAnsi="Trebuchet MS"/>
                <w:sz w:val="18"/>
                <w:szCs w:val="18"/>
              </w:rPr>
            </w:pPr>
            <w:r w:rsidRPr="00A42154">
              <w:rPr>
                <w:rFonts w:ascii="Trebuchet MS" w:hAnsi="Trebuchet MS"/>
                <w:sz w:val="18"/>
                <w:szCs w:val="18"/>
              </w:rPr>
              <w:t>Radiazione residui attivi</w:t>
            </w:r>
          </w:p>
        </w:tc>
        <w:tc>
          <w:tcPr>
            <w:tcW w:w="1692" w:type="dxa"/>
          </w:tcPr>
          <w:p w14:paraId="6B316DF0" w14:textId="77777777" w:rsidR="00C458DA" w:rsidRPr="00A42154" w:rsidRDefault="00C458DA" w:rsidP="00C60CD6">
            <w:pPr>
              <w:spacing w:after="0"/>
              <w:ind w:firstLine="0"/>
              <w:jc w:val="left"/>
              <w:rPr>
                <w:rFonts w:ascii="Trebuchet MS" w:hAnsi="Trebuchet MS"/>
                <w:sz w:val="18"/>
                <w:szCs w:val="18"/>
              </w:rPr>
            </w:pPr>
            <w:r w:rsidRPr="00A42154">
              <w:rPr>
                <w:rFonts w:ascii="Trebuchet MS" w:hAnsi="Trebuchet MS"/>
                <w:sz w:val="18"/>
                <w:szCs w:val="18"/>
              </w:rPr>
              <w:t>Residui attivi ancora in essere</w:t>
            </w:r>
          </w:p>
        </w:tc>
        <w:tc>
          <w:tcPr>
            <w:tcW w:w="1348" w:type="dxa"/>
          </w:tcPr>
          <w:p w14:paraId="389B2ED1" w14:textId="5A5C4684" w:rsidR="00C458DA" w:rsidRPr="00A42154" w:rsidRDefault="00C458DA" w:rsidP="00C60CD6">
            <w:pPr>
              <w:spacing w:after="0"/>
              <w:ind w:firstLine="0"/>
              <w:jc w:val="left"/>
              <w:rPr>
                <w:rFonts w:ascii="Trebuchet MS" w:hAnsi="Trebuchet MS"/>
                <w:sz w:val="18"/>
                <w:szCs w:val="18"/>
              </w:rPr>
            </w:pPr>
            <w:r w:rsidRPr="00A42154">
              <w:rPr>
                <w:rFonts w:ascii="Trebuchet MS" w:hAnsi="Trebuchet MS"/>
                <w:sz w:val="18"/>
                <w:szCs w:val="18"/>
              </w:rPr>
              <w:t xml:space="preserve">Residui attivi </w:t>
            </w:r>
            <w:r w:rsidRPr="00A42154">
              <w:rPr>
                <w:rFonts w:ascii="Trebuchet MS" w:hAnsi="Trebuchet MS"/>
                <w:i/>
                <w:sz w:val="18"/>
                <w:szCs w:val="18"/>
              </w:rPr>
              <w:t xml:space="preserve">anno </w:t>
            </w:r>
            <w:r>
              <w:rPr>
                <w:rFonts w:ascii="Trebuchet MS" w:hAnsi="Trebuchet MS"/>
                <w:i/>
                <w:sz w:val="18"/>
                <w:szCs w:val="18"/>
              </w:rPr>
              <w:t>2020</w:t>
            </w:r>
          </w:p>
        </w:tc>
        <w:tc>
          <w:tcPr>
            <w:tcW w:w="1698" w:type="dxa"/>
          </w:tcPr>
          <w:p w14:paraId="345FC751" w14:textId="3305A821" w:rsidR="00C458DA" w:rsidRPr="00A42154" w:rsidRDefault="00C458DA" w:rsidP="00C60CD6">
            <w:pPr>
              <w:spacing w:after="0"/>
              <w:ind w:firstLine="0"/>
              <w:jc w:val="left"/>
              <w:rPr>
                <w:rFonts w:ascii="Trebuchet MS" w:hAnsi="Trebuchet MS"/>
                <w:sz w:val="18"/>
                <w:szCs w:val="18"/>
              </w:rPr>
            </w:pPr>
            <w:r w:rsidRPr="00A42154">
              <w:rPr>
                <w:rFonts w:ascii="Trebuchet MS" w:hAnsi="Trebuchet MS"/>
                <w:b/>
                <w:sz w:val="18"/>
                <w:szCs w:val="18"/>
              </w:rPr>
              <w:t>Totale residui al 31/12/</w:t>
            </w:r>
            <w:r>
              <w:rPr>
                <w:rFonts w:ascii="Trebuchet MS" w:hAnsi="Trebuchet MS"/>
                <w:b/>
                <w:sz w:val="18"/>
                <w:szCs w:val="18"/>
              </w:rPr>
              <w:t>2020</w:t>
            </w:r>
          </w:p>
        </w:tc>
      </w:tr>
      <w:tr w:rsidR="00C458DA" w:rsidRPr="00A42154" w14:paraId="39513832" w14:textId="77777777" w:rsidTr="00E37D59">
        <w:trPr>
          <w:trHeight w:val="237"/>
          <w:jc w:val="center"/>
        </w:trPr>
        <w:tc>
          <w:tcPr>
            <w:tcW w:w="1853" w:type="dxa"/>
          </w:tcPr>
          <w:p w14:paraId="74EE805C" w14:textId="72D55667" w:rsidR="00C458DA" w:rsidRPr="00A42154" w:rsidRDefault="00C458DA" w:rsidP="00C60CD6">
            <w:pPr>
              <w:spacing w:after="0" w:line="360" w:lineRule="auto"/>
              <w:ind w:firstLine="0"/>
              <w:jc w:val="left"/>
              <w:rPr>
                <w:rFonts w:ascii="Trebuchet MS" w:hAnsi="Trebuchet MS"/>
                <w:sz w:val="18"/>
                <w:szCs w:val="18"/>
              </w:rPr>
            </w:pPr>
            <w:r w:rsidRPr="00BC2E2E">
              <w:rPr>
                <w:rFonts w:ascii="Trebuchet MS" w:hAnsi="Trebuchet MS"/>
                <w:sz w:val="18"/>
                <w:szCs w:val="18"/>
              </w:rPr>
              <w:t>839.691,15</w:t>
            </w:r>
          </w:p>
        </w:tc>
        <w:tc>
          <w:tcPr>
            <w:tcW w:w="1851" w:type="dxa"/>
          </w:tcPr>
          <w:p w14:paraId="7CBF2CD9" w14:textId="134D30DC" w:rsidR="00C458DA" w:rsidRPr="00A42154" w:rsidRDefault="00C458DA" w:rsidP="00C60CD6">
            <w:pPr>
              <w:spacing w:after="0" w:line="360" w:lineRule="auto"/>
              <w:ind w:firstLine="0"/>
              <w:jc w:val="left"/>
              <w:rPr>
                <w:rFonts w:ascii="Trebuchet MS" w:hAnsi="Trebuchet MS"/>
                <w:sz w:val="18"/>
                <w:szCs w:val="18"/>
              </w:rPr>
            </w:pPr>
            <w:r w:rsidRPr="00BC2E2E">
              <w:rPr>
                <w:rFonts w:ascii="Trebuchet MS" w:hAnsi="Trebuchet MS"/>
                <w:sz w:val="18"/>
                <w:szCs w:val="18"/>
              </w:rPr>
              <w:t>780.686,42</w:t>
            </w:r>
          </w:p>
        </w:tc>
        <w:tc>
          <w:tcPr>
            <w:tcW w:w="1692" w:type="dxa"/>
          </w:tcPr>
          <w:p w14:paraId="4D288288" w14:textId="7DFCB0AC" w:rsidR="00C458DA" w:rsidRPr="00A42154" w:rsidRDefault="00C458DA" w:rsidP="00C60CD6">
            <w:pPr>
              <w:spacing w:after="0" w:line="360" w:lineRule="auto"/>
              <w:ind w:firstLine="0"/>
              <w:jc w:val="left"/>
              <w:rPr>
                <w:rFonts w:ascii="Trebuchet MS" w:hAnsi="Trebuchet MS"/>
                <w:sz w:val="18"/>
                <w:szCs w:val="18"/>
              </w:rPr>
            </w:pPr>
            <w:r>
              <w:rPr>
                <w:rFonts w:ascii="Trebuchet MS" w:hAnsi="Trebuchet MS"/>
                <w:sz w:val="18"/>
                <w:szCs w:val="18"/>
              </w:rPr>
              <w:t>59.004,73</w:t>
            </w:r>
          </w:p>
        </w:tc>
        <w:tc>
          <w:tcPr>
            <w:tcW w:w="1828" w:type="dxa"/>
          </w:tcPr>
          <w:p w14:paraId="2624856F" w14:textId="2EE86527" w:rsidR="00C458DA" w:rsidRPr="00A42154" w:rsidRDefault="00C458DA" w:rsidP="00C60CD6">
            <w:pPr>
              <w:spacing w:after="0" w:line="360" w:lineRule="auto"/>
              <w:ind w:firstLine="0"/>
              <w:jc w:val="left"/>
              <w:rPr>
                <w:rFonts w:ascii="Trebuchet MS" w:hAnsi="Trebuchet MS"/>
                <w:sz w:val="18"/>
                <w:szCs w:val="18"/>
              </w:rPr>
            </w:pPr>
            <w:r w:rsidRPr="00C458DA">
              <w:rPr>
                <w:rFonts w:ascii="Trebuchet MS" w:hAnsi="Trebuchet MS"/>
                <w:sz w:val="18"/>
                <w:szCs w:val="18"/>
              </w:rPr>
              <w:t>-35.611,43</w:t>
            </w:r>
          </w:p>
        </w:tc>
        <w:tc>
          <w:tcPr>
            <w:tcW w:w="1692" w:type="dxa"/>
          </w:tcPr>
          <w:p w14:paraId="621FA79F" w14:textId="52E7B014" w:rsidR="00C458DA" w:rsidRPr="00A42154" w:rsidRDefault="00C458DA" w:rsidP="00C60CD6">
            <w:pPr>
              <w:spacing w:after="0" w:line="360" w:lineRule="auto"/>
              <w:ind w:firstLine="0"/>
              <w:jc w:val="left"/>
              <w:rPr>
                <w:rFonts w:ascii="Trebuchet MS" w:hAnsi="Trebuchet MS"/>
                <w:sz w:val="18"/>
                <w:szCs w:val="18"/>
              </w:rPr>
            </w:pPr>
            <w:r w:rsidRPr="00C458DA">
              <w:rPr>
                <w:rFonts w:ascii="Trebuchet MS" w:hAnsi="Trebuchet MS"/>
                <w:sz w:val="18"/>
                <w:szCs w:val="18"/>
              </w:rPr>
              <w:t>23.393,30</w:t>
            </w:r>
          </w:p>
        </w:tc>
        <w:tc>
          <w:tcPr>
            <w:tcW w:w="1348" w:type="dxa"/>
          </w:tcPr>
          <w:p w14:paraId="6FCD69A0" w14:textId="2B0BEF95" w:rsidR="00C458DA" w:rsidRPr="00A42154" w:rsidRDefault="00C458DA" w:rsidP="00C60CD6">
            <w:pPr>
              <w:spacing w:after="0" w:line="360" w:lineRule="auto"/>
              <w:ind w:firstLine="0"/>
              <w:jc w:val="left"/>
              <w:rPr>
                <w:rFonts w:ascii="Trebuchet MS" w:hAnsi="Trebuchet MS"/>
                <w:sz w:val="18"/>
                <w:szCs w:val="18"/>
              </w:rPr>
            </w:pPr>
            <w:r w:rsidRPr="00C458DA">
              <w:rPr>
                <w:rFonts w:ascii="Trebuchet MS" w:hAnsi="Trebuchet MS"/>
                <w:sz w:val="18"/>
                <w:szCs w:val="18"/>
              </w:rPr>
              <w:t>268.663,32</w:t>
            </w:r>
          </w:p>
        </w:tc>
        <w:tc>
          <w:tcPr>
            <w:tcW w:w="1698" w:type="dxa"/>
          </w:tcPr>
          <w:p w14:paraId="365A17D6" w14:textId="74D3442C" w:rsidR="00C458DA" w:rsidRPr="00A42154" w:rsidRDefault="00C458DA" w:rsidP="00C60CD6">
            <w:pPr>
              <w:spacing w:after="0" w:line="360" w:lineRule="auto"/>
              <w:ind w:firstLine="0"/>
              <w:jc w:val="left"/>
              <w:rPr>
                <w:rFonts w:ascii="Trebuchet MS" w:hAnsi="Trebuchet MS"/>
                <w:sz w:val="18"/>
                <w:szCs w:val="18"/>
              </w:rPr>
            </w:pPr>
            <w:r w:rsidRPr="00C458DA">
              <w:rPr>
                <w:rFonts w:ascii="Trebuchet MS" w:hAnsi="Trebuchet MS"/>
                <w:sz w:val="18"/>
                <w:szCs w:val="18"/>
              </w:rPr>
              <w:t>292.056,62</w:t>
            </w:r>
          </w:p>
        </w:tc>
      </w:tr>
    </w:tbl>
    <w:p w14:paraId="3B963A5E" w14:textId="7B0FCAAF" w:rsidR="00FB64BD" w:rsidRDefault="00FB64BD" w:rsidP="00C60CD6">
      <w:pPr>
        <w:ind w:firstLine="0"/>
        <w:contextualSpacing/>
        <w:jc w:val="left"/>
        <w:rPr>
          <w:rFonts w:ascii="Trebuchet MS" w:hAnsi="Trebuchet MS"/>
          <w:b/>
          <w:sz w:val="18"/>
          <w:szCs w:val="18"/>
        </w:rPr>
      </w:pPr>
    </w:p>
    <w:p w14:paraId="69412F57" w14:textId="04F2B84B" w:rsidR="00FB64BD" w:rsidRPr="00A42154" w:rsidRDefault="00FB64BD" w:rsidP="00BF61D9">
      <w:pPr>
        <w:ind w:firstLine="0"/>
        <w:jc w:val="center"/>
        <w:rPr>
          <w:rFonts w:ascii="Trebuchet MS" w:hAnsi="Trebuchet MS"/>
          <w:b/>
          <w:smallCaps/>
          <w:sz w:val="18"/>
          <w:szCs w:val="18"/>
        </w:rPr>
      </w:pPr>
      <w:r w:rsidRPr="00AB1EF5">
        <w:rPr>
          <w:rFonts w:ascii="Trebuchet MS" w:hAnsi="Trebuchet MS"/>
          <w:b/>
          <w:sz w:val="18"/>
          <w:szCs w:val="18"/>
        </w:rPr>
        <w:t>RESIDUI PASSIVI</w:t>
      </w:r>
    </w:p>
    <w:tbl>
      <w:tblPr>
        <w:tblW w:w="2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264"/>
        <w:gridCol w:w="1104"/>
        <w:gridCol w:w="1092"/>
        <w:gridCol w:w="1104"/>
        <w:gridCol w:w="1264"/>
        <w:gridCol w:w="1264"/>
      </w:tblGrid>
      <w:tr w:rsidR="00216E03" w:rsidRPr="00A42154" w14:paraId="25CC1187" w14:textId="77777777" w:rsidTr="00E37D59">
        <w:trPr>
          <w:trHeight w:val="211"/>
          <w:jc w:val="center"/>
        </w:trPr>
        <w:tc>
          <w:tcPr>
            <w:tcW w:w="1558" w:type="dxa"/>
            <w:shd w:val="pct20" w:color="auto" w:fill="auto"/>
          </w:tcPr>
          <w:p w14:paraId="04C218C4"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(A)</w:t>
            </w:r>
          </w:p>
        </w:tc>
        <w:tc>
          <w:tcPr>
            <w:tcW w:w="1953" w:type="dxa"/>
            <w:shd w:val="pct20" w:color="auto" w:fill="auto"/>
          </w:tcPr>
          <w:p w14:paraId="253CC9DB"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(B)</w:t>
            </w:r>
          </w:p>
        </w:tc>
        <w:tc>
          <w:tcPr>
            <w:tcW w:w="1518" w:type="dxa"/>
            <w:shd w:val="pct20" w:color="auto" w:fill="auto"/>
          </w:tcPr>
          <w:p w14:paraId="2818A84F"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(C= A-B)</w:t>
            </w:r>
          </w:p>
        </w:tc>
        <w:tc>
          <w:tcPr>
            <w:tcW w:w="2045" w:type="dxa"/>
            <w:shd w:val="pct20" w:color="auto" w:fill="auto"/>
          </w:tcPr>
          <w:p w14:paraId="54FD98B1"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(D)</w:t>
            </w:r>
          </w:p>
        </w:tc>
        <w:tc>
          <w:tcPr>
            <w:tcW w:w="1518" w:type="dxa"/>
            <w:shd w:val="pct20" w:color="auto" w:fill="auto"/>
          </w:tcPr>
          <w:p w14:paraId="1FD7AEC5"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(E=C-D)</w:t>
            </w:r>
          </w:p>
        </w:tc>
        <w:tc>
          <w:tcPr>
            <w:tcW w:w="1518" w:type="dxa"/>
            <w:shd w:val="pct20" w:color="auto" w:fill="auto"/>
          </w:tcPr>
          <w:p w14:paraId="4F5A801E"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G</w:t>
            </w:r>
          </w:p>
        </w:tc>
        <w:tc>
          <w:tcPr>
            <w:tcW w:w="1874" w:type="dxa"/>
            <w:shd w:val="pct20" w:color="auto" w:fill="auto"/>
          </w:tcPr>
          <w:p w14:paraId="5DF1F18A" w14:textId="77777777" w:rsidR="00C458DA" w:rsidRPr="00A42154" w:rsidRDefault="00C458DA" w:rsidP="00C60CD6">
            <w:pPr>
              <w:spacing w:after="0" w:line="360" w:lineRule="auto"/>
              <w:ind w:firstLine="0"/>
              <w:jc w:val="left"/>
              <w:rPr>
                <w:rFonts w:ascii="Trebuchet MS" w:hAnsi="Trebuchet MS"/>
                <w:b/>
                <w:sz w:val="18"/>
                <w:szCs w:val="18"/>
              </w:rPr>
            </w:pPr>
            <w:r w:rsidRPr="00A42154">
              <w:rPr>
                <w:rFonts w:ascii="Trebuchet MS" w:hAnsi="Trebuchet MS"/>
                <w:b/>
                <w:sz w:val="18"/>
                <w:szCs w:val="18"/>
              </w:rPr>
              <w:t>H=(E+G)</w:t>
            </w:r>
          </w:p>
        </w:tc>
      </w:tr>
      <w:tr w:rsidR="00216E03" w:rsidRPr="00A42154" w14:paraId="702CAC63" w14:textId="77777777" w:rsidTr="00E37D59">
        <w:trPr>
          <w:trHeight w:val="650"/>
          <w:jc w:val="center"/>
        </w:trPr>
        <w:tc>
          <w:tcPr>
            <w:tcW w:w="1558" w:type="dxa"/>
          </w:tcPr>
          <w:p w14:paraId="20C92C15" w14:textId="2786081A" w:rsidR="00C458DA" w:rsidRPr="00A42154" w:rsidRDefault="00C458DA" w:rsidP="00C60CD6">
            <w:pPr>
              <w:spacing w:after="0"/>
              <w:ind w:firstLine="0"/>
              <w:jc w:val="left"/>
              <w:rPr>
                <w:rFonts w:ascii="Trebuchet MS" w:hAnsi="Trebuchet MS"/>
                <w:sz w:val="18"/>
                <w:szCs w:val="18"/>
              </w:rPr>
            </w:pPr>
            <w:r w:rsidRPr="00A42154">
              <w:rPr>
                <w:rFonts w:ascii="Trebuchet MS" w:hAnsi="Trebuchet MS"/>
                <w:sz w:val="18"/>
                <w:szCs w:val="18"/>
              </w:rPr>
              <w:t>Residui passivi al 1° gennaio</w:t>
            </w:r>
            <w:r w:rsidR="00216E03">
              <w:rPr>
                <w:rFonts w:ascii="Trebuchet MS" w:hAnsi="Trebuchet MS"/>
                <w:sz w:val="18"/>
                <w:szCs w:val="18"/>
              </w:rPr>
              <w:t xml:space="preserve"> 2020</w:t>
            </w:r>
          </w:p>
        </w:tc>
        <w:tc>
          <w:tcPr>
            <w:tcW w:w="1953" w:type="dxa"/>
          </w:tcPr>
          <w:p w14:paraId="60ACD268" w14:textId="4DF26FB1" w:rsidR="00C458DA" w:rsidRPr="00A42154" w:rsidRDefault="00C458DA" w:rsidP="00C60CD6">
            <w:pPr>
              <w:spacing w:after="0"/>
              <w:ind w:firstLine="0"/>
              <w:jc w:val="left"/>
              <w:rPr>
                <w:rFonts w:ascii="Trebuchet MS" w:hAnsi="Trebuchet MS"/>
                <w:sz w:val="18"/>
                <w:szCs w:val="18"/>
              </w:rPr>
            </w:pPr>
            <w:r w:rsidRPr="00A42154">
              <w:rPr>
                <w:rFonts w:ascii="Trebuchet MS" w:hAnsi="Trebuchet MS"/>
                <w:sz w:val="18"/>
                <w:szCs w:val="18"/>
              </w:rPr>
              <w:t>Pagamenti</w:t>
            </w:r>
          </w:p>
        </w:tc>
        <w:tc>
          <w:tcPr>
            <w:tcW w:w="1518" w:type="dxa"/>
          </w:tcPr>
          <w:p w14:paraId="6110C322" w14:textId="68B3A5F3" w:rsidR="00C458DA" w:rsidRPr="00A42154" w:rsidRDefault="00C458DA" w:rsidP="00C60CD6">
            <w:pPr>
              <w:spacing w:after="0"/>
              <w:ind w:firstLine="0"/>
              <w:jc w:val="left"/>
              <w:rPr>
                <w:rFonts w:ascii="Trebuchet MS" w:hAnsi="Trebuchet MS"/>
                <w:sz w:val="18"/>
                <w:szCs w:val="18"/>
              </w:rPr>
            </w:pPr>
            <w:r w:rsidRPr="00A42154">
              <w:rPr>
                <w:rFonts w:ascii="Trebuchet MS" w:hAnsi="Trebuchet MS"/>
                <w:sz w:val="18"/>
                <w:szCs w:val="18"/>
              </w:rPr>
              <w:t>Residui ancora da pagare</w:t>
            </w:r>
          </w:p>
        </w:tc>
        <w:tc>
          <w:tcPr>
            <w:tcW w:w="2045" w:type="dxa"/>
          </w:tcPr>
          <w:p w14:paraId="5B1AEA02" w14:textId="4EF25483" w:rsidR="00C458DA" w:rsidRPr="00A42154" w:rsidRDefault="00C458DA" w:rsidP="00C60CD6">
            <w:pPr>
              <w:spacing w:after="0"/>
              <w:ind w:firstLine="0"/>
              <w:jc w:val="left"/>
              <w:rPr>
                <w:rFonts w:ascii="Trebuchet MS" w:hAnsi="Trebuchet MS"/>
                <w:sz w:val="18"/>
                <w:szCs w:val="18"/>
              </w:rPr>
            </w:pPr>
            <w:r w:rsidRPr="00A42154">
              <w:rPr>
                <w:rFonts w:ascii="Trebuchet MS" w:hAnsi="Trebuchet MS"/>
                <w:sz w:val="18"/>
                <w:szCs w:val="18"/>
              </w:rPr>
              <w:t>Radiazione residui passivi</w:t>
            </w:r>
          </w:p>
        </w:tc>
        <w:tc>
          <w:tcPr>
            <w:tcW w:w="1518" w:type="dxa"/>
          </w:tcPr>
          <w:p w14:paraId="329035D4" w14:textId="77777777" w:rsidR="00C458DA" w:rsidRPr="00A42154" w:rsidRDefault="00C458DA" w:rsidP="00C60CD6">
            <w:pPr>
              <w:spacing w:after="0"/>
              <w:ind w:firstLine="0"/>
              <w:jc w:val="left"/>
              <w:rPr>
                <w:rFonts w:ascii="Trebuchet MS" w:hAnsi="Trebuchet MS"/>
                <w:sz w:val="18"/>
                <w:szCs w:val="18"/>
              </w:rPr>
            </w:pPr>
            <w:r w:rsidRPr="00A42154">
              <w:rPr>
                <w:rFonts w:ascii="Trebuchet MS" w:hAnsi="Trebuchet MS"/>
                <w:sz w:val="18"/>
                <w:szCs w:val="18"/>
              </w:rPr>
              <w:t>Residui passivi ancora in essere</w:t>
            </w:r>
          </w:p>
        </w:tc>
        <w:tc>
          <w:tcPr>
            <w:tcW w:w="1518" w:type="dxa"/>
          </w:tcPr>
          <w:p w14:paraId="4ED5AA5E" w14:textId="4AA1FAB9" w:rsidR="00C458DA" w:rsidRPr="00A42154" w:rsidRDefault="00C458DA" w:rsidP="00C60CD6">
            <w:pPr>
              <w:spacing w:after="0"/>
              <w:ind w:firstLine="0"/>
              <w:jc w:val="left"/>
              <w:rPr>
                <w:rFonts w:ascii="Trebuchet MS" w:hAnsi="Trebuchet MS"/>
                <w:sz w:val="18"/>
                <w:szCs w:val="18"/>
              </w:rPr>
            </w:pPr>
            <w:r w:rsidRPr="00A42154">
              <w:rPr>
                <w:rFonts w:ascii="Trebuchet MS" w:hAnsi="Trebuchet MS"/>
                <w:sz w:val="18"/>
                <w:szCs w:val="18"/>
              </w:rPr>
              <w:t xml:space="preserve">Residui passivi </w:t>
            </w:r>
            <w:r w:rsidRPr="00A42154">
              <w:rPr>
                <w:rFonts w:ascii="Trebuchet MS" w:hAnsi="Trebuchet MS"/>
                <w:i/>
                <w:sz w:val="18"/>
                <w:szCs w:val="18"/>
              </w:rPr>
              <w:t xml:space="preserve">anno </w:t>
            </w:r>
            <w:r w:rsidR="00216E03">
              <w:rPr>
                <w:rFonts w:ascii="Trebuchet MS" w:hAnsi="Trebuchet MS"/>
                <w:i/>
                <w:sz w:val="18"/>
                <w:szCs w:val="18"/>
              </w:rPr>
              <w:t>2020</w:t>
            </w:r>
          </w:p>
        </w:tc>
        <w:tc>
          <w:tcPr>
            <w:tcW w:w="1874" w:type="dxa"/>
          </w:tcPr>
          <w:p w14:paraId="75F5C252" w14:textId="4D3AAA4B" w:rsidR="00C458DA" w:rsidRPr="00A42154" w:rsidRDefault="00C458DA" w:rsidP="00C60CD6">
            <w:pPr>
              <w:spacing w:after="0"/>
              <w:ind w:firstLine="0"/>
              <w:jc w:val="left"/>
              <w:rPr>
                <w:rFonts w:ascii="Trebuchet MS" w:hAnsi="Trebuchet MS"/>
                <w:sz w:val="18"/>
                <w:szCs w:val="18"/>
              </w:rPr>
            </w:pPr>
            <w:r w:rsidRPr="00A42154">
              <w:rPr>
                <w:rFonts w:ascii="Trebuchet MS" w:hAnsi="Trebuchet MS"/>
                <w:b/>
                <w:sz w:val="18"/>
                <w:szCs w:val="18"/>
              </w:rPr>
              <w:t>Totale residui al 31/12</w:t>
            </w:r>
            <w:r w:rsidR="00216E03">
              <w:rPr>
                <w:rFonts w:ascii="Trebuchet MS" w:hAnsi="Trebuchet MS"/>
                <w:b/>
                <w:sz w:val="18"/>
                <w:szCs w:val="18"/>
              </w:rPr>
              <w:t>/2020</w:t>
            </w:r>
          </w:p>
        </w:tc>
      </w:tr>
      <w:tr w:rsidR="00216E03" w:rsidRPr="00A42154" w14:paraId="6FD8EDED" w14:textId="77777777" w:rsidTr="00E37D59">
        <w:trPr>
          <w:trHeight w:val="211"/>
          <w:jc w:val="center"/>
        </w:trPr>
        <w:tc>
          <w:tcPr>
            <w:tcW w:w="1558" w:type="dxa"/>
          </w:tcPr>
          <w:p w14:paraId="7CDE41AE" w14:textId="5C7305D3" w:rsidR="00C458DA" w:rsidRPr="00A42154" w:rsidRDefault="00216E03" w:rsidP="00C60CD6">
            <w:pPr>
              <w:spacing w:after="0" w:line="360" w:lineRule="auto"/>
              <w:ind w:firstLine="0"/>
              <w:jc w:val="left"/>
              <w:rPr>
                <w:rFonts w:ascii="Trebuchet MS" w:hAnsi="Trebuchet MS"/>
                <w:sz w:val="18"/>
                <w:szCs w:val="18"/>
              </w:rPr>
            </w:pPr>
            <w:r w:rsidRPr="00216E03">
              <w:rPr>
                <w:rFonts w:ascii="Trebuchet MS" w:hAnsi="Trebuchet MS"/>
                <w:sz w:val="18"/>
                <w:szCs w:val="18"/>
              </w:rPr>
              <w:t>1.346.259,04</w:t>
            </w:r>
          </w:p>
        </w:tc>
        <w:tc>
          <w:tcPr>
            <w:tcW w:w="1953" w:type="dxa"/>
          </w:tcPr>
          <w:p w14:paraId="758AA9D1" w14:textId="39D66C7D" w:rsidR="00C458DA" w:rsidRPr="00A42154" w:rsidRDefault="00216E03" w:rsidP="00C60CD6">
            <w:pPr>
              <w:spacing w:after="0" w:line="360" w:lineRule="auto"/>
              <w:ind w:firstLine="0"/>
              <w:jc w:val="left"/>
              <w:rPr>
                <w:rFonts w:ascii="Trebuchet MS" w:hAnsi="Trebuchet MS"/>
                <w:sz w:val="18"/>
                <w:szCs w:val="18"/>
              </w:rPr>
            </w:pPr>
            <w:r w:rsidRPr="00216E03">
              <w:rPr>
                <w:rFonts w:ascii="Trebuchet MS" w:hAnsi="Trebuchet MS"/>
                <w:sz w:val="18"/>
                <w:szCs w:val="18"/>
              </w:rPr>
              <w:t>1.110.227,71</w:t>
            </w:r>
          </w:p>
        </w:tc>
        <w:tc>
          <w:tcPr>
            <w:tcW w:w="1518" w:type="dxa"/>
          </w:tcPr>
          <w:p w14:paraId="63A1AFA2" w14:textId="103FBDB1" w:rsidR="00C458DA" w:rsidRPr="00A42154" w:rsidRDefault="00216E03" w:rsidP="00C60CD6">
            <w:pPr>
              <w:spacing w:after="0" w:line="360" w:lineRule="auto"/>
              <w:ind w:firstLine="0"/>
              <w:jc w:val="left"/>
              <w:rPr>
                <w:rFonts w:ascii="Trebuchet MS" w:hAnsi="Trebuchet MS"/>
                <w:sz w:val="18"/>
                <w:szCs w:val="18"/>
              </w:rPr>
            </w:pPr>
            <w:r>
              <w:rPr>
                <w:rFonts w:ascii="Trebuchet MS" w:hAnsi="Trebuchet MS"/>
                <w:sz w:val="18"/>
                <w:szCs w:val="18"/>
              </w:rPr>
              <w:t>236.031,33</w:t>
            </w:r>
          </w:p>
        </w:tc>
        <w:tc>
          <w:tcPr>
            <w:tcW w:w="2045" w:type="dxa"/>
          </w:tcPr>
          <w:p w14:paraId="4CDBCBAB" w14:textId="7F36C18E" w:rsidR="00C458DA" w:rsidRPr="00A42154" w:rsidRDefault="00216E03" w:rsidP="00C60CD6">
            <w:pPr>
              <w:spacing w:after="0" w:line="360" w:lineRule="auto"/>
              <w:ind w:firstLine="0"/>
              <w:jc w:val="left"/>
              <w:rPr>
                <w:rFonts w:ascii="Trebuchet MS" w:hAnsi="Trebuchet MS"/>
                <w:sz w:val="18"/>
                <w:szCs w:val="18"/>
              </w:rPr>
            </w:pPr>
            <w:r>
              <w:rPr>
                <w:rFonts w:ascii="Trebuchet MS" w:hAnsi="Trebuchet MS"/>
                <w:sz w:val="18"/>
                <w:szCs w:val="18"/>
              </w:rPr>
              <w:t xml:space="preserve">- </w:t>
            </w:r>
            <w:r w:rsidRPr="00216E03">
              <w:rPr>
                <w:rFonts w:ascii="Trebuchet MS" w:hAnsi="Trebuchet MS"/>
                <w:sz w:val="18"/>
                <w:szCs w:val="18"/>
              </w:rPr>
              <w:t>1.644,77</w:t>
            </w:r>
          </w:p>
        </w:tc>
        <w:tc>
          <w:tcPr>
            <w:tcW w:w="1518" w:type="dxa"/>
          </w:tcPr>
          <w:p w14:paraId="27213597" w14:textId="216C1CA6" w:rsidR="00C458DA" w:rsidRPr="00A42154" w:rsidRDefault="00216E03" w:rsidP="00C60CD6">
            <w:pPr>
              <w:spacing w:after="0" w:line="360" w:lineRule="auto"/>
              <w:ind w:firstLine="0"/>
              <w:jc w:val="left"/>
              <w:rPr>
                <w:rFonts w:ascii="Trebuchet MS" w:hAnsi="Trebuchet MS"/>
                <w:sz w:val="18"/>
                <w:szCs w:val="18"/>
              </w:rPr>
            </w:pPr>
            <w:r w:rsidRPr="00216E03">
              <w:rPr>
                <w:rFonts w:ascii="Trebuchet MS" w:hAnsi="Trebuchet MS"/>
                <w:sz w:val="18"/>
                <w:szCs w:val="18"/>
              </w:rPr>
              <w:t>234.386,56</w:t>
            </w:r>
          </w:p>
        </w:tc>
        <w:tc>
          <w:tcPr>
            <w:tcW w:w="1518" w:type="dxa"/>
          </w:tcPr>
          <w:p w14:paraId="012146F2" w14:textId="444AB510" w:rsidR="00C458DA" w:rsidRPr="00A42154" w:rsidRDefault="00216E03" w:rsidP="00C60CD6">
            <w:pPr>
              <w:spacing w:after="0" w:line="360" w:lineRule="auto"/>
              <w:ind w:firstLine="0"/>
              <w:jc w:val="left"/>
              <w:rPr>
                <w:rFonts w:ascii="Trebuchet MS" w:hAnsi="Trebuchet MS"/>
                <w:sz w:val="18"/>
                <w:szCs w:val="18"/>
              </w:rPr>
            </w:pPr>
            <w:r w:rsidRPr="00216E03">
              <w:rPr>
                <w:rFonts w:ascii="Trebuchet MS" w:hAnsi="Trebuchet MS"/>
                <w:sz w:val="18"/>
                <w:szCs w:val="18"/>
              </w:rPr>
              <w:t>1.570.547,22</w:t>
            </w:r>
          </w:p>
        </w:tc>
        <w:tc>
          <w:tcPr>
            <w:tcW w:w="1874" w:type="dxa"/>
          </w:tcPr>
          <w:p w14:paraId="74AB6F47" w14:textId="3D1BE051" w:rsidR="00C458DA" w:rsidRPr="00A42154" w:rsidRDefault="00216E03" w:rsidP="00C60CD6">
            <w:pPr>
              <w:spacing w:after="0" w:line="360" w:lineRule="auto"/>
              <w:ind w:firstLine="0"/>
              <w:jc w:val="left"/>
              <w:rPr>
                <w:rFonts w:ascii="Trebuchet MS" w:hAnsi="Trebuchet MS"/>
                <w:sz w:val="18"/>
                <w:szCs w:val="18"/>
              </w:rPr>
            </w:pPr>
            <w:r w:rsidRPr="00216E03">
              <w:rPr>
                <w:rFonts w:ascii="Trebuchet MS" w:hAnsi="Trebuchet MS"/>
                <w:sz w:val="18"/>
                <w:szCs w:val="18"/>
              </w:rPr>
              <w:t>1.804.933,78</w:t>
            </w:r>
          </w:p>
        </w:tc>
      </w:tr>
    </w:tbl>
    <w:p w14:paraId="14EF6C31" w14:textId="7D9BF4D4" w:rsidR="00FB64BD" w:rsidRPr="00E515D3" w:rsidRDefault="00FB64BD" w:rsidP="00B070FF">
      <w:pPr>
        <w:spacing w:after="200" w:line="276" w:lineRule="auto"/>
        <w:ind w:firstLine="0"/>
        <w:rPr>
          <w:rFonts w:ascii="Trebuchet MS" w:hAnsi="Trebuchet MS"/>
          <w:bCs/>
          <w:sz w:val="18"/>
          <w:szCs w:val="18"/>
        </w:rPr>
      </w:pPr>
      <w:r>
        <w:rPr>
          <w:rFonts w:ascii="Trebuchet MS" w:hAnsi="Trebuchet MS"/>
          <w:b/>
          <w:sz w:val="18"/>
          <w:szCs w:val="18"/>
        </w:rPr>
        <w:br w:type="page"/>
      </w:r>
      <w:r w:rsidR="00F92EBC">
        <w:rPr>
          <w:rFonts w:ascii="Trebuchet MS" w:hAnsi="Trebuchet MS"/>
          <w:bCs/>
          <w:sz w:val="18"/>
          <w:szCs w:val="18"/>
        </w:rPr>
        <w:t xml:space="preserve">Per quanto concerne i residui passivi il Collegio ha chiesto delucidazioni in merito ai residui passivi sulla spesa del personale ricordando all’Ente il divieto previsto dalla normativa vigente di </w:t>
      </w:r>
      <w:r w:rsidR="00F92EBC" w:rsidRPr="00F92EBC">
        <w:rPr>
          <w:rFonts w:ascii="Trebuchet MS" w:hAnsi="Trebuchet MS"/>
          <w:bCs/>
          <w:sz w:val="18"/>
          <w:szCs w:val="18"/>
        </w:rPr>
        <w:t xml:space="preserve">formazione </w:t>
      </w:r>
      <w:r w:rsidR="00B070FF">
        <w:rPr>
          <w:rFonts w:ascii="Trebuchet MS" w:hAnsi="Trebuchet MS"/>
          <w:bCs/>
          <w:sz w:val="18"/>
          <w:szCs w:val="18"/>
        </w:rPr>
        <w:t>d</w:t>
      </w:r>
      <w:r w:rsidR="00F92EBC" w:rsidRPr="00F92EBC">
        <w:rPr>
          <w:rFonts w:ascii="Trebuchet MS" w:hAnsi="Trebuchet MS"/>
          <w:bCs/>
          <w:sz w:val="18"/>
          <w:szCs w:val="18"/>
        </w:rPr>
        <w:t>i</w:t>
      </w:r>
      <w:r w:rsidR="00F92EBC">
        <w:rPr>
          <w:rFonts w:ascii="Trebuchet MS" w:hAnsi="Trebuchet MS"/>
          <w:bCs/>
          <w:sz w:val="18"/>
          <w:szCs w:val="18"/>
        </w:rPr>
        <w:t xml:space="preserve"> </w:t>
      </w:r>
      <w:r w:rsidR="00F92EBC" w:rsidRPr="00F92EBC">
        <w:rPr>
          <w:rFonts w:ascii="Trebuchet MS" w:hAnsi="Trebuchet MS"/>
          <w:bCs/>
          <w:sz w:val="18"/>
          <w:szCs w:val="18"/>
        </w:rPr>
        <w:t>residui passivi sulle spese del personale</w:t>
      </w:r>
      <w:r w:rsidR="00F92EBC">
        <w:rPr>
          <w:rFonts w:ascii="Trebuchet MS" w:hAnsi="Trebuchet MS"/>
          <w:bCs/>
          <w:sz w:val="18"/>
          <w:szCs w:val="18"/>
        </w:rPr>
        <w:t>. L’Ente ha comunicato al Collegio che tali residui attengano in massima parte al salario accessorio che verrà liquidato dopo la valutazione dell’organo competente. Invece, i mandati relativi a residui passivi dei capp. 1104 e 1109, sono stati emessi nell’anno 2021. Infine il residuo passivo del cap. 1212 accoglie impegni da pagare ai dipendenti ex EAS quando saranno posti in quiescenza.</w:t>
      </w:r>
    </w:p>
    <w:p w14:paraId="31AF5858" w14:textId="77777777" w:rsidR="00E46230" w:rsidRDefault="00E46230" w:rsidP="000D47E1">
      <w:pPr>
        <w:spacing w:after="200" w:line="276" w:lineRule="auto"/>
        <w:ind w:firstLine="0"/>
        <w:jc w:val="left"/>
        <w:rPr>
          <w:rFonts w:ascii="Trebuchet MS" w:hAnsi="Trebuchet MS"/>
          <w:b/>
          <w:sz w:val="18"/>
          <w:szCs w:val="18"/>
        </w:rPr>
      </w:pPr>
    </w:p>
    <w:p w14:paraId="4E91E68C" w14:textId="21A77E92" w:rsidR="000D47E1" w:rsidRPr="000D47E1" w:rsidRDefault="000D47E1" w:rsidP="000D47E1">
      <w:pPr>
        <w:spacing w:after="200" w:line="276" w:lineRule="auto"/>
        <w:ind w:firstLine="0"/>
        <w:jc w:val="left"/>
        <w:rPr>
          <w:rFonts w:ascii="Trebuchet MS" w:hAnsi="Trebuchet MS"/>
          <w:b/>
          <w:sz w:val="18"/>
          <w:szCs w:val="18"/>
        </w:rPr>
      </w:pPr>
      <w:r w:rsidRPr="000D47E1">
        <w:rPr>
          <w:rFonts w:ascii="Trebuchet MS" w:hAnsi="Trebuchet MS"/>
          <w:b/>
          <w:sz w:val="18"/>
          <w:szCs w:val="18"/>
        </w:rPr>
        <w:t>Compatibilità finanziarie del rendiconto finanziario</w:t>
      </w:r>
    </w:p>
    <w:p w14:paraId="7FA6A347" w14:textId="60CD8A3E" w:rsidR="000D47E1" w:rsidRPr="000D47E1" w:rsidRDefault="000D47E1" w:rsidP="000D47E1">
      <w:pPr>
        <w:spacing w:after="200" w:line="276" w:lineRule="auto"/>
        <w:ind w:firstLine="0"/>
        <w:jc w:val="left"/>
        <w:rPr>
          <w:rFonts w:ascii="Trebuchet MS" w:hAnsi="Trebuchet MS"/>
          <w:bCs/>
          <w:sz w:val="18"/>
          <w:szCs w:val="18"/>
        </w:rPr>
      </w:pPr>
      <w:r w:rsidRPr="000D47E1">
        <w:rPr>
          <w:rFonts w:ascii="Trebuchet MS" w:hAnsi="Trebuchet MS"/>
          <w:bCs/>
          <w:sz w:val="18"/>
          <w:szCs w:val="18"/>
        </w:rPr>
        <w:t>Sono state verificate le seguenti condizioni di compatibilità finanziarie fondamentali con i seguenti</w:t>
      </w:r>
      <w:r>
        <w:rPr>
          <w:rFonts w:ascii="Trebuchet MS" w:hAnsi="Trebuchet MS"/>
          <w:bCs/>
          <w:sz w:val="18"/>
          <w:szCs w:val="18"/>
        </w:rPr>
        <w:t xml:space="preserve"> </w:t>
      </w:r>
      <w:r w:rsidRPr="000D47E1">
        <w:rPr>
          <w:rFonts w:ascii="Trebuchet MS" w:hAnsi="Trebuchet MS"/>
          <w:bCs/>
          <w:sz w:val="18"/>
          <w:szCs w:val="18"/>
        </w:rPr>
        <w:t>esiti:</w:t>
      </w:r>
    </w:p>
    <w:p w14:paraId="53646C28" w14:textId="3D8E9707" w:rsidR="000D47E1" w:rsidRPr="000D47E1" w:rsidRDefault="000D47E1" w:rsidP="000D47E1">
      <w:pPr>
        <w:ind w:firstLine="0"/>
        <w:rPr>
          <w:rFonts w:ascii="Trebuchet MS" w:hAnsi="Trebuchet MS"/>
          <w:sz w:val="18"/>
          <w:szCs w:val="18"/>
        </w:rPr>
      </w:pPr>
      <w:r w:rsidRPr="000D47E1">
        <w:rPr>
          <w:rFonts w:ascii="Trebuchet MS" w:hAnsi="Trebuchet MS"/>
          <w:b/>
          <w:sz w:val="18"/>
          <w:szCs w:val="18"/>
        </w:rPr>
        <w:t>•</w:t>
      </w:r>
      <w:r>
        <w:rPr>
          <w:rFonts w:ascii="Trebuchet MS" w:hAnsi="Trebuchet MS"/>
          <w:b/>
          <w:sz w:val="18"/>
          <w:szCs w:val="18"/>
        </w:rPr>
        <w:t xml:space="preserve"> </w:t>
      </w:r>
      <w:r w:rsidRPr="000D47E1">
        <w:rPr>
          <w:rFonts w:ascii="Trebuchet MS" w:hAnsi="Trebuchet MS"/>
          <w:sz w:val="18"/>
          <w:szCs w:val="18"/>
        </w:rPr>
        <w:t>Il totale delle previsioni definitive di entrata meno il totale accertamenti è uguale al saldo delle differenze rispetto alle previsioni;</w:t>
      </w:r>
    </w:p>
    <w:p w14:paraId="4E9621EF" w14:textId="77777777"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Il totale delle somme rimaste da riscuotere in conto competenza più il totale delle somme rimaste da riscuotere in conto residui è di importo uguale al totale dei residui attivi al 31/12/2020.</w:t>
      </w:r>
    </w:p>
    <w:p w14:paraId="70A09AC6" w14:textId="77777777"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Il totale delle previsioni definitive delle uscite diminuito del totale degli impegni è di importo uguale alla somma delle economie di competenza più il fondo pluriennale vincolato;</w:t>
      </w:r>
    </w:p>
    <w:p w14:paraId="5C5E8CAC" w14:textId="77777777"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Il totale dei pagamenti in conto competenza più i pagamenti in conto residui è di importo uguale al totale dei pagamenti;</w:t>
      </w:r>
    </w:p>
    <w:p w14:paraId="32478E4F" w14:textId="77777777"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Il totale delle somme rimaste da pagare in conto competenza più il totale delle somme rimaste da pagare in conto residui è di importo uguale al totale dei residui passivi al 31/12/2020;</w:t>
      </w:r>
    </w:p>
    <w:p w14:paraId="7E2B2EC8" w14:textId="77777777"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La giacenza iniziale di cassa più il totale delle riscossioni diminuito dal totale dei pagamenti è di importo uguale alla giacenza finale di cassa;</w:t>
      </w:r>
    </w:p>
    <w:p w14:paraId="59AEB6CD" w14:textId="77777777"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Il risultato di amministrazione è dato dal Fondo di cassa al 31/12 aumentato dei residui attivi dell’anno e diminuito dei residui passivi dello stesso anno ed inoltre diminuito dal FPV sia di parte corrente che di conto capitale;</w:t>
      </w:r>
    </w:p>
    <w:p w14:paraId="1EA7B1F6" w14:textId="77777777"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La giacenza finale di cassa sommata al totale dei residui attivi e diminuita dal totale dei residui passivi e dal FPV coincide con il risultato di amministrazione;</w:t>
      </w:r>
    </w:p>
    <w:p w14:paraId="2262FBE4" w14:textId="77777777"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Nelle Uscite non vi sono sforamenti sui capitoli di spesa;</w:t>
      </w:r>
    </w:p>
    <w:p w14:paraId="4A662548" w14:textId="77777777"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La somma delle previsioni di cassa delle entrate più il fondo iniziale di cassa dello stesso anno previsto è uguale alle previsioni di cassa delle uscite.</w:t>
      </w:r>
    </w:p>
    <w:p w14:paraId="4BB111A0" w14:textId="77777777" w:rsidR="000D47E1" w:rsidRPr="000D47E1" w:rsidRDefault="000D47E1" w:rsidP="000D47E1">
      <w:pPr>
        <w:ind w:firstLine="0"/>
        <w:rPr>
          <w:rFonts w:ascii="Trebuchet MS" w:hAnsi="Trebuchet MS"/>
          <w:sz w:val="18"/>
          <w:szCs w:val="18"/>
        </w:rPr>
      </w:pPr>
    </w:p>
    <w:p w14:paraId="62FDF220" w14:textId="5BF08EFB" w:rsidR="000D47E1" w:rsidRPr="000D47E1" w:rsidRDefault="000D47E1" w:rsidP="000D47E1">
      <w:pPr>
        <w:ind w:firstLine="0"/>
        <w:rPr>
          <w:rFonts w:ascii="Trebuchet MS" w:hAnsi="Trebuchet MS"/>
          <w:sz w:val="18"/>
          <w:szCs w:val="18"/>
        </w:rPr>
      </w:pPr>
      <w:r w:rsidRPr="000D47E1">
        <w:rPr>
          <w:rFonts w:ascii="Trebuchet MS" w:hAnsi="Trebuchet MS"/>
          <w:b/>
          <w:bCs/>
          <w:sz w:val="18"/>
          <w:szCs w:val="18"/>
        </w:rPr>
        <w:t>Verifiche sulla gestione</w:t>
      </w:r>
      <w:r w:rsidRPr="000D47E1">
        <w:rPr>
          <w:rFonts w:ascii="Trebuchet MS" w:hAnsi="Trebuchet MS"/>
          <w:sz w:val="18"/>
          <w:szCs w:val="18"/>
        </w:rPr>
        <w:t xml:space="preserve"> </w:t>
      </w:r>
    </w:p>
    <w:p w14:paraId="433EAF02" w14:textId="36AA230D"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xml:space="preserve">• Nelle “Partite di giro” gli Accertamenti di entrata sono uguali agli Impegni di spesa; </w:t>
      </w:r>
    </w:p>
    <w:p w14:paraId="56CCC374" w14:textId="666A90DB"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xml:space="preserve">• </w:t>
      </w:r>
      <w:r w:rsidRPr="00024D04">
        <w:rPr>
          <w:rFonts w:ascii="Trebuchet MS" w:hAnsi="Trebuchet MS"/>
          <w:sz w:val="18"/>
          <w:szCs w:val="18"/>
        </w:rPr>
        <w:t>Sono assenti gli impegni, i pagamenti ed i residui iniziali e finali, nei capitoli aventi natura di fondi;</w:t>
      </w:r>
      <w:r w:rsidRPr="000D47E1">
        <w:rPr>
          <w:rFonts w:ascii="Trebuchet MS" w:hAnsi="Trebuchet MS"/>
          <w:sz w:val="18"/>
          <w:szCs w:val="18"/>
        </w:rPr>
        <w:t xml:space="preserve"> </w:t>
      </w:r>
    </w:p>
    <w:p w14:paraId="08733048" w14:textId="77777777"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I residui attivi e passivi all’1/1/2020 sono di importo uguale ai residui attivi e passivi risultanti dal conto consuntivo al 31/12/2019;</w:t>
      </w:r>
    </w:p>
    <w:p w14:paraId="460FE64A" w14:textId="77777777"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I pagamenti della gestione di competenza correttamente non superano gli impegni;</w:t>
      </w:r>
    </w:p>
    <w:p w14:paraId="6B027E32" w14:textId="77777777" w:rsidR="000D47E1" w:rsidRPr="000D47E1" w:rsidRDefault="000D47E1" w:rsidP="000D47E1">
      <w:pPr>
        <w:ind w:firstLine="0"/>
        <w:rPr>
          <w:rFonts w:ascii="Trebuchet MS" w:hAnsi="Trebuchet MS"/>
          <w:sz w:val="18"/>
          <w:szCs w:val="18"/>
        </w:rPr>
      </w:pPr>
      <w:r w:rsidRPr="000D47E1">
        <w:rPr>
          <w:rFonts w:ascii="Trebuchet MS" w:hAnsi="Trebuchet MS"/>
          <w:sz w:val="18"/>
          <w:szCs w:val="18"/>
        </w:rPr>
        <w:t>• I pagamenti dei residui non superano il valore degli stessi.</w:t>
      </w:r>
    </w:p>
    <w:p w14:paraId="073FF3FD" w14:textId="3B7FE775" w:rsidR="000D47E1" w:rsidRDefault="000D47E1" w:rsidP="00FB64BD">
      <w:pPr>
        <w:spacing w:after="200" w:line="276" w:lineRule="auto"/>
        <w:ind w:firstLine="0"/>
        <w:jc w:val="left"/>
        <w:rPr>
          <w:rFonts w:ascii="Trebuchet MS" w:hAnsi="Trebuchet MS"/>
          <w:b/>
          <w:sz w:val="18"/>
          <w:szCs w:val="18"/>
        </w:rPr>
      </w:pPr>
    </w:p>
    <w:p w14:paraId="270D15AA" w14:textId="05CED9C5" w:rsidR="00844433" w:rsidRDefault="00844433" w:rsidP="00FB64BD">
      <w:pPr>
        <w:spacing w:after="0" w:line="360" w:lineRule="auto"/>
        <w:ind w:firstLine="0"/>
        <w:rPr>
          <w:rFonts w:ascii="Trebuchet MS" w:hAnsi="Trebuchet MS"/>
          <w:b/>
          <w:sz w:val="18"/>
          <w:szCs w:val="18"/>
        </w:rPr>
      </w:pPr>
      <w:r>
        <w:rPr>
          <w:rFonts w:ascii="Trebuchet MS" w:hAnsi="Trebuchet MS"/>
          <w:b/>
          <w:sz w:val="18"/>
          <w:szCs w:val="18"/>
        </w:rPr>
        <w:t>PROSPETTO DI CONCILIAZIONE</w:t>
      </w:r>
    </w:p>
    <w:p w14:paraId="3640AC8B" w14:textId="12C19F67" w:rsidR="00844433" w:rsidRPr="00F96742" w:rsidRDefault="00BA1D22" w:rsidP="00FB64BD">
      <w:pPr>
        <w:spacing w:after="0" w:line="360" w:lineRule="auto"/>
        <w:ind w:firstLine="0"/>
        <w:rPr>
          <w:rFonts w:ascii="Trebuchet MS" w:hAnsi="Trebuchet MS"/>
          <w:bCs/>
          <w:sz w:val="18"/>
          <w:szCs w:val="18"/>
        </w:rPr>
      </w:pPr>
      <w:r w:rsidRPr="00F96742">
        <w:rPr>
          <w:rFonts w:ascii="Trebuchet MS" w:hAnsi="Trebuchet MS"/>
          <w:bCs/>
          <w:sz w:val="18"/>
          <w:szCs w:val="18"/>
        </w:rPr>
        <w:t xml:space="preserve">L’introduzione del sistema contabile integrato permette di superare il prospetto di conciliazione garantendo la rilevazione unitaria, con un unico flusso di caricamento, dai fatti gestionali nei loro aspetti finanziari ed economico-patrimoniali e permette di ottenere le indicazioni inerenti </w:t>
      </w:r>
      <w:r w:rsidR="000660E9" w:rsidRPr="00F96742">
        <w:rPr>
          <w:rFonts w:ascii="Trebuchet MS" w:hAnsi="Trebuchet MS"/>
          <w:bCs/>
          <w:sz w:val="18"/>
          <w:szCs w:val="18"/>
        </w:rPr>
        <w:t>i</w:t>
      </w:r>
      <w:r w:rsidRPr="00F96742">
        <w:rPr>
          <w:rFonts w:ascii="Trebuchet MS" w:hAnsi="Trebuchet MS"/>
          <w:bCs/>
          <w:sz w:val="18"/>
          <w:szCs w:val="18"/>
        </w:rPr>
        <w:t xml:space="preserve"> costi/oneri ed i ricavi/proventi correlati alle transazioni realizzate.</w:t>
      </w:r>
    </w:p>
    <w:p w14:paraId="2C4F226F" w14:textId="0D16A0DC" w:rsidR="00BA1D22" w:rsidRPr="00F96742" w:rsidRDefault="00BA1D22" w:rsidP="00FB64BD">
      <w:pPr>
        <w:spacing w:after="0" w:line="360" w:lineRule="auto"/>
        <w:ind w:firstLine="0"/>
        <w:rPr>
          <w:rFonts w:ascii="Trebuchet MS" w:hAnsi="Trebuchet MS"/>
          <w:bCs/>
          <w:sz w:val="18"/>
          <w:szCs w:val="18"/>
        </w:rPr>
      </w:pPr>
      <w:r w:rsidRPr="00F96742">
        <w:rPr>
          <w:rFonts w:ascii="Trebuchet MS" w:hAnsi="Trebuchet MS"/>
          <w:bCs/>
          <w:sz w:val="18"/>
          <w:szCs w:val="18"/>
        </w:rPr>
        <w:t>Risulta che l’Ente ha adottato il piano dei conti integrato, ma in esso non trova applicazione il principio di integrazione tra contabilità finanziaria e contabilità economico-patrimoniale: non risulta applicato il principio della costruzione concomitante, e non di costruzione ex-post, dei dati contabili derivanti dalla riconciliazione della contabilità finanziaria. Per questo motivo il prospetto di conciliazione avrebbe dovuto accompagnare lo schema di rendiconto per l’anno 2020.</w:t>
      </w:r>
    </w:p>
    <w:p w14:paraId="6C0E265B" w14:textId="05838947" w:rsidR="000660E9" w:rsidRPr="00BA1D22" w:rsidRDefault="000660E9" w:rsidP="00FB64BD">
      <w:pPr>
        <w:spacing w:after="0" w:line="360" w:lineRule="auto"/>
        <w:ind w:firstLine="0"/>
        <w:rPr>
          <w:rFonts w:ascii="Trebuchet MS" w:hAnsi="Trebuchet MS"/>
          <w:bCs/>
          <w:sz w:val="18"/>
          <w:szCs w:val="18"/>
        </w:rPr>
      </w:pPr>
      <w:r w:rsidRPr="00F96742">
        <w:rPr>
          <w:rFonts w:ascii="Trebuchet MS" w:hAnsi="Trebuchet MS"/>
          <w:bCs/>
          <w:sz w:val="18"/>
          <w:szCs w:val="18"/>
        </w:rPr>
        <w:t>Non risulta che l’Ente abbia compilato il prospetto in menzione.</w:t>
      </w:r>
    </w:p>
    <w:p w14:paraId="2054C948" w14:textId="77777777" w:rsidR="00844433" w:rsidRDefault="00844433" w:rsidP="00FB64BD">
      <w:pPr>
        <w:spacing w:after="0" w:line="360" w:lineRule="auto"/>
        <w:ind w:firstLine="0"/>
        <w:rPr>
          <w:rFonts w:ascii="Trebuchet MS" w:hAnsi="Trebuchet MS"/>
          <w:b/>
          <w:sz w:val="18"/>
          <w:szCs w:val="18"/>
        </w:rPr>
      </w:pPr>
    </w:p>
    <w:p w14:paraId="40165583" w14:textId="6FBA8BEC" w:rsidR="00FB64BD" w:rsidRPr="00A42154" w:rsidRDefault="00FB64BD" w:rsidP="00FB64BD">
      <w:pPr>
        <w:spacing w:after="0" w:line="360" w:lineRule="auto"/>
        <w:ind w:firstLine="0"/>
        <w:rPr>
          <w:rFonts w:ascii="Trebuchet MS" w:hAnsi="Trebuchet MS"/>
          <w:b/>
          <w:sz w:val="18"/>
          <w:szCs w:val="18"/>
        </w:rPr>
      </w:pPr>
      <w:r w:rsidRPr="00A42154">
        <w:rPr>
          <w:rFonts w:ascii="Trebuchet MS" w:hAnsi="Trebuchet MS"/>
          <w:b/>
          <w:sz w:val="18"/>
          <w:szCs w:val="18"/>
        </w:rPr>
        <w:t>SITUAZIONE PATRIMONIALE</w:t>
      </w:r>
    </w:p>
    <w:p w14:paraId="032D85DA" w14:textId="03448D72" w:rsidR="00FB64BD" w:rsidRPr="00A42154" w:rsidRDefault="00FB64BD" w:rsidP="00FB64BD">
      <w:pPr>
        <w:autoSpaceDE w:val="0"/>
        <w:autoSpaceDN w:val="0"/>
        <w:adjustRightInd w:val="0"/>
        <w:spacing w:after="0"/>
        <w:ind w:firstLine="0"/>
        <w:rPr>
          <w:rFonts w:ascii="Trebuchet MS" w:hAnsi="Trebuchet MS"/>
          <w:bCs/>
          <w:sz w:val="18"/>
          <w:szCs w:val="18"/>
        </w:rPr>
      </w:pPr>
      <w:r w:rsidRPr="00A42154">
        <w:rPr>
          <w:rFonts w:ascii="Trebuchet MS" w:hAnsi="Trebuchet MS"/>
          <w:bCs/>
          <w:sz w:val="18"/>
          <w:szCs w:val="18"/>
        </w:rPr>
        <w:t>La</w:t>
      </w:r>
      <w:r w:rsidR="00D024C7">
        <w:rPr>
          <w:rFonts w:ascii="Trebuchet MS" w:hAnsi="Trebuchet MS"/>
          <w:bCs/>
          <w:sz w:val="18"/>
          <w:szCs w:val="18"/>
        </w:rPr>
        <w:t xml:space="preserve"> </w:t>
      </w:r>
      <w:r w:rsidRPr="00A42154">
        <w:rPr>
          <w:rFonts w:ascii="Trebuchet MS" w:hAnsi="Trebuchet MS"/>
          <w:bCs/>
          <w:sz w:val="18"/>
          <w:szCs w:val="18"/>
        </w:rPr>
        <w:t>situazione patrimoniale viene rappresentata nella seguente tabella:</w:t>
      </w:r>
    </w:p>
    <w:p w14:paraId="04749E84" w14:textId="77777777" w:rsidR="00FB64BD" w:rsidRPr="00A42154" w:rsidRDefault="00FB64BD" w:rsidP="00FB64BD">
      <w:pPr>
        <w:autoSpaceDE w:val="0"/>
        <w:autoSpaceDN w:val="0"/>
        <w:adjustRightInd w:val="0"/>
        <w:spacing w:after="0"/>
        <w:ind w:firstLine="0"/>
        <w:rPr>
          <w:rFonts w:ascii="Trebuchet MS" w:hAnsi="Trebuchet MS"/>
          <w:bCs/>
          <w:sz w:val="18"/>
          <w:szCs w:val="18"/>
        </w:rPr>
      </w:pPr>
    </w:p>
    <w:tbl>
      <w:tblPr>
        <w:tblW w:w="4030" w:type="pct"/>
        <w:jc w:val="center"/>
        <w:tblLayout w:type="fixed"/>
        <w:tblCellMar>
          <w:left w:w="70" w:type="dxa"/>
          <w:right w:w="70" w:type="dxa"/>
        </w:tblCellMar>
        <w:tblLook w:val="04A0" w:firstRow="1" w:lastRow="0" w:firstColumn="1" w:lastColumn="0" w:noHBand="0" w:noVBand="1"/>
      </w:tblPr>
      <w:tblGrid>
        <w:gridCol w:w="5061"/>
        <w:gridCol w:w="1389"/>
        <w:gridCol w:w="1310"/>
      </w:tblGrid>
      <w:tr w:rsidR="00386C32" w:rsidRPr="00A42154" w14:paraId="648D75D3" w14:textId="77777777" w:rsidTr="00FC612C">
        <w:trPr>
          <w:trHeight w:val="368"/>
          <w:jc w:val="center"/>
        </w:trPr>
        <w:tc>
          <w:tcPr>
            <w:tcW w:w="14828" w:type="dxa"/>
            <w:tcBorders>
              <w:top w:val="single" w:sz="4" w:space="0" w:color="auto"/>
              <w:left w:val="single" w:sz="4" w:space="0" w:color="auto"/>
              <w:bottom w:val="nil"/>
              <w:right w:val="single" w:sz="4" w:space="0" w:color="auto"/>
            </w:tcBorders>
            <w:shd w:val="clear" w:color="auto" w:fill="auto"/>
          </w:tcPr>
          <w:p w14:paraId="08F1E8C7" w14:textId="77777777" w:rsidR="0032422B" w:rsidRPr="00A42154" w:rsidRDefault="0032422B" w:rsidP="00AD4DEE">
            <w:pPr>
              <w:spacing w:after="0"/>
              <w:ind w:firstLine="0"/>
              <w:rPr>
                <w:rFonts w:ascii="Trebuchet MS" w:hAnsi="Trebuchet MS"/>
                <w:b/>
                <w:bCs/>
                <w:color w:val="000000"/>
                <w:sz w:val="18"/>
                <w:szCs w:val="18"/>
              </w:rPr>
            </w:pPr>
            <w:r w:rsidRPr="00A42154">
              <w:rPr>
                <w:rFonts w:ascii="Trebuchet MS" w:hAnsi="Trebuchet MS"/>
                <w:b/>
                <w:bCs/>
                <w:color w:val="000000"/>
                <w:sz w:val="18"/>
                <w:szCs w:val="18"/>
              </w:rPr>
              <w:t>ATTIVITA’</w:t>
            </w:r>
          </w:p>
        </w:tc>
        <w:tc>
          <w:tcPr>
            <w:tcW w:w="7439" w:type="dxa"/>
            <w:gridSpan w:val="2"/>
            <w:tcBorders>
              <w:top w:val="single" w:sz="4" w:space="0" w:color="auto"/>
              <w:left w:val="nil"/>
              <w:bottom w:val="single" w:sz="4" w:space="0" w:color="auto"/>
              <w:right w:val="single" w:sz="4" w:space="0" w:color="000000"/>
            </w:tcBorders>
            <w:shd w:val="clear" w:color="auto" w:fill="auto"/>
          </w:tcPr>
          <w:p w14:paraId="437BD4F4" w14:textId="73852640" w:rsidR="0032422B" w:rsidRPr="00A42154" w:rsidRDefault="0032422B" w:rsidP="0032422B">
            <w:pPr>
              <w:spacing w:after="0"/>
              <w:ind w:firstLine="0"/>
              <w:rPr>
                <w:rFonts w:ascii="Trebuchet MS" w:hAnsi="Trebuchet MS"/>
                <w:b/>
                <w:bCs/>
                <w:color w:val="000000"/>
                <w:sz w:val="18"/>
                <w:szCs w:val="18"/>
              </w:rPr>
            </w:pPr>
          </w:p>
        </w:tc>
      </w:tr>
      <w:tr w:rsidR="00386C32" w:rsidRPr="00A42154" w14:paraId="7E532487"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21EE0DE0" w14:textId="77777777" w:rsidR="0032422B" w:rsidRPr="00A42154" w:rsidRDefault="0032422B" w:rsidP="00AD4DEE">
            <w:pPr>
              <w:spacing w:after="0"/>
              <w:ind w:firstLine="0"/>
              <w:rPr>
                <w:rFonts w:ascii="Trebuchet MS" w:hAnsi="Trebuchet MS"/>
                <w:b/>
                <w:bCs/>
                <w:color w:val="000000"/>
                <w:sz w:val="18"/>
                <w:szCs w:val="18"/>
              </w:rPr>
            </w:pPr>
            <w:r w:rsidRPr="00A42154">
              <w:rPr>
                <w:rFonts w:ascii="Trebuchet MS" w:hAnsi="Trebuchet MS"/>
                <w:b/>
                <w:bCs/>
                <w:color w:val="000000"/>
                <w:sz w:val="18"/>
                <w:szCs w:val="18"/>
              </w:rPr>
              <w:t> </w:t>
            </w:r>
          </w:p>
        </w:tc>
        <w:tc>
          <w:tcPr>
            <w:tcW w:w="3838" w:type="dxa"/>
            <w:tcBorders>
              <w:top w:val="nil"/>
              <w:left w:val="nil"/>
              <w:bottom w:val="single" w:sz="4" w:space="0" w:color="auto"/>
              <w:right w:val="single" w:sz="4" w:space="0" w:color="auto"/>
            </w:tcBorders>
            <w:shd w:val="clear" w:color="auto" w:fill="auto"/>
          </w:tcPr>
          <w:p w14:paraId="0DBE8738" w14:textId="615639BF" w:rsidR="00D812E4" w:rsidRDefault="00D812E4" w:rsidP="0032422B">
            <w:pPr>
              <w:spacing w:after="0"/>
              <w:ind w:firstLine="0"/>
              <w:jc w:val="center"/>
              <w:rPr>
                <w:rFonts w:ascii="Trebuchet MS" w:hAnsi="Trebuchet MS"/>
                <w:bCs/>
                <w:color w:val="000000"/>
                <w:sz w:val="18"/>
                <w:szCs w:val="18"/>
              </w:rPr>
            </w:pPr>
            <w:r>
              <w:rPr>
                <w:rFonts w:ascii="Trebuchet MS" w:hAnsi="Trebuchet MS"/>
                <w:b/>
                <w:bCs/>
                <w:color w:val="000000"/>
                <w:sz w:val="18"/>
                <w:szCs w:val="18"/>
              </w:rPr>
              <w:t xml:space="preserve">Valori al 31/12/2020                                           </w:t>
            </w:r>
          </w:p>
          <w:p w14:paraId="449710BC" w14:textId="745576E1" w:rsidR="0032422B" w:rsidRPr="00A42154" w:rsidRDefault="0032422B" w:rsidP="0032422B">
            <w:pPr>
              <w:spacing w:after="0"/>
              <w:ind w:firstLine="0"/>
              <w:jc w:val="center"/>
              <w:rPr>
                <w:rFonts w:ascii="Trebuchet MS" w:hAnsi="Trebuchet MS"/>
                <w:color w:val="000000"/>
                <w:sz w:val="18"/>
                <w:szCs w:val="18"/>
              </w:rPr>
            </w:pPr>
            <w:r>
              <w:rPr>
                <w:rFonts w:ascii="Trebuchet MS" w:hAnsi="Trebuchet MS"/>
                <w:bCs/>
                <w:color w:val="000000"/>
                <w:sz w:val="18"/>
                <w:szCs w:val="18"/>
              </w:rPr>
              <w:t>Totali</w:t>
            </w:r>
          </w:p>
        </w:tc>
        <w:tc>
          <w:tcPr>
            <w:tcW w:w="3600" w:type="dxa"/>
            <w:tcBorders>
              <w:top w:val="nil"/>
              <w:left w:val="nil"/>
              <w:bottom w:val="single" w:sz="4" w:space="0" w:color="auto"/>
              <w:right w:val="single" w:sz="4" w:space="0" w:color="auto"/>
            </w:tcBorders>
            <w:shd w:val="clear" w:color="auto" w:fill="auto"/>
          </w:tcPr>
          <w:p w14:paraId="0F9ABF8B" w14:textId="3EB2FC48" w:rsidR="00D812E4" w:rsidRDefault="00D812E4" w:rsidP="00AD4DEE">
            <w:pPr>
              <w:spacing w:after="0"/>
              <w:ind w:firstLine="0"/>
              <w:jc w:val="center"/>
              <w:rPr>
                <w:rFonts w:ascii="Trebuchet MS" w:hAnsi="Trebuchet MS"/>
                <w:bCs/>
                <w:color w:val="000000"/>
                <w:sz w:val="18"/>
                <w:szCs w:val="18"/>
              </w:rPr>
            </w:pPr>
            <w:r>
              <w:rPr>
                <w:rFonts w:ascii="Trebuchet MS" w:hAnsi="Trebuchet MS"/>
                <w:b/>
                <w:bCs/>
                <w:color w:val="000000"/>
                <w:sz w:val="18"/>
                <w:szCs w:val="18"/>
              </w:rPr>
              <w:t>Valori al 31/12/2019</w:t>
            </w:r>
          </w:p>
          <w:p w14:paraId="2AA8FE55" w14:textId="2A1F58B4" w:rsidR="0032422B" w:rsidRDefault="0032422B" w:rsidP="00AD4DEE">
            <w:pPr>
              <w:spacing w:after="0"/>
              <w:ind w:firstLine="0"/>
              <w:jc w:val="center"/>
              <w:rPr>
                <w:rFonts w:ascii="Trebuchet MS" w:hAnsi="Trebuchet MS"/>
                <w:bCs/>
                <w:color w:val="000000"/>
                <w:sz w:val="18"/>
                <w:szCs w:val="18"/>
              </w:rPr>
            </w:pPr>
            <w:r w:rsidRPr="00A42154">
              <w:rPr>
                <w:rFonts w:ascii="Trebuchet MS" w:hAnsi="Trebuchet MS"/>
                <w:bCs/>
                <w:color w:val="000000"/>
                <w:sz w:val="18"/>
                <w:szCs w:val="18"/>
              </w:rPr>
              <w:t>Totali</w:t>
            </w:r>
          </w:p>
          <w:p w14:paraId="7269C546" w14:textId="739805B1" w:rsidR="00D812E4" w:rsidRPr="00A42154" w:rsidRDefault="00D812E4" w:rsidP="00AD4DEE">
            <w:pPr>
              <w:spacing w:after="0"/>
              <w:ind w:firstLine="0"/>
              <w:jc w:val="center"/>
              <w:rPr>
                <w:rFonts w:ascii="Trebuchet MS" w:hAnsi="Trebuchet MS"/>
                <w:color w:val="000000"/>
                <w:sz w:val="18"/>
                <w:szCs w:val="18"/>
              </w:rPr>
            </w:pPr>
          </w:p>
        </w:tc>
      </w:tr>
      <w:tr w:rsidR="00386C32" w:rsidRPr="00A42154" w14:paraId="49337917"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56AD5623" w14:textId="77777777" w:rsidR="0032422B" w:rsidRPr="00A42154" w:rsidRDefault="0032422B" w:rsidP="00FB64BD">
            <w:pPr>
              <w:numPr>
                <w:ilvl w:val="0"/>
                <w:numId w:val="4"/>
              </w:numPr>
              <w:spacing w:after="0"/>
              <w:ind w:left="370" w:firstLine="0"/>
              <w:rPr>
                <w:rFonts w:ascii="Trebuchet MS" w:hAnsi="Trebuchet MS"/>
                <w:b/>
                <w:bCs/>
                <w:color w:val="000000"/>
                <w:sz w:val="18"/>
                <w:szCs w:val="18"/>
              </w:rPr>
            </w:pPr>
            <w:r w:rsidRPr="00A42154">
              <w:rPr>
                <w:rFonts w:ascii="Trebuchet MS" w:hAnsi="Trebuchet MS"/>
                <w:b/>
                <w:bCs/>
                <w:color w:val="000000"/>
                <w:sz w:val="18"/>
                <w:szCs w:val="18"/>
              </w:rPr>
              <w:t>Crediti versi lo Stato…..</w:t>
            </w:r>
          </w:p>
        </w:tc>
        <w:tc>
          <w:tcPr>
            <w:tcW w:w="3838" w:type="dxa"/>
            <w:tcBorders>
              <w:top w:val="nil"/>
              <w:left w:val="nil"/>
              <w:bottom w:val="single" w:sz="4" w:space="0" w:color="auto"/>
              <w:right w:val="single" w:sz="4" w:space="0" w:color="auto"/>
            </w:tcBorders>
            <w:shd w:val="clear" w:color="auto" w:fill="auto"/>
          </w:tcPr>
          <w:p w14:paraId="52CE69BC" w14:textId="77777777" w:rsidR="0032422B" w:rsidRPr="00A42154" w:rsidRDefault="0032422B" w:rsidP="00AD4DEE">
            <w:pPr>
              <w:spacing w:after="0"/>
              <w:ind w:firstLine="0"/>
              <w:jc w:val="right"/>
              <w:rPr>
                <w:rFonts w:ascii="Trebuchet MS" w:hAnsi="Trebuchet MS"/>
                <w:bCs/>
                <w:color w:val="000000"/>
                <w:sz w:val="18"/>
                <w:szCs w:val="18"/>
              </w:rPr>
            </w:pPr>
          </w:p>
        </w:tc>
        <w:tc>
          <w:tcPr>
            <w:tcW w:w="3600" w:type="dxa"/>
            <w:tcBorders>
              <w:top w:val="nil"/>
              <w:left w:val="nil"/>
              <w:bottom w:val="single" w:sz="4" w:space="0" w:color="auto"/>
              <w:right w:val="single" w:sz="4" w:space="0" w:color="auto"/>
            </w:tcBorders>
            <w:shd w:val="clear" w:color="auto" w:fill="auto"/>
          </w:tcPr>
          <w:p w14:paraId="53BB3626" w14:textId="77777777" w:rsidR="0032422B" w:rsidRPr="00A42154" w:rsidRDefault="0032422B" w:rsidP="00AD4DEE">
            <w:pPr>
              <w:spacing w:after="0"/>
              <w:ind w:firstLine="0"/>
              <w:jc w:val="right"/>
              <w:rPr>
                <w:rFonts w:ascii="Trebuchet MS" w:hAnsi="Trebuchet MS"/>
                <w:b/>
                <w:bCs/>
                <w:color w:val="000000"/>
                <w:sz w:val="18"/>
                <w:szCs w:val="18"/>
              </w:rPr>
            </w:pPr>
          </w:p>
        </w:tc>
      </w:tr>
      <w:tr w:rsidR="00386C32" w:rsidRPr="00A42154" w14:paraId="117CD990"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56B94697" w14:textId="77777777" w:rsidR="0032422B" w:rsidRPr="00A42154" w:rsidRDefault="0032422B" w:rsidP="00AD4DEE">
            <w:pPr>
              <w:spacing w:after="0"/>
              <w:ind w:firstLine="0"/>
              <w:rPr>
                <w:rFonts w:ascii="Trebuchet MS" w:hAnsi="Trebuchet MS"/>
                <w:b/>
                <w:bCs/>
                <w:color w:val="000000"/>
                <w:sz w:val="18"/>
                <w:szCs w:val="18"/>
              </w:rPr>
            </w:pPr>
            <w:r w:rsidRPr="00A42154">
              <w:rPr>
                <w:rFonts w:ascii="Trebuchet MS" w:hAnsi="Trebuchet MS"/>
                <w:b/>
                <w:bCs/>
                <w:color w:val="000000"/>
                <w:sz w:val="18"/>
                <w:szCs w:val="18"/>
              </w:rPr>
              <w:t>B) Immobilizzazioni:</w:t>
            </w:r>
          </w:p>
        </w:tc>
        <w:tc>
          <w:tcPr>
            <w:tcW w:w="3838" w:type="dxa"/>
            <w:tcBorders>
              <w:top w:val="nil"/>
              <w:left w:val="nil"/>
              <w:bottom w:val="single" w:sz="4" w:space="0" w:color="auto"/>
              <w:right w:val="single" w:sz="4" w:space="0" w:color="auto"/>
            </w:tcBorders>
            <w:shd w:val="clear" w:color="auto" w:fill="auto"/>
          </w:tcPr>
          <w:p w14:paraId="1CD5E387" w14:textId="77777777" w:rsidR="0032422B" w:rsidRPr="00A42154" w:rsidRDefault="0032422B" w:rsidP="00AD4DEE">
            <w:pPr>
              <w:spacing w:after="0"/>
              <w:ind w:firstLine="0"/>
              <w:jc w:val="right"/>
              <w:rPr>
                <w:rFonts w:ascii="Trebuchet MS" w:hAnsi="Trebuchet MS"/>
                <w:color w:val="000000"/>
                <w:sz w:val="18"/>
                <w:szCs w:val="18"/>
              </w:rPr>
            </w:pPr>
          </w:p>
        </w:tc>
        <w:tc>
          <w:tcPr>
            <w:tcW w:w="3600" w:type="dxa"/>
            <w:tcBorders>
              <w:top w:val="nil"/>
              <w:left w:val="nil"/>
              <w:bottom w:val="single" w:sz="4" w:space="0" w:color="auto"/>
              <w:right w:val="single" w:sz="4" w:space="0" w:color="auto"/>
            </w:tcBorders>
            <w:shd w:val="clear" w:color="auto" w:fill="auto"/>
          </w:tcPr>
          <w:p w14:paraId="54866F42" w14:textId="77777777" w:rsidR="0032422B" w:rsidRPr="00A42154" w:rsidRDefault="0032422B" w:rsidP="00AD4DEE">
            <w:pPr>
              <w:spacing w:after="0"/>
              <w:ind w:firstLine="0"/>
              <w:jc w:val="right"/>
              <w:rPr>
                <w:rFonts w:ascii="Trebuchet MS" w:hAnsi="Trebuchet MS"/>
                <w:b/>
                <w:bCs/>
                <w:color w:val="000000"/>
                <w:sz w:val="18"/>
                <w:szCs w:val="18"/>
              </w:rPr>
            </w:pPr>
          </w:p>
        </w:tc>
      </w:tr>
      <w:tr w:rsidR="00386C32" w:rsidRPr="00A42154" w14:paraId="1319B480" w14:textId="77777777" w:rsidTr="00FC612C">
        <w:trPr>
          <w:trHeight w:val="515"/>
          <w:jc w:val="center"/>
        </w:trPr>
        <w:tc>
          <w:tcPr>
            <w:tcW w:w="14828" w:type="dxa"/>
            <w:tcBorders>
              <w:top w:val="nil"/>
              <w:left w:val="single" w:sz="4" w:space="0" w:color="auto"/>
              <w:bottom w:val="single" w:sz="4" w:space="0" w:color="auto"/>
              <w:right w:val="single" w:sz="4" w:space="0" w:color="auto"/>
            </w:tcBorders>
            <w:shd w:val="clear" w:color="auto" w:fill="auto"/>
          </w:tcPr>
          <w:p w14:paraId="7DB3113F" w14:textId="77777777" w:rsidR="0032422B" w:rsidRPr="00A42154" w:rsidRDefault="0032422B" w:rsidP="00AD4DEE">
            <w:pPr>
              <w:spacing w:after="0"/>
              <w:ind w:firstLine="0"/>
              <w:rPr>
                <w:rFonts w:ascii="Trebuchet MS" w:hAnsi="Trebuchet MS"/>
                <w:color w:val="000000"/>
                <w:sz w:val="18"/>
                <w:szCs w:val="18"/>
              </w:rPr>
            </w:pPr>
            <w:r w:rsidRPr="00A42154">
              <w:rPr>
                <w:rFonts w:ascii="Trebuchet MS" w:hAnsi="Trebuchet MS"/>
                <w:bCs/>
                <w:color w:val="000000"/>
                <w:sz w:val="18"/>
                <w:szCs w:val="18"/>
              </w:rPr>
              <w:t>Immobilizzazioni Immateriali</w:t>
            </w:r>
          </w:p>
        </w:tc>
        <w:tc>
          <w:tcPr>
            <w:tcW w:w="3838" w:type="dxa"/>
            <w:tcBorders>
              <w:top w:val="nil"/>
              <w:left w:val="nil"/>
              <w:bottom w:val="single" w:sz="4" w:space="0" w:color="auto"/>
              <w:right w:val="single" w:sz="4" w:space="0" w:color="auto"/>
            </w:tcBorders>
            <w:shd w:val="clear" w:color="auto" w:fill="auto"/>
          </w:tcPr>
          <w:p w14:paraId="59A996F8" w14:textId="77777777" w:rsidR="0032422B" w:rsidRPr="00A42154" w:rsidRDefault="0032422B" w:rsidP="00AD4DEE">
            <w:pPr>
              <w:spacing w:after="0"/>
              <w:ind w:firstLine="0"/>
              <w:jc w:val="right"/>
              <w:rPr>
                <w:rFonts w:ascii="Trebuchet MS" w:hAnsi="Trebuchet MS"/>
                <w:color w:val="000000"/>
                <w:sz w:val="18"/>
                <w:szCs w:val="18"/>
              </w:rPr>
            </w:pPr>
          </w:p>
        </w:tc>
        <w:tc>
          <w:tcPr>
            <w:tcW w:w="3600" w:type="dxa"/>
            <w:tcBorders>
              <w:top w:val="nil"/>
              <w:left w:val="nil"/>
              <w:bottom w:val="single" w:sz="4" w:space="0" w:color="auto"/>
              <w:right w:val="single" w:sz="4" w:space="0" w:color="auto"/>
            </w:tcBorders>
            <w:shd w:val="clear" w:color="auto" w:fill="auto"/>
          </w:tcPr>
          <w:p w14:paraId="5A119650" w14:textId="77777777" w:rsidR="0032422B" w:rsidRPr="00A42154" w:rsidRDefault="0032422B" w:rsidP="00AD4DEE">
            <w:pPr>
              <w:spacing w:after="0"/>
              <w:ind w:firstLine="0"/>
              <w:jc w:val="right"/>
              <w:rPr>
                <w:rFonts w:ascii="Trebuchet MS" w:hAnsi="Trebuchet MS"/>
                <w:color w:val="000000"/>
                <w:sz w:val="18"/>
                <w:szCs w:val="18"/>
              </w:rPr>
            </w:pPr>
          </w:p>
        </w:tc>
      </w:tr>
      <w:tr w:rsidR="00386C32" w:rsidRPr="00A42154" w14:paraId="3E83637E"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5C2E400E" w14:textId="77777777" w:rsidR="0032422B" w:rsidRPr="00A42154" w:rsidRDefault="0032422B" w:rsidP="00AD4DEE">
            <w:pPr>
              <w:spacing w:after="0"/>
              <w:ind w:firstLine="0"/>
              <w:rPr>
                <w:rFonts w:ascii="Trebuchet MS" w:hAnsi="Trebuchet MS"/>
                <w:color w:val="000000"/>
                <w:sz w:val="18"/>
                <w:szCs w:val="18"/>
              </w:rPr>
            </w:pPr>
            <w:r w:rsidRPr="00A42154">
              <w:rPr>
                <w:rFonts w:ascii="Trebuchet MS" w:hAnsi="Trebuchet MS"/>
                <w:bCs/>
                <w:color w:val="000000"/>
                <w:sz w:val="18"/>
                <w:szCs w:val="18"/>
              </w:rPr>
              <w:t>Immobilizzazioni Materiali</w:t>
            </w:r>
          </w:p>
        </w:tc>
        <w:tc>
          <w:tcPr>
            <w:tcW w:w="3838" w:type="dxa"/>
            <w:tcBorders>
              <w:top w:val="nil"/>
              <w:left w:val="nil"/>
              <w:bottom w:val="single" w:sz="4" w:space="0" w:color="auto"/>
              <w:right w:val="single" w:sz="4" w:space="0" w:color="auto"/>
            </w:tcBorders>
            <w:shd w:val="clear" w:color="auto" w:fill="auto"/>
          </w:tcPr>
          <w:p w14:paraId="755C43B5" w14:textId="67BE66B2" w:rsidR="0032422B" w:rsidRPr="00A42154" w:rsidRDefault="0032422B" w:rsidP="00AD4DEE">
            <w:pPr>
              <w:spacing w:after="0"/>
              <w:ind w:firstLine="0"/>
              <w:jc w:val="right"/>
              <w:rPr>
                <w:rFonts w:ascii="Trebuchet MS" w:hAnsi="Trebuchet MS"/>
                <w:color w:val="000000"/>
                <w:sz w:val="18"/>
                <w:szCs w:val="18"/>
              </w:rPr>
            </w:pPr>
            <w:r w:rsidRPr="0032422B">
              <w:rPr>
                <w:rFonts w:ascii="Trebuchet MS" w:hAnsi="Trebuchet MS"/>
                <w:color w:val="000000"/>
                <w:sz w:val="18"/>
                <w:szCs w:val="18"/>
              </w:rPr>
              <w:t>61.097,80</w:t>
            </w:r>
          </w:p>
        </w:tc>
        <w:tc>
          <w:tcPr>
            <w:tcW w:w="3600" w:type="dxa"/>
            <w:tcBorders>
              <w:top w:val="nil"/>
              <w:left w:val="nil"/>
              <w:bottom w:val="single" w:sz="4" w:space="0" w:color="auto"/>
              <w:right w:val="single" w:sz="4" w:space="0" w:color="auto"/>
            </w:tcBorders>
            <w:shd w:val="clear" w:color="auto" w:fill="auto"/>
          </w:tcPr>
          <w:p w14:paraId="6F9E62CC" w14:textId="0DE4239E" w:rsidR="0032422B" w:rsidRPr="00A42154" w:rsidRDefault="0032422B" w:rsidP="00AD4DEE">
            <w:pPr>
              <w:spacing w:after="0"/>
              <w:ind w:firstLine="0"/>
              <w:jc w:val="right"/>
              <w:rPr>
                <w:rFonts w:ascii="Trebuchet MS" w:hAnsi="Trebuchet MS"/>
                <w:color w:val="000000"/>
                <w:sz w:val="18"/>
                <w:szCs w:val="18"/>
              </w:rPr>
            </w:pPr>
            <w:r w:rsidRPr="0032422B">
              <w:rPr>
                <w:rFonts w:ascii="Trebuchet MS" w:hAnsi="Trebuchet MS"/>
                <w:color w:val="000000"/>
                <w:sz w:val="18"/>
                <w:szCs w:val="18"/>
              </w:rPr>
              <w:t>71.529,58</w:t>
            </w:r>
          </w:p>
        </w:tc>
      </w:tr>
      <w:tr w:rsidR="00386C32" w:rsidRPr="00A42154" w14:paraId="743A7F03" w14:textId="77777777" w:rsidTr="00FC612C">
        <w:trPr>
          <w:trHeight w:val="391"/>
          <w:jc w:val="center"/>
        </w:trPr>
        <w:tc>
          <w:tcPr>
            <w:tcW w:w="14828" w:type="dxa"/>
            <w:tcBorders>
              <w:top w:val="nil"/>
              <w:left w:val="single" w:sz="4" w:space="0" w:color="auto"/>
              <w:bottom w:val="single" w:sz="4" w:space="0" w:color="auto"/>
              <w:right w:val="single" w:sz="4" w:space="0" w:color="auto"/>
            </w:tcBorders>
            <w:shd w:val="clear" w:color="auto" w:fill="auto"/>
          </w:tcPr>
          <w:p w14:paraId="518CBBC1" w14:textId="77777777" w:rsidR="0032422B" w:rsidRPr="00A42154" w:rsidRDefault="0032422B" w:rsidP="00AD4DEE">
            <w:pPr>
              <w:spacing w:after="0"/>
              <w:ind w:firstLine="0"/>
              <w:rPr>
                <w:rFonts w:ascii="Trebuchet MS" w:hAnsi="Trebuchet MS"/>
                <w:color w:val="000000"/>
                <w:sz w:val="18"/>
                <w:szCs w:val="18"/>
              </w:rPr>
            </w:pPr>
            <w:r w:rsidRPr="00A42154">
              <w:rPr>
                <w:rFonts w:ascii="Trebuchet MS" w:hAnsi="Trebuchet MS"/>
                <w:bCs/>
                <w:color w:val="000000"/>
                <w:sz w:val="18"/>
                <w:szCs w:val="18"/>
              </w:rPr>
              <w:t>Immobilizzazioni Finanziarie</w:t>
            </w:r>
          </w:p>
        </w:tc>
        <w:tc>
          <w:tcPr>
            <w:tcW w:w="3838" w:type="dxa"/>
            <w:tcBorders>
              <w:top w:val="nil"/>
              <w:left w:val="nil"/>
              <w:bottom w:val="single" w:sz="4" w:space="0" w:color="auto"/>
              <w:right w:val="single" w:sz="4" w:space="0" w:color="auto"/>
            </w:tcBorders>
            <w:shd w:val="clear" w:color="auto" w:fill="auto"/>
          </w:tcPr>
          <w:p w14:paraId="1F0BB2EE" w14:textId="77777777" w:rsidR="0032422B" w:rsidRPr="00A42154" w:rsidRDefault="0032422B" w:rsidP="00AD4DEE">
            <w:pPr>
              <w:spacing w:after="0"/>
              <w:ind w:firstLine="0"/>
              <w:jc w:val="right"/>
              <w:rPr>
                <w:rFonts w:ascii="Trebuchet MS" w:hAnsi="Trebuchet MS"/>
                <w:color w:val="000000"/>
                <w:sz w:val="18"/>
                <w:szCs w:val="18"/>
              </w:rPr>
            </w:pPr>
          </w:p>
        </w:tc>
        <w:tc>
          <w:tcPr>
            <w:tcW w:w="3600" w:type="dxa"/>
            <w:tcBorders>
              <w:top w:val="nil"/>
              <w:left w:val="nil"/>
              <w:bottom w:val="single" w:sz="4" w:space="0" w:color="auto"/>
              <w:right w:val="single" w:sz="4" w:space="0" w:color="auto"/>
            </w:tcBorders>
            <w:shd w:val="clear" w:color="auto" w:fill="auto"/>
          </w:tcPr>
          <w:p w14:paraId="1EDC29CE" w14:textId="77777777" w:rsidR="0032422B" w:rsidRPr="00A42154" w:rsidRDefault="0032422B" w:rsidP="00AD4DEE">
            <w:pPr>
              <w:spacing w:after="0"/>
              <w:ind w:firstLine="0"/>
              <w:jc w:val="right"/>
              <w:rPr>
                <w:rFonts w:ascii="Trebuchet MS" w:hAnsi="Trebuchet MS"/>
                <w:color w:val="000000"/>
                <w:sz w:val="18"/>
                <w:szCs w:val="18"/>
              </w:rPr>
            </w:pPr>
          </w:p>
        </w:tc>
      </w:tr>
      <w:tr w:rsidR="00386C32" w:rsidRPr="00A42154" w14:paraId="292F7857"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03277C4C" w14:textId="77777777" w:rsidR="0032422B" w:rsidRPr="00A42154" w:rsidRDefault="0032422B" w:rsidP="00FB64BD">
            <w:pPr>
              <w:numPr>
                <w:ilvl w:val="0"/>
                <w:numId w:val="5"/>
              </w:numPr>
              <w:spacing w:after="0"/>
              <w:ind w:left="228" w:firstLine="0"/>
              <w:rPr>
                <w:rFonts w:ascii="Trebuchet MS" w:hAnsi="Trebuchet MS"/>
                <w:b/>
                <w:bCs/>
                <w:color w:val="000000"/>
                <w:sz w:val="18"/>
                <w:szCs w:val="18"/>
              </w:rPr>
            </w:pPr>
            <w:r w:rsidRPr="00A42154">
              <w:rPr>
                <w:rFonts w:ascii="Trebuchet MS" w:hAnsi="Trebuchet MS"/>
                <w:b/>
                <w:bCs/>
                <w:color w:val="000000"/>
                <w:sz w:val="18"/>
                <w:szCs w:val="18"/>
              </w:rPr>
              <w:t>Attivo circolante:</w:t>
            </w:r>
          </w:p>
        </w:tc>
        <w:tc>
          <w:tcPr>
            <w:tcW w:w="3838" w:type="dxa"/>
            <w:tcBorders>
              <w:top w:val="nil"/>
              <w:left w:val="nil"/>
              <w:bottom w:val="single" w:sz="4" w:space="0" w:color="auto"/>
              <w:right w:val="single" w:sz="4" w:space="0" w:color="auto"/>
            </w:tcBorders>
            <w:shd w:val="clear" w:color="auto" w:fill="auto"/>
          </w:tcPr>
          <w:p w14:paraId="1CD819CC" w14:textId="77777777" w:rsidR="0032422B" w:rsidRPr="00A42154" w:rsidRDefault="0032422B" w:rsidP="00AD4DEE">
            <w:pPr>
              <w:spacing w:after="0"/>
              <w:ind w:firstLine="0"/>
              <w:jc w:val="right"/>
              <w:rPr>
                <w:rFonts w:ascii="Trebuchet MS" w:hAnsi="Trebuchet MS"/>
                <w:color w:val="000000"/>
                <w:sz w:val="18"/>
                <w:szCs w:val="18"/>
              </w:rPr>
            </w:pPr>
          </w:p>
        </w:tc>
        <w:tc>
          <w:tcPr>
            <w:tcW w:w="3600" w:type="dxa"/>
            <w:tcBorders>
              <w:top w:val="nil"/>
              <w:left w:val="nil"/>
              <w:bottom w:val="single" w:sz="4" w:space="0" w:color="auto"/>
              <w:right w:val="single" w:sz="4" w:space="0" w:color="auto"/>
            </w:tcBorders>
            <w:shd w:val="clear" w:color="auto" w:fill="auto"/>
          </w:tcPr>
          <w:p w14:paraId="296264B4" w14:textId="77777777" w:rsidR="0032422B" w:rsidRPr="00A42154" w:rsidRDefault="0032422B" w:rsidP="00AD4DEE">
            <w:pPr>
              <w:spacing w:after="0"/>
              <w:ind w:firstLine="0"/>
              <w:jc w:val="right"/>
              <w:rPr>
                <w:rFonts w:ascii="Trebuchet MS" w:hAnsi="Trebuchet MS"/>
                <w:b/>
                <w:bCs/>
                <w:color w:val="000000"/>
                <w:sz w:val="18"/>
                <w:szCs w:val="18"/>
              </w:rPr>
            </w:pPr>
          </w:p>
        </w:tc>
      </w:tr>
      <w:tr w:rsidR="00386C32" w:rsidRPr="00A42154" w14:paraId="2435C7C6"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1D285E3A" w14:textId="77777777" w:rsidR="0032422B" w:rsidRPr="00A42154" w:rsidRDefault="0032422B" w:rsidP="00AD4DEE">
            <w:pPr>
              <w:spacing w:after="0"/>
              <w:ind w:firstLine="0"/>
              <w:rPr>
                <w:rFonts w:ascii="Trebuchet MS" w:hAnsi="Trebuchet MS"/>
                <w:color w:val="000000"/>
                <w:sz w:val="18"/>
                <w:szCs w:val="18"/>
              </w:rPr>
            </w:pPr>
            <w:r w:rsidRPr="00A42154">
              <w:rPr>
                <w:rFonts w:ascii="Trebuchet MS" w:hAnsi="Trebuchet MS"/>
                <w:bCs/>
                <w:color w:val="000000"/>
                <w:sz w:val="18"/>
                <w:szCs w:val="18"/>
              </w:rPr>
              <w:t>Rimanenze</w:t>
            </w:r>
          </w:p>
        </w:tc>
        <w:tc>
          <w:tcPr>
            <w:tcW w:w="3838" w:type="dxa"/>
            <w:tcBorders>
              <w:top w:val="nil"/>
              <w:left w:val="nil"/>
              <w:bottom w:val="single" w:sz="4" w:space="0" w:color="auto"/>
              <w:right w:val="single" w:sz="4" w:space="0" w:color="auto"/>
            </w:tcBorders>
            <w:shd w:val="clear" w:color="auto" w:fill="auto"/>
          </w:tcPr>
          <w:p w14:paraId="30B38886" w14:textId="77777777" w:rsidR="0032422B" w:rsidRPr="00A42154" w:rsidRDefault="0032422B" w:rsidP="00AD4DEE">
            <w:pPr>
              <w:spacing w:after="0"/>
              <w:ind w:firstLine="0"/>
              <w:jc w:val="right"/>
              <w:rPr>
                <w:rFonts w:ascii="Trebuchet MS" w:hAnsi="Trebuchet MS"/>
                <w:sz w:val="18"/>
                <w:szCs w:val="18"/>
              </w:rPr>
            </w:pPr>
          </w:p>
        </w:tc>
        <w:tc>
          <w:tcPr>
            <w:tcW w:w="3600" w:type="dxa"/>
            <w:tcBorders>
              <w:top w:val="nil"/>
              <w:left w:val="nil"/>
              <w:bottom w:val="single" w:sz="4" w:space="0" w:color="auto"/>
              <w:right w:val="single" w:sz="4" w:space="0" w:color="auto"/>
            </w:tcBorders>
            <w:shd w:val="clear" w:color="auto" w:fill="auto"/>
          </w:tcPr>
          <w:p w14:paraId="72895205" w14:textId="77777777" w:rsidR="0032422B" w:rsidRPr="00A42154" w:rsidRDefault="0032422B" w:rsidP="00AD4DEE">
            <w:pPr>
              <w:spacing w:after="0"/>
              <w:ind w:firstLine="0"/>
              <w:jc w:val="right"/>
              <w:rPr>
                <w:rFonts w:ascii="Trebuchet MS" w:hAnsi="Trebuchet MS"/>
                <w:color w:val="000000"/>
                <w:sz w:val="18"/>
                <w:szCs w:val="18"/>
              </w:rPr>
            </w:pPr>
          </w:p>
        </w:tc>
      </w:tr>
      <w:tr w:rsidR="00386C32" w:rsidRPr="00A42154" w14:paraId="1E6B7EC1"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3E3DCE12" w14:textId="77777777" w:rsidR="0032422B" w:rsidRPr="00A42154" w:rsidRDefault="0032422B" w:rsidP="00AD4DEE">
            <w:pPr>
              <w:spacing w:after="0"/>
              <w:ind w:firstLine="0"/>
              <w:rPr>
                <w:rFonts w:ascii="Trebuchet MS" w:hAnsi="Trebuchet MS"/>
                <w:color w:val="000000"/>
                <w:sz w:val="18"/>
                <w:szCs w:val="18"/>
              </w:rPr>
            </w:pPr>
            <w:r w:rsidRPr="00A42154">
              <w:rPr>
                <w:rFonts w:ascii="Trebuchet MS" w:hAnsi="Trebuchet MS"/>
                <w:bCs/>
                <w:color w:val="000000"/>
                <w:sz w:val="18"/>
                <w:szCs w:val="18"/>
              </w:rPr>
              <w:t>Residui attivi (crediti)</w:t>
            </w:r>
          </w:p>
        </w:tc>
        <w:tc>
          <w:tcPr>
            <w:tcW w:w="3838" w:type="dxa"/>
            <w:tcBorders>
              <w:top w:val="nil"/>
              <w:left w:val="nil"/>
              <w:bottom w:val="single" w:sz="4" w:space="0" w:color="auto"/>
              <w:right w:val="single" w:sz="4" w:space="0" w:color="auto"/>
            </w:tcBorders>
            <w:shd w:val="clear" w:color="auto" w:fill="auto"/>
          </w:tcPr>
          <w:p w14:paraId="64176BE4" w14:textId="3A2F92D7" w:rsidR="0032422B" w:rsidRPr="00A42154" w:rsidRDefault="00386C32" w:rsidP="00AD4DEE">
            <w:pPr>
              <w:spacing w:after="0"/>
              <w:ind w:firstLine="0"/>
              <w:jc w:val="right"/>
              <w:rPr>
                <w:rFonts w:ascii="Trebuchet MS" w:hAnsi="Trebuchet MS"/>
                <w:sz w:val="18"/>
                <w:szCs w:val="18"/>
              </w:rPr>
            </w:pPr>
            <w:r w:rsidRPr="001669E1">
              <w:rPr>
                <w:rFonts w:ascii="Trebuchet MS" w:hAnsi="Trebuchet MS"/>
                <w:sz w:val="18"/>
                <w:szCs w:val="18"/>
              </w:rPr>
              <w:t>584.374,62</w:t>
            </w:r>
          </w:p>
        </w:tc>
        <w:tc>
          <w:tcPr>
            <w:tcW w:w="3600" w:type="dxa"/>
            <w:tcBorders>
              <w:top w:val="nil"/>
              <w:left w:val="nil"/>
              <w:bottom w:val="single" w:sz="4" w:space="0" w:color="auto"/>
              <w:right w:val="single" w:sz="4" w:space="0" w:color="auto"/>
            </w:tcBorders>
            <w:shd w:val="clear" w:color="auto" w:fill="auto"/>
          </w:tcPr>
          <w:p w14:paraId="7193047C" w14:textId="5371F537" w:rsidR="0032422B" w:rsidRPr="00A42154" w:rsidRDefault="00386C32" w:rsidP="00AD4DEE">
            <w:pPr>
              <w:spacing w:after="0"/>
              <w:ind w:firstLine="0"/>
              <w:jc w:val="right"/>
              <w:rPr>
                <w:rFonts w:ascii="Trebuchet MS" w:hAnsi="Trebuchet MS"/>
                <w:color w:val="000000"/>
                <w:sz w:val="18"/>
                <w:szCs w:val="18"/>
              </w:rPr>
            </w:pPr>
            <w:r w:rsidRPr="00386C32">
              <w:rPr>
                <w:rFonts w:ascii="Trebuchet MS" w:hAnsi="Trebuchet MS"/>
                <w:color w:val="000000"/>
                <w:sz w:val="18"/>
                <w:szCs w:val="18"/>
              </w:rPr>
              <w:t>839.691,15</w:t>
            </w:r>
          </w:p>
        </w:tc>
      </w:tr>
      <w:tr w:rsidR="00386C32" w:rsidRPr="00A42154" w14:paraId="4FADDF67"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1CEA75ED" w14:textId="77777777" w:rsidR="0032422B" w:rsidRPr="00A42154" w:rsidRDefault="0032422B" w:rsidP="00AD4DEE">
            <w:pPr>
              <w:spacing w:after="0"/>
              <w:ind w:firstLine="0"/>
              <w:rPr>
                <w:rFonts w:ascii="Trebuchet MS" w:hAnsi="Trebuchet MS"/>
                <w:bCs/>
                <w:color w:val="000000"/>
                <w:sz w:val="18"/>
                <w:szCs w:val="18"/>
              </w:rPr>
            </w:pPr>
            <w:r w:rsidRPr="00A42154">
              <w:rPr>
                <w:rFonts w:ascii="Trebuchet MS" w:hAnsi="Trebuchet MS"/>
                <w:bCs/>
                <w:color w:val="000000"/>
                <w:sz w:val="18"/>
                <w:szCs w:val="18"/>
              </w:rPr>
              <w:t>Attività finanziarie che non costituiscono immobilizzazioni</w:t>
            </w:r>
          </w:p>
        </w:tc>
        <w:tc>
          <w:tcPr>
            <w:tcW w:w="3838" w:type="dxa"/>
            <w:tcBorders>
              <w:top w:val="nil"/>
              <w:left w:val="nil"/>
              <w:bottom w:val="single" w:sz="4" w:space="0" w:color="auto"/>
              <w:right w:val="single" w:sz="4" w:space="0" w:color="auto"/>
            </w:tcBorders>
            <w:shd w:val="clear" w:color="auto" w:fill="auto"/>
            <w:vAlign w:val="bottom"/>
          </w:tcPr>
          <w:p w14:paraId="69BAC755" w14:textId="77777777" w:rsidR="0032422B" w:rsidRPr="00A42154" w:rsidRDefault="0032422B" w:rsidP="00AD4DEE">
            <w:pPr>
              <w:spacing w:after="0"/>
              <w:ind w:firstLine="0"/>
              <w:jc w:val="right"/>
              <w:rPr>
                <w:rFonts w:ascii="Trebuchet MS" w:hAnsi="Trebuchet MS"/>
                <w:bCs/>
                <w:color w:val="000000"/>
                <w:sz w:val="18"/>
                <w:szCs w:val="18"/>
              </w:rPr>
            </w:pPr>
          </w:p>
        </w:tc>
        <w:tc>
          <w:tcPr>
            <w:tcW w:w="3600" w:type="dxa"/>
            <w:tcBorders>
              <w:top w:val="nil"/>
              <w:left w:val="nil"/>
              <w:bottom w:val="single" w:sz="4" w:space="0" w:color="auto"/>
              <w:right w:val="single" w:sz="4" w:space="0" w:color="auto"/>
            </w:tcBorders>
            <w:shd w:val="clear" w:color="auto" w:fill="auto"/>
            <w:vAlign w:val="bottom"/>
          </w:tcPr>
          <w:p w14:paraId="3D7DF799" w14:textId="77777777" w:rsidR="0032422B" w:rsidRPr="00A42154" w:rsidRDefault="0032422B" w:rsidP="00AD4DEE">
            <w:pPr>
              <w:spacing w:after="0"/>
              <w:ind w:firstLine="0"/>
              <w:jc w:val="right"/>
              <w:rPr>
                <w:rFonts w:ascii="Trebuchet MS" w:hAnsi="Trebuchet MS"/>
                <w:bCs/>
                <w:color w:val="000000"/>
                <w:sz w:val="18"/>
                <w:szCs w:val="18"/>
              </w:rPr>
            </w:pPr>
          </w:p>
        </w:tc>
      </w:tr>
      <w:tr w:rsidR="00386C32" w:rsidRPr="00A42154" w14:paraId="3C7E703B"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5C6045A9" w14:textId="77777777" w:rsidR="0032422B" w:rsidRPr="00A42154" w:rsidRDefault="0032422B" w:rsidP="00AD4DEE">
            <w:pPr>
              <w:spacing w:after="0"/>
              <w:ind w:firstLine="0"/>
              <w:rPr>
                <w:rFonts w:ascii="Trebuchet MS" w:hAnsi="Trebuchet MS"/>
                <w:color w:val="000000"/>
                <w:sz w:val="18"/>
                <w:szCs w:val="18"/>
              </w:rPr>
            </w:pPr>
            <w:r w:rsidRPr="00A42154">
              <w:rPr>
                <w:rFonts w:ascii="Trebuchet MS" w:hAnsi="Trebuchet MS"/>
                <w:bCs/>
                <w:color w:val="000000"/>
                <w:sz w:val="18"/>
                <w:szCs w:val="18"/>
              </w:rPr>
              <w:t>Disponibilità liquide</w:t>
            </w:r>
          </w:p>
        </w:tc>
        <w:tc>
          <w:tcPr>
            <w:tcW w:w="3838" w:type="dxa"/>
            <w:tcBorders>
              <w:top w:val="nil"/>
              <w:left w:val="nil"/>
              <w:bottom w:val="single" w:sz="4" w:space="0" w:color="auto"/>
              <w:right w:val="single" w:sz="4" w:space="0" w:color="auto"/>
            </w:tcBorders>
            <w:shd w:val="clear" w:color="auto" w:fill="auto"/>
          </w:tcPr>
          <w:p w14:paraId="745D5D07" w14:textId="065908A7" w:rsidR="0032422B" w:rsidRPr="00A42154" w:rsidRDefault="00386C32" w:rsidP="00AD4DEE">
            <w:pPr>
              <w:spacing w:after="0"/>
              <w:ind w:firstLine="0"/>
              <w:jc w:val="right"/>
              <w:rPr>
                <w:rFonts w:ascii="Trebuchet MS" w:hAnsi="Trebuchet MS"/>
                <w:sz w:val="18"/>
                <w:szCs w:val="18"/>
              </w:rPr>
            </w:pPr>
            <w:r w:rsidRPr="00386C32">
              <w:rPr>
                <w:rFonts w:ascii="Trebuchet MS" w:hAnsi="Trebuchet MS"/>
                <w:sz w:val="18"/>
                <w:szCs w:val="18"/>
              </w:rPr>
              <w:t>8.635.511,03</w:t>
            </w:r>
          </w:p>
        </w:tc>
        <w:tc>
          <w:tcPr>
            <w:tcW w:w="3600" w:type="dxa"/>
            <w:tcBorders>
              <w:top w:val="nil"/>
              <w:left w:val="nil"/>
              <w:bottom w:val="single" w:sz="4" w:space="0" w:color="auto"/>
              <w:right w:val="single" w:sz="4" w:space="0" w:color="auto"/>
            </w:tcBorders>
            <w:shd w:val="clear" w:color="auto" w:fill="auto"/>
          </w:tcPr>
          <w:p w14:paraId="3CC6C051" w14:textId="6EFB3FE5" w:rsidR="0032422B" w:rsidRPr="00A42154" w:rsidRDefault="00386C32" w:rsidP="00AD4DEE">
            <w:pPr>
              <w:spacing w:after="0"/>
              <w:ind w:firstLine="0"/>
              <w:jc w:val="right"/>
              <w:rPr>
                <w:rFonts w:ascii="Trebuchet MS" w:hAnsi="Trebuchet MS"/>
                <w:color w:val="000000"/>
                <w:sz w:val="18"/>
                <w:szCs w:val="18"/>
              </w:rPr>
            </w:pPr>
            <w:r w:rsidRPr="00386C32">
              <w:rPr>
                <w:rFonts w:ascii="Trebuchet MS" w:hAnsi="Trebuchet MS"/>
                <w:color w:val="000000"/>
                <w:sz w:val="18"/>
                <w:szCs w:val="18"/>
              </w:rPr>
              <w:t>6.865.803,96</w:t>
            </w:r>
          </w:p>
        </w:tc>
      </w:tr>
      <w:tr w:rsidR="00386C32" w:rsidRPr="00A42154" w14:paraId="786190C4"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59A45D4D" w14:textId="77777777" w:rsidR="0032422B" w:rsidRPr="00A42154" w:rsidRDefault="0032422B" w:rsidP="00AD4DEE">
            <w:pPr>
              <w:spacing w:after="0"/>
              <w:ind w:firstLine="0"/>
              <w:rPr>
                <w:rFonts w:ascii="Trebuchet MS" w:hAnsi="Trebuchet MS"/>
                <w:b/>
                <w:bCs/>
                <w:color w:val="000000"/>
                <w:sz w:val="18"/>
                <w:szCs w:val="18"/>
              </w:rPr>
            </w:pPr>
            <w:r w:rsidRPr="00A42154">
              <w:rPr>
                <w:rFonts w:ascii="Trebuchet MS" w:hAnsi="Trebuchet MS"/>
                <w:b/>
                <w:bCs/>
                <w:color w:val="000000"/>
                <w:sz w:val="18"/>
                <w:szCs w:val="18"/>
              </w:rPr>
              <w:t>D - Ratei e Risconti:</w:t>
            </w:r>
          </w:p>
        </w:tc>
        <w:tc>
          <w:tcPr>
            <w:tcW w:w="3838" w:type="dxa"/>
            <w:tcBorders>
              <w:top w:val="nil"/>
              <w:left w:val="nil"/>
              <w:bottom w:val="single" w:sz="4" w:space="0" w:color="auto"/>
              <w:right w:val="single" w:sz="4" w:space="0" w:color="auto"/>
            </w:tcBorders>
            <w:shd w:val="clear" w:color="auto" w:fill="auto"/>
          </w:tcPr>
          <w:p w14:paraId="119C32F5" w14:textId="77777777" w:rsidR="0032422B" w:rsidRPr="00A42154" w:rsidRDefault="0032422B" w:rsidP="00AD4DEE">
            <w:pPr>
              <w:spacing w:after="0"/>
              <w:ind w:firstLine="0"/>
              <w:jc w:val="right"/>
              <w:rPr>
                <w:rFonts w:ascii="Trebuchet MS" w:hAnsi="Trebuchet MS"/>
                <w:color w:val="000000"/>
                <w:sz w:val="18"/>
                <w:szCs w:val="18"/>
              </w:rPr>
            </w:pPr>
          </w:p>
        </w:tc>
        <w:tc>
          <w:tcPr>
            <w:tcW w:w="3600" w:type="dxa"/>
            <w:tcBorders>
              <w:top w:val="nil"/>
              <w:left w:val="nil"/>
              <w:bottom w:val="single" w:sz="4" w:space="0" w:color="auto"/>
              <w:right w:val="single" w:sz="4" w:space="0" w:color="auto"/>
            </w:tcBorders>
            <w:shd w:val="clear" w:color="auto" w:fill="auto"/>
          </w:tcPr>
          <w:p w14:paraId="305BAEA2" w14:textId="77777777" w:rsidR="0032422B" w:rsidRPr="00A42154" w:rsidRDefault="0032422B" w:rsidP="00AD4DEE">
            <w:pPr>
              <w:spacing w:after="0"/>
              <w:ind w:firstLine="0"/>
              <w:jc w:val="right"/>
              <w:rPr>
                <w:rFonts w:ascii="Trebuchet MS" w:hAnsi="Trebuchet MS"/>
                <w:b/>
                <w:bCs/>
                <w:color w:val="000000"/>
                <w:sz w:val="18"/>
                <w:szCs w:val="18"/>
              </w:rPr>
            </w:pPr>
          </w:p>
        </w:tc>
      </w:tr>
      <w:tr w:rsidR="00386C32" w:rsidRPr="00A42154" w14:paraId="7D34B8ED"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51FB9FF8" w14:textId="77777777" w:rsidR="0032422B" w:rsidRPr="00A42154" w:rsidRDefault="0032422B" w:rsidP="00AD4DEE">
            <w:pPr>
              <w:spacing w:after="0"/>
              <w:ind w:firstLine="0"/>
              <w:rPr>
                <w:rFonts w:ascii="Trebuchet MS" w:hAnsi="Trebuchet MS"/>
                <w:color w:val="000000"/>
                <w:sz w:val="18"/>
                <w:szCs w:val="18"/>
              </w:rPr>
            </w:pPr>
            <w:r w:rsidRPr="00A42154">
              <w:rPr>
                <w:rFonts w:ascii="Trebuchet MS" w:hAnsi="Trebuchet MS"/>
                <w:bCs/>
                <w:color w:val="000000"/>
                <w:sz w:val="18"/>
                <w:szCs w:val="18"/>
              </w:rPr>
              <w:t>Ratei e risconti</w:t>
            </w:r>
          </w:p>
        </w:tc>
        <w:tc>
          <w:tcPr>
            <w:tcW w:w="3838" w:type="dxa"/>
            <w:tcBorders>
              <w:top w:val="nil"/>
              <w:left w:val="nil"/>
              <w:bottom w:val="single" w:sz="4" w:space="0" w:color="auto"/>
              <w:right w:val="single" w:sz="4" w:space="0" w:color="auto"/>
            </w:tcBorders>
            <w:shd w:val="clear" w:color="auto" w:fill="auto"/>
          </w:tcPr>
          <w:p w14:paraId="3D34D52B" w14:textId="77777777" w:rsidR="0032422B" w:rsidRPr="00A42154" w:rsidRDefault="0032422B" w:rsidP="00AD4DEE">
            <w:pPr>
              <w:spacing w:after="0"/>
              <w:ind w:firstLine="0"/>
              <w:jc w:val="right"/>
              <w:rPr>
                <w:rFonts w:ascii="Trebuchet MS" w:hAnsi="Trebuchet MS"/>
                <w:color w:val="000000"/>
                <w:sz w:val="18"/>
                <w:szCs w:val="18"/>
              </w:rPr>
            </w:pPr>
          </w:p>
        </w:tc>
        <w:tc>
          <w:tcPr>
            <w:tcW w:w="3600" w:type="dxa"/>
            <w:tcBorders>
              <w:top w:val="nil"/>
              <w:left w:val="nil"/>
              <w:bottom w:val="single" w:sz="4" w:space="0" w:color="auto"/>
              <w:right w:val="single" w:sz="4" w:space="0" w:color="auto"/>
            </w:tcBorders>
            <w:shd w:val="clear" w:color="auto" w:fill="auto"/>
          </w:tcPr>
          <w:p w14:paraId="2EE2B7ED" w14:textId="77777777" w:rsidR="0032422B" w:rsidRPr="00A42154" w:rsidRDefault="0032422B" w:rsidP="00AD4DEE">
            <w:pPr>
              <w:spacing w:after="0"/>
              <w:ind w:firstLine="0"/>
              <w:jc w:val="center"/>
              <w:rPr>
                <w:rFonts w:ascii="Trebuchet MS" w:hAnsi="Trebuchet MS"/>
                <w:b/>
                <w:bCs/>
                <w:color w:val="000000"/>
                <w:sz w:val="18"/>
                <w:szCs w:val="18"/>
              </w:rPr>
            </w:pPr>
          </w:p>
        </w:tc>
      </w:tr>
      <w:tr w:rsidR="00386C32" w:rsidRPr="00A42154" w14:paraId="1F21CF08"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6AA74C7D" w14:textId="77777777" w:rsidR="0032422B" w:rsidRPr="00A42154" w:rsidRDefault="0032422B" w:rsidP="00AD4DEE">
            <w:pPr>
              <w:spacing w:after="0"/>
              <w:ind w:firstLine="0"/>
              <w:jc w:val="right"/>
              <w:rPr>
                <w:rFonts w:ascii="Trebuchet MS" w:hAnsi="Trebuchet MS"/>
                <w:b/>
                <w:bCs/>
                <w:color w:val="000000"/>
                <w:sz w:val="18"/>
                <w:szCs w:val="18"/>
              </w:rPr>
            </w:pPr>
            <w:r w:rsidRPr="00A42154">
              <w:rPr>
                <w:rFonts w:ascii="Trebuchet MS" w:hAnsi="Trebuchet MS"/>
                <w:b/>
                <w:bCs/>
                <w:color w:val="000000"/>
                <w:sz w:val="18"/>
                <w:szCs w:val="18"/>
              </w:rPr>
              <w:t>TOTALE ATTIVITA’</w:t>
            </w:r>
          </w:p>
        </w:tc>
        <w:tc>
          <w:tcPr>
            <w:tcW w:w="3838" w:type="dxa"/>
            <w:tcBorders>
              <w:top w:val="nil"/>
              <w:left w:val="nil"/>
              <w:bottom w:val="single" w:sz="4" w:space="0" w:color="auto"/>
              <w:right w:val="single" w:sz="4" w:space="0" w:color="auto"/>
            </w:tcBorders>
            <w:shd w:val="clear" w:color="auto" w:fill="auto"/>
          </w:tcPr>
          <w:p w14:paraId="2F2E42EF" w14:textId="684C53C5" w:rsidR="0032422B" w:rsidRPr="00A42154" w:rsidRDefault="00386C32" w:rsidP="00AD4DEE">
            <w:pPr>
              <w:spacing w:after="0"/>
              <w:ind w:firstLine="0"/>
              <w:jc w:val="right"/>
              <w:rPr>
                <w:rFonts w:ascii="Trebuchet MS" w:hAnsi="Trebuchet MS"/>
                <w:b/>
                <w:bCs/>
                <w:color w:val="000000"/>
                <w:sz w:val="18"/>
                <w:szCs w:val="18"/>
              </w:rPr>
            </w:pPr>
            <w:r w:rsidRPr="00386C32">
              <w:rPr>
                <w:rFonts w:ascii="Trebuchet MS" w:hAnsi="Trebuchet MS"/>
                <w:b/>
                <w:bCs/>
                <w:color w:val="000000"/>
                <w:sz w:val="18"/>
                <w:szCs w:val="18"/>
              </w:rPr>
              <w:t>9.280.983,45</w:t>
            </w:r>
          </w:p>
        </w:tc>
        <w:tc>
          <w:tcPr>
            <w:tcW w:w="3600" w:type="dxa"/>
            <w:tcBorders>
              <w:top w:val="nil"/>
              <w:left w:val="nil"/>
              <w:bottom w:val="single" w:sz="4" w:space="0" w:color="auto"/>
              <w:right w:val="single" w:sz="4" w:space="0" w:color="auto"/>
            </w:tcBorders>
            <w:shd w:val="clear" w:color="auto" w:fill="auto"/>
          </w:tcPr>
          <w:p w14:paraId="1CCA9767" w14:textId="4C03170C" w:rsidR="0032422B" w:rsidRPr="00A42154" w:rsidRDefault="00386C32" w:rsidP="00AD4DEE">
            <w:pPr>
              <w:spacing w:after="0"/>
              <w:ind w:firstLine="0"/>
              <w:jc w:val="right"/>
              <w:rPr>
                <w:rFonts w:ascii="Trebuchet MS" w:hAnsi="Trebuchet MS"/>
                <w:b/>
                <w:bCs/>
                <w:color w:val="000000"/>
                <w:sz w:val="18"/>
                <w:szCs w:val="18"/>
              </w:rPr>
            </w:pPr>
            <w:r w:rsidRPr="00386C32">
              <w:rPr>
                <w:rFonts w:ascii="Trebuchet MS" w:hAnsi="Trebuchet MS"/>
                <w:b/>
                <w:bCs/>
                <w:color w:val="000000"/>
                <w:sz w:val="18"/>
                <w:szCs w:val="18"/>
              </w:rPr>
              <w:t>7.777.024,69</w:t>
            </w:r>
          </w:p>
        </w:tc>
      </w:tr>
      <w:tr w:rsidR="00386C32" w:rsidRPr="00A42154" w14:paraId="7FAFEEA9"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6F103B3F" w14:textId="77777777" w:rsidR="0032422B" w:rsidRPr="00A42154" w:rsidRDefault="0032422B" w:rsidP="00AD4DEE">
            <w:pPr>
              <w:spacing w:after="0"/>
              <w:ind w:firstLine="0"/>
              <w:rPr>
                <w:rFonts w:ascii="Trebuchet MS" w:hAnsi="Trebuchet MS"/>
                <w:b/>
                <w:bCs/>
                <w:color w:val="000000"/>
                <w:sz w:val="18"/>
                <w:szCs w:val="18"/>
              </w:rPr>
            </w:pPr>
            <w:r w:rsidRPr="00A42154">
              <w:rPr>
                <w:rFonts w:ascii="Trebuchet MS" w:hAnsi="Trebuchet MS"/>
                <w:b/>
                <w:bCs/>
                <w:color w:val="000000"/>
                <w:sz w:val="18"/>
                <w:szCs w:val="18"/>
              </w:rPr>
              <w:t>PASSIVITA’</w:t>
            </w:r>
          </w:p>
        </w:tc>
        <w:tc>
          <w:tcPr>
            <w:tcW w:w="3838" w:type="dxa"/>
            <w:tcBorders>
              <w:top w:val="nil"/>
              <w:left w:val="nil"/>
              <w:bottom w:val="single" w:sz="4" w:space="0" w:color="auto"/>
              <w:right w:val="single" w:sz="4" w:space="0" w:color="auto"/>
            </w:tcBorders>
            <w:shd w:val="clear" w:color="auto" w:fill="auto"/>
          </w:tcPr>
          <w:p w14:paraId="5CBDDBD1" w14:textId="77777777" w:rsidR="0032422B" w:rsidRPr="00A42154" w:rsidRDefault="0032422B" w:rsidP="00AD4DEE">
            <w:pPr>
              <w:spacing w:after="0"/>
              <w:ind w:firstLine="0"/>
              <w:jc w:val="right"/>
              <w:rPr>
                <w:rFonts w:ascii="Trebuchet MS" w:hAnsi="Trebuchet MS"/>
                <w:color w:val="000000"/>
                <w:sz w:val="18"/>
                <w:szCs w:val="18"/>
              </w:rPr>
            </w:pPr>
          </w:p>
        </w:tc>
        <w:tc>
          <w:tcPr>
            <w:tcW w:w="3600" w:type="dxa"/>
            <w:tcBorders>
              <w:top w:val="nil"/>
              <w:left w:val="nil"/>
              <w:bottom w:val="single" w:sz="4" w:space="0" w:color="auto"/>
              <w:right w:val="single" w:sz="4" w:space="0" w:color="auto"/>
            </w:tcBorders>
            <w:shd w:val="clear" w:color="auto" w:fill="auto"/>
          </w:tcPr>
          <w:p w14:paraId="7AA6CB8C" w14:textId="77777777" w:rsidR="0032422B" w:rsidRPr="00A42154" w:rsidRDefault="0032422B" w:rsidP="00AD4DEE">
            <w:pPr>
              <w:spacing w:after="0"/>
              <w:ind w:firstLine="0"/>
              <w:jc w:val="right"/>
              <w:rPr>
                <w:rFonts w:ascii="Trebuchet MS" w:hAnsi="Trebuchet MS"/>
                <w:color w:val="000000"/>
                <w:sz w:val="18"/>
                <w:szCs w:val="18"/>
              </w:rPr>
            </w:pPr>
          </w:p>
        </w:tc>
      </w:tr>
      <w:tr w:rsidR="00386C32" w:rsidRPr="00A42154" w14:paraId="4CA0999C"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1B63CB06" w14:textId="77777777" w:rsidR="0032422B" w:rsidRPr="00A42154" w:rsidRDefault="0032422B" w:rsidP="00AD4DEE">
            <w:pPr>
              <w:spacing w:after="0"/>
              <w:ind w:firstLine="0"/>
              <w:rPr>
                <w:rFonts w:ascii="Trebuchet MS" w:hAnsi="Trebuchet MS"/>
                <w:b/>
                <w:bCs/>
                <w:color w:val="000000"/>
                <w:sz w:val="18"/>
                <w:szCs w:val="18"/>
              </w:rPr>
            </w:pPr>
            <w:r w:rsidRPr="00A42154">
              <w:rPr>
                <w:rFonts w:ascii="Trebuchet MS" w:hAnsi="Trebuchet MS"/>
                <w:b/>
                <w:bCs/>
                <w:color w:val="000000"/>
                <w:sz w:val="18"/>
                <w:szCs w:val="18"/>
              </w:rPr>
              <w:t>A -Patrimonio netto</w:t>
            </w:r>
          </w:p>
        </w:tc>
        <w:tc>
          <w:tcPr>
            <w:tcW w:w="3838" w:type="dxa"/>
            <w:tcBorders>
              <w:top w:val="nil"/>
              <w:left w:val="nil"/>
              <w:bottom w:val="single" w:sz="4" w:space="0" w:color="auto"/>
              <w:right w:val="single" w:sz="4" w:space="0" w:color="auto"/>
            </w:tcBorders>
            <w:shd w:val="clear" w:color="auto" w:fill="auto"/>
          </w:tcPr>
          <w:p w14:paraId="5E7061F2" w14:textId="77777777" w:rsidR="0032422B" w:rsidRPr="00A42154" w:rsidRDefault="0032422B" w:rsidP="00AD4DEE">
            <w:pPr>
              <w:spacing w:after="0"/>
              <w:ind w:firstLine="0"/>
              <w:jc w:val="right"/>
              <w:rPr>
                <w:rFonts w:ascii="Trebuchet MS" w:hAnsi="Trebuchet MS"/>
                <w:color w:val="000000"/>
                <w:sz w:val="18"/>
                <w:szCs w:val="18"/>
              </w:rPr>
            </w:pPr>
          </w:p>
        </w:tc>
        <w:tc>
          <w:tcPr>
            <w:tcW w:w="3600" w:type="dxa"/>
            <w:tcBorders>
              <w:top w:val="nil"/>
              <w:left w:val="nil"/>
              <w:bottom w:val="single" w:sz="4" w:space="0" w:color="auto"/>
              <w:right w:val="single" w:sz="4" w:space="0" w:color="auto"/>
            </w:tcBorders>
            <w:shd w:val="clear" w:color="auto" w:fill="auto"/>
          </w:tcPr>
          <w:p w14:paraId="186A66AB" w14:textId="77777777" w:rsidR="0032422B" w:rsidRPr="00A42154" w:rsidRDefault="0032422B" w:rsidP="00AD4DEE">
            <w:pPr>
              <w:spacing w:after="0"/>
              <w:ind w:firstLine="0"/>
              <w:jc w:val="right"/>
              <w:rPr>
                <w:rFonts w:ascii="Trebuchet MS" w:hAnsi="Trebuchet MS"/>
                <w:b/>
                <w:bCs/>
                <w:color w:val="000000"/>
                <w:sz w:val="18"/>
                <w:szCs w:val="18"/>
              </w:rPr>
            </w:pPr>
          </w:p>
        </w:tc>
      </w:tr>
      <w:tr w:rsidR="00386C32" w:rsidRPr="00A42154" w14:paraId="3DE47F69" w14:textId="77777777" w:rsidTr="00FC612C">
        <w:trPr>
          <w:trHeight w:val="351"/>
          <w:jc w:val="center"/>
        </w:trPr>
        <w:tc>
          <w:tcPr>
            <w:tcW w:w="14828" w:type="dxa"/>
            <w:tcBorders>
              <w:top w:val="nil"/>
              <w:left w:val="single" w:sz="4" w:space="0" w:color="auto"/>
              <w:bottom w:val="single" w:sz="4" w:space="0" w:color="auto"/>
              <w:right w:val="single" w:sz="4" w:space="0" w:color="auto"/>
            </w:tcBorders>
            <w:shd w:val="clear" w:color="auto" w:fill="auto"/>
          </w:tcPr>
          <w:p w14:paraId="4831D102" w14:textId="77777777" w:rsidR="0032422B" w:rsidRPr="00A42154" w:rsidRDefault="0032422B" w:rsidP="00AD4DEE">
            <w:pPr>
              <w:spacing w:after="0"/>
              <w:ind w:firstLine="0"/>
              <w:rPr>
                <w:rFonts w:ascii="Trebuchet MS" w:hAnsi="Trebuchet MS"/>
                <w:color w:val="000000"/>
                <w:sz w:val="18"/>
                <w:szCs w:val="18"/>
              </w:rPr>
            </w:pPr>
            <w:r w:rsidRPr="00A42154">
              <w:rPr>
                <w:rFonts w:ascii="Trebuchet MS" w:hAnsi="Trebuchet MS"/>
                <w:bCs/>
                <w:color w:val="000000"/>
                <w:sz w:val="18"/>
                <w:szCs w:val="18"/>
              </w:rPr>
              <w:t>Fondo di dotazione</w:t>
            </w:r>
          </w:p>
        </w:tc>
        <w:tc>
          <w:tcPr>
            <w:tcW w:w="3838" w:type="dxa"/>
            <w:tcBorders>
              <w:top w:val="nil"/>
              <w:left w:val="nil"/>
              <w:bottom w:val="single" w:sz="4" w:space="0" w:color="auto"/>
              <w:right w:val="single" w:sz="4" w:space="0" w:color="auto"/>
            </w:tcBorders>
            <w:shd w:val="clear" w:color="auto" w:fill="auto"/>
          </w:tcPr>
          <w:p w14:paraId="3A2C23AD" w14:textId="6C101C7E" w:rsidR="0032422B" w:rsidRPr="00A42154" w:rsidRDefault="00386C32" w:rsidP="00AD4DEE">
            <w:pPr>
              <w:spacing w:after="0"/>
              <w:ind w:firstLine="0"/>
              <w:jc w:val="right"/>
              <w:rPr>
                <w:rFonts w:ascii="Trebuchet MS" w:hAnsi="Trebuchet MS"/>
                <w:sz w:val="18"/>
                <w:szCs w:val="18"/>
              </w:rPr>
            </w:pPr>
            <w:r w:rsidRPr="00386C32">
              <w:rPr>
                <w:rFonts w:ascii="Trebuchet MS" w:hAnsi="Trebuchet MS"/>
                <w:sz w:val="18"/>
                <w:szCs w:val="18"/>
              </w:rPr>
              <w:t>1.000.000,00</w:t>
            </w:r>
          </w:p>
        </w:tc>
        <w:tc>
          <w:tcPr>
            <w:tcW w:w="3600" w:type="dxa"/>
            <w:tcBorders>
              <w:top w:val="nil"/>
              <w:left w:val="nil"/>
              <w:bottom w:val="single" w:sz="4" w:space="0" w:color="auto"/>
              <w:right w:val="single" w:sz="4" w:space="0" w:color="auto"/>
            </w:tcBorders>
            <w:shd w:val="clear" w:color="auto" w:fill="auto"/>
          </w:tcPr>
          <w:p w14:paraId="4A61778B" w14:textId="316FDCE1" w:rsidR="0032422B" w:rsidRPr="00A42154" w:rsidRDefault="00386C32" w:rsidP="00AD4DEE">
            <w:pPr>
              <w:spacing w:after="0"/>
              <w:ind w:firstLine="0"/>
              <w:jc w:val="right"/>
              <w:rPr>
                <w:rFonts w:ascii="Trebuchet MS" w:hAnsi="Trebuchet MS"/>
                <w:color w:val="000000"/>
                <w:sz w:val="18"/>
                <w:szCs w:val="18"/>
              </w:rPr>
            </w:pPr>
            <w:r w:rsidRPr="00386C32">
              <w:rPr>
                <w:rFonts w:ascii="Trebuchet MS" w:hAnsi="Trebuchet MS"/>
                <w:sz w:val="18"/>
                <w:szCs w:val="18"/>
              </w:rPr>
              <w:t>1.000.000,00</w:t>
            </w:r>
          </w:p>
        </w:tc>
      </w:tr>
      <w:tr w:rsidR="00386C32" w:rsidRPr="00A42154" w14:paraId="7EF2B10F" w14:textId="77777777" w:rsidTr="00FC612C">
        <w:trPr>
          <w:trHeight w:val="349"/>
          <w:jc w:val="center"/>
        </w:trPr>
        <w:tc>
          <w:tcPr>
            <w:tcW w:w="14828" w:type="dxa"/>
            <w:tcBorders>
              <w:top w:val="nil"/>
              <w:left w:val="single" w:sz="4" w:space="0" w:color="auto"/>
              <w:bottom w:val="single" w:sz="4" w:space="0" w:color="auto"/>
              <w:right w:val="single" w:sz="4" w:space="0" w:color="auto"/>
            </w:tcBorders>
            <w:shd w:val="clear" w:color="auto" w:fill="auto"/>
          </w:tcPr>
          <w:p w14:paraId="01F8BF22" w14:textId="5AACB9B1" w:rsidR="0032422B" w:rsidRPr="00A42154" w:rsidRDefault="00386C32" w:rsidP="00AD4DEE">
            <w:pPr>
              <w:spacing w:after="0"/>
              <w:ind w:firstLine="0"/>
              <w:rPr>
                <w:rFonts w:ascii="Trebuchet MS" w:hAnsi="Trebuchet MS"/>
                <w:bCs/>
                <w:color w:val="000000"/>
                <w:sz w:val="18"/>
                <w:szCs w:val="18"/>
              </w:rPr>
            </w:pPr>
            <w:r w:rsidRPr="00386C32">
              <w:rPr>
                <w:rFonts w:ascii="Trebuchet MS" w:hAnsi="Trebuchet MS"/>
                <w:bCs/>
                <w:color w:val="000000"/>
                <w:sz w:val="18"/>
                <w:szCs w:val="18"/>
              </w:rPr>
              <w:t>Riserve da risultati economici esercizi prec</w:t>
            </w:r>
            <w:r>
              <w:rPr>
                <w:rFonts w:ascii="Trebuchet MS" w:hAnsi="Trebuchet MS"/>
                <w:bCs/>
                <w:color w:val="000000"/>
                <w:sz w:val="18"/>
                <w:szCs w:val="18"/>
              </w:rPr>
              <w:t>e</w:t>
            </w:r>
            <w:r w:rsidRPr="00386C32">
              <w:rPr>
                <w:rFonts w:ascii="Trebuchet MS" w:hAnsi="Trebuchet MS"/>
                <w:bCs/>
                <w:color w:val="000000"/>
                <w:sz w:val="18"/>
                <w:szCs w:val="18"/>
              </w:rPr>
              <w:t>denti</w:t>
            </w:r>
          </w:p>
        </w:tc>
        <w:tc>
          <w:tcPr>
            <w:tcW w:w="3838" w:type="dxa"/>
            <w:tcBorders>
              <w:top w:val="nil"/>
              <w:left w:val="nil"/>
              <w:bottom w:val="single" w:sz="4" w:space="0" w:color="auto"/>
              <w:right w:val="single" w:sz="4" w:space="0" w:color="auto"/>
            </w:tcBorders>
            <w:shd w:val="clear" w:color="auto" w:fill="auto"/>
          </w:tcPr>
          <w:p w14:paraId="3EC9229D" w14:textId="49FACEF0" w:rsidR="0032422B" w:rsidRPr="00A42154" w:rsidRDefault="00386C32" w:rsidP="00AD4DEE">
            <w:pPr>
              <w:spacing w:after="0"/>
              <w:ind w:firstLine="0"/>
              <w:jc w:val="right"/>
              <w:rPr>
                <w:rFonts w:ascii="Trebuchet MS" w:hAnsi="Trebuchet MS"/>
                <w:sz w:val="18"/>
                <w:szCs w:val="18"/>
              </w:rPr>
            </w:pPr>
            <w:r w:rsidRPr="00386C32">
              <w:rPr>
                <w:rFonts w:ascii="Trebuchet MS" w:hAnsi="Trebuchet MS"/>
                <w:sz w:val="18"/>
                <w:szCs w:val="18"/>
              </w:rPr>
              <w:t>5.430.765,65</w:t>
            </w:r>
          </w:p>
        </w:tc>
        <w:tc>
          <w:tcPr>
            <w:tcW w:w="3600" w:type="dxa"/>
            <w:tcBorders>
              <w:top w:val="nil"/>
              <w:left w:val="nil"/>
              <w:bottom w:val="single" w:sz="4" w:space="0" w:color="auto"/>
              <w:right w:val="single" w:sz="4" w:space="0" w:color="auto"/>
            </w:tcBorders>
            <w:shd w:val="clear" w:color="auto" w:fill="auto"/>
          </w:tcPr>
          <w:p w14:paraId="4541C1C5" w14:textId="6D52F63B" w:rsidR="0032422B" w:rsidRPr="00A42154" w:rsidRDefault="00386C32" w:rsidP="00AD4DEE">
            <w:pPr>
              <w:spacing w:after="0"/>
              <w:ind w:firstLine="0"/>
              <w:jc w:val="right"/>
              <w:rPr>
                <w:rFonts w:ascii="Trebuchet MS" w:hAnsi="Trebuchet MS"/>
                <w:color w:val="000000"/>
                <w:sz w:val="18"/>
                <w:szCs w:val="18"/>
              </w:rPr>
            </w:pPr>
            <w:r w:rsidRPr="00386C32">
              <w:rPr>
                <w:rFonts w:ascii="Trebuchet MS" w:hAnsi="Trebuchet MS"/>
                <w:color w:val="000000"/>
                <w:sz w:val="18"/>
                <w:szCs w:val="18"/>
              </w:rPr>
              <w:t>5.429.685,16</w:t>
            </w:r>
          </w:p>
        </w:tc>
      </w:tr>
      <w:tr w:rsidR="00386C32" w:rsidRPr="00A42154" w14:paraId="02062363" w14:textId="77777777" w:rsidTr="00FC612C">
        <w:trPr>
          <w:trHeight w:val="627"/>
          <w:jc w:val="center"/>
        </w:trPr>
        <w:tc>
          <w:tcPr>
            <w:tcW w:w="14828" w:type="dxa"/>
            <w:tcBorders>
              <w:top w:val="nil"/>
              <w:left w:val="single" w:sz="4" w:space="0" w:color="auto"/>
              <w:bottom w:val="single" w:sz="4" w:space="0" w:color="auto"/>
              <w:right w:val="single" w:sz="4" w:space="0" w:color="auto"/>
            </w:tcBorders>
            <w:shd w:val="clear" w:color="auto" w:fill="auto"/>
          </w:tcPr>
          <w:p w14:paraId="47813DCB" w14:textId="53FD0CE0" w:rsidR="0032422B" w:rsidRPr="00A42154" w:rsidRDefault="00386C32" w:rsidP="00AD4DEE">
            <w:pPr>
              <w:spacing w:after="0"/>
              <w:ind w:firstLine="0"/>
              <w:rPr>
                <w:rFonts w:ascii="Trebuchet MS" w:hAnsi="Trebuchet MS"/>
                <w:color w:val="000000"/>
                <w:sz w:val="18"/>
                <w:szCs w:val="18"/>
              </w:rPr>
            </w:pPr>
            <w:r>
              <w:rPr>
                <w:rFonts w:ascii="Trebuchet MS" w:hAnsi="Trebuchet MS"/>
                <w:bCs/>
                <w:color w:val="000000"/>
                <w:sz w:val="18"/>
                <w:szCs w:val="18"/>
              </w:rPr>
              <w:t>Risultato economico dell’esercizio</w:t>
            </w:r>
          </w:p>
        </w:tc>
        <w:tc>
          <w:tcPr>
            <w:tcW w:w="3838" w:type="dxa"/>
            <w:tcBorders>
              <w:top w:val="nil"/>
              <w:left w:val="nil"/>
              <w:bottom w:val="single" w:sz="4" w:space="0" w:color="auto"/>
              <w:right w:val="single" w:sz="4" w:space="0" w:color="auto"/>
            </w:tcBorders>
            <w:shd w:val="clear" w:color="auto" w:fill="auto"/>
          </w:tcPr>
          <w:p w14:paraId="442C7AA6" w14:textId="3CB64538" w:rsidR="0032422B" w:rsidRPr="00A42154" w:rsidRDefault="00386C32" w:rsidP="00AD4DEE">
            <w:pPr>
              <w:spacing w:after="0"/>
              <w:ind w:firstLine="0"/>
              <w:jc w:val="right"/>
              <w:rPr>
                <w:rFonts w:ascii="Trebuchet MS" w:hAnsi="Trebuchet MS"/>
                <w:sz w:val="18"/>
                <w:szCs w:val="18"/>
              </w:rPr>
            </w:pPr>
            <w:r w:rsidRPr="00386C32">
              <w:rPr>
                <w:rFonts w:ascii="Trebuchet MS" w:hAnsi="Trebuchet MS"/>
                <w:sz w:val="18"/>
                <w:szCs w:val="18"/>
              </w:rPr>
              <w:t>1.045.284,02</w:t>
            </w:r>
          </w:p>
        </w:tc>
        <w:tc>
          <w:tcPr>
            <w:tcW w:w="3600" w:type="dxa"/>
            <w:tcBorders>
              <w:top w:val="nil"/>
              <w:left w:val="nil"/>
              <w:bottom w:val="single" w:sz="4" w:space="0" w:color="auto"/>
              <w:right w:val="single" w:sz="4" w:space="0" w:color="auto"/>
            </w:tcBorders>
            <w:shd w:val="clear" w:color="auto" w:fill="auto"/>
          </w:tcPr>
          <w:p w14:paraId="796A0D57" w14:textId="155024EE" w:rsidR="0032422B" w:rsidRPr="00A42154" w:rsidRDefault="00386C32" w:rsidP="00AD4DEE">
            <w:pPr>
              <w:spacing w:after="0"/>
              <w:ind w:firstLine="0"/>
              <w:jc w:val="right"/>
              <w:rPr>
                <w:rFonts w:ascii="Trebuchet MS" w:hAnsi="Trebuchet MS"/>
                <w:color w:val="000000"/>
                <w:sz w:val="18"/>
                <w:szCs w:val="18"/>
              </w:rPr>
            </w:pPr>
            <w:r w:rsidRPr="00386C32">
              <w:rPr>
                <w:rFonts w:ascii="Trebuchet MS" w:hAnsi="Trebuchet MS"/>
                <w:color w:val="000000"/>
                <w:sz w:val="18"/>
                <w:szCs w:val="18"/>
              </w:rPr>
              <w:t>1.080,49</w:t>
            </w:r>
          </w:p>
        </w:tc>
      </w:tr>
      <w:tr w:rsidR="00386C32" w:rsidRPr="00A42154" w14:paraId="2BC874B2" w14:textId="77777777" w:rsidTr="00FC612C">
        <w:trPr>
          <w:trHeight w:val="338"/>
          <w:jc w:val="center"/>
        </w:trPr>
        <w:tc>
          <w:tcPr>
            <w:tcW w:w="14828" w:type="dxa"/>
            <w:tcBorders>
              <w:top w:val="nil"/>
              <w:left w:val="single" w:sz="4" w:space="0" w:color="auto"/>
              <w:bottom w:val="single" w:sz="4" w:space="0" w:color="auto"/>
              <w:right w:val="single" w:sz="4" w:space="0" w:color="auto"/>
            </w:tcBorders>
            <w:shd w:val="clear" w:color="auto" w:fill="auto"/>
          </w:tcPr>
          <w:p w14:paraId="5EFEB99E" w14:textId="63120C8B" w:rsidR="0032422B" w:rsidRPr="00A42154" w:rsidRDefault="00EB39E7" w:rsidP="00AD4DEE">
            <w:pPr>
              <w:spacing w:after="0"/>
              <w:ind w:firstLine="0"/>
              <w:rPr>
                <w:rFonts w:ascii="Trebuchet MS" w:hAnsi="Trebuchet MS"/>
                <w:b/>
                <w:bCs/>
                <w:color w:val="000000"/>
                <w:sz w:val="18"/>
                <w:szCs w:val="18"/>
              </w:rPr>
            </w:pPr>
            <w:r>
              <w:rPr>
                <w:rFonts w:ascii="Trebuchet MS" w:hAnsi="Trebuchet MS"/>
                <w:b/>
                <w:bCs/>
                <w:color w:val="000000"/>
                <w:sz w:val="18"/>
                <w:szCs w:val="18"/>
              </w:rPr>
              <w:t>B</w:t>
            </w:r>
            <w:r w:rsidR="0032422B" w:rsidRPr="00A42154">
              <w:rPr>
                <w:rFonts w:ascii="Trebuchet MS" w:hAnsi="Trebuchet MS"/>
                <w:b/>
                <w:bCs/>
                <w:color w:val="000000"/>
                <w:sz w:val="18"/>
                <w:szCs w:val="18"/>
              </w:rPr>
              <w:t>)</w:t>
            </w:r>
            <w:r>
              <w:rPr>
                <w:rFonts w:ascii="Trebuchet MS" w:hAnsi="Trebuchet MS"/>
                <w:b/>
                <w:bCs/>
                <w:color w:val="000000"/>
                <w:sz w:val="18"/>
                <w:szCs w:val="18"/>
              </w:rPr>
              <w:t xml:space="preserve"> </w:t>
            </w:r>
            <w:r w:rsidR="0032422B" w:rsidRPr="00A42154">
              <w:rPr>
                <w:rFonts w:ascii="Trebuchet MS" w:hAnsi="Trebuchet MS"/>
                <w:b/>
                <w:bCs/>
                <w:color w:val="000000"/>
                <w:sz w:val="18"/>
                <w:szCs w:val="18"/>
              </w:rPr>
              <w:t>- Fondi per rischi ed oneri</w:t>
            </w:r>
          </w:p>
        </w:tc>
        <w:tc>
          <w:tcPr>
            <w:tcW w:w="3838" w:type="dxa"/>
            <w:tcBorders>
              <w:top w:val="nil"/>
              <w:left w:val="nil"/>
              <w:bottom w:val="single" w:sz="4" w:space="0" w:color="auto"/>
              <w:right w:val="single" w:sz="4" w:space="0" w:color="auto"/>
            </w:tcBorders>
            <w:shd w:val="clear" w:color="auto" w:fill="auto"/>
            <w:vAlign w:val="bottom"/>
          </w:tcPr>
          <w:p w14:paraId="6D23D004" w14:textId="77777777" w:rsidR="0032422B" w:rsidRPr="00A42154" w:rsidRDefault="0032422B" w:rsidP="00AD4DEE">
            <w:pPr>
              <w:spacing w:after="0"/>
              <w:ind w:firstLine="0"/>
              <w:jc w:val="right"/>
              <w:rPr>
                <w:rFonts w:ascii="Trebuchet MS" w:hAnsi="Trebuchet MS"/>
                <w:b/>
                <w:bCs/>
                <w:color w:val="000000"/>
                <w:sz w:val="18"/>
                <w:szCs w:val="18"/>
              </w:rPr>
            </w:pPr>
          </w:p>
        </w:tc>
        <w:tc>
          <w:tcPr>
            <w:tcW w:w="3600" w:type="dxa"/>
            <w:tcBorders>
              <w:top w:val="nil"/>
              <w:left w:val="nil"/>
              <w:bottom w:val="single" w:sz="4" w:space="0" w:color="auto"/>
              <w:right w:val="single" w:sz="4" w:space="0" w:color="auto"/>
            </w:tcBorders>
            <w:shd w:val="clear" w:color="auto" w:fill="auto"/>
            <w:vAlign w:val="bottom"/>
          </w:tcPr>
          <w:p w14:paraId="11F01FB1" w14:textId="77777777" w:rsidR="0032422B" w:rsidRPr="00A42154" w:rsidRDefault="0032422B" w:rsidP="00AD4DEE">
            <w:pPr>
              <w:spacing w:after="0"/>
              <w:ind w:firstLine="0"/>
              <w:jc w:val="right"/>
              <w:rPr>
                <w:rFonts w:ascii="Trebuchet MS" w:hAnsi="Trebuchet MS"/>
                <w:b/>
                <w:bCs/>
                <w:color w:val="000000"/>
                <w:sz w:val="18"/>
                <w:szCs w:val="18"/>
              </w:rPr>
            </w:pPr>
          </w:p>
        </w:tc>
      </w:tr>
      <w:tr w:rsidR="00386C32" w:rsidRPr="00A42154" w14:paraId="33BACB03" w14:textId="77777777" w:rsidTr="00FC612C">
        <w:trPr>
          <w:trHeight w:val="627"/>
          <w:jc w:val="center"/>
        </w:trPr>
        <w:tc>
          <w:tcPr>
            <w:tcW w:w="14828" w:type="dxa"/>
            <w:tcBorders>
              <w:top w:val="nil"/>
              <w:left w:val="single" w:sz="4" w:space="0" w:color="auto"/>
              <w:bottom w:val="single" w:sz="4" w:space="0" w:color="auto"/>
              <w:right w:val="single" w:sz="4" w:space="0" w:color="auto"/>
            </w:tcBorders>
            <w:shd w:val="clear" w:color="auto" w:fill="auto"/>
          </w:tcPr>
          <w:p w14:paraId="7C7B6733" w14:textId="6FA73986" w:rsidR="0032422B" w:rsidRPr="00A42154" w:rsidRDefault="00EB39E7" w:rsidP="00AD4DEE">
            <w:pPr>
              <w:spacing w:after="0"/>
              <w:ind w:firstLine="0"/>
              <w:rPr>
                <w:rFonts w:ascii="Trebuchet MS" w:hAnsi="Trebuchet MS"/>
                <w:b/>
                <w:bCs/>
                <w:color w:val="000000"/>
                <w:sz w:val="18"/>
                <w:szCs w:val="18"/>
              </w:rPr>
            </w:pPr>
            <w:r>
              <w:rPr>
                <w:rFonts w:ascii="Trebuchet MS" w:hAnsi="Trebuchet MS"/>
                <w:b/>
                <w:bCs/>
                <w:color w:val="000000"/>
                <w:sz w:val="18"/>
                <w:szCs w:val="18"/>
              </w:rPr>
              <w:t>C</w:t>
            </w:r>
            <w:r w:rsidR="0032422B" w:rsidRPr="00A42154">
              <w:rPr>
                <w:rFonts w:ascii="Trebuchet MS" w:hAnsi="Trebuchet MS"/>
                <w:b/>
                <w:bCs/>
                <w:color w:val="000000"/>
                <w:sz w:val="18"/>
                <w:szCs w:val="18"/>
              </w:rPr>
              <w:t>) – Trattamento di fine rapporto</w:t>
            </w:r>
          </w:p>
        </w:tc>
        <w:tc>
          <w:tcPr>
            <w:tcW w:w="3838" w:type="dxa"/>
            <w:tcBorders>
              <w:top w:val="nil"/>
              <w:left w:val="nil"/>
              <w:bottom w:val="single" w:sz="4" w:space="0" w:color="auto"/>
              <w:right w:val="single" w:sz="4" w:space="0" w:color="auto"/>
            </w:tcBorders>
            <w:shd w:val="clear" w:color="auto" w:fill="auto"/>
            <w:vAlign w:val="bottom"/>
          </w:tcPr>
          <w:p w14:paraId="2532FDC0" w14:textId="77777777" w:rsidR="0032422B" w:rsidRPr="00A42154" w:rsidRDefault="0032422B" w:rsidP="00AD4DEE">
            <w:pPr>
              <w:spacing w:after="0"/>
              <w:ind w:firstLine="0"/>
              <w:jc w:val="right"/>
              <w:rPr>
                <w:rFonts w:ascii="Trebuchet MS" w:hAnsi="Trebuchet MS"/>
                <w:b/>
                <w:bCs/>
                <w:color w:val="000000"/>
                <w:sz w:val="18"/>
                <w:szCs w:val="18"/>
              </w:rPr>
            </w:pPr>
          </w:p>
        </w:tc>
        <w:tc>
          <w:tcPr>
            <w:tcW w:w="3600" w:type="dxa"/>
            <w:tcBorders>
              <w:top w:val="nil"/>
              <w:left w:val="nil"/>
              <w:bottom w:val="single" w:sz="4" w:space="0" w:color="auto"/>
              <w:right w:val="single" w:sz="4" w:space="0" w:color="auto"/>
            </w:tcBorders>
            <w:shd w:val="clear" w:color="auto" w:fill="auto"/>
            <w:vAlign w:val="bottom"/>
          </w:tcPr>
          <w:p w14:paraId="303D69B8" w14:textId="77777777" w:rsidR="0032422B" w:rsidRPr="00A42154" w:rsidRDefault="0032422B" w:rsidP="00AD4DEE">
            <w:pPr>
              <w:spacing w:after="0"/>
              <w:ind w:firstLine="0"/>
              <w:jc w:val="right"/>
              <w:rPr>
                <w:rFonts w:ascii="Trebuchet MS" w:hAnsi="Trebuchet MS"/>
                <w:b/>
                <w:bCs/>
                <w:color w:val="000000"/>
                <w:sz w:val="18"/>
                <w:szCs w:val="18"/>
              </w:rPr>
            </w:pPr>
          </w:p>
        </w:tc>
      </w:tr>
      <w:tr w:rsidR="00386C32" w:rsidRPr="00A42154" w14:paraId="7E439A9C"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200AF6F4" w14:textId="0235FB56" w:rsidR="0032422B" w:rsidRPr="00A42154" w:rsidRDefault="00EB39E7" w:rsidP="00AD4DEE">
            <w:pPr>
              <w:spacing w:after="0"/>
              <w:ind w:firstLine="0"/>
              <w:rPr>
                <w:rFonts w:ascii="Trebuchet MS" w:hAnsi="Trebuchet MS"/>
                <w:b/>
                <w:bCs/>
                <w:color w:val="000000"/>
                <w:sz w:val="18"/>
                <w:szCs w:val="18"/>
              </w:rPr>
            </w:pPr>
            <w:r>
              <w:rPr>
                <w:rFonts w:ascii="Trebuchet MS" w:hAnsi="Trebuchet MS"/>
                <w:b/>
                <w:bCs/>
                <w:color w:val="000000"/>
                <w:sz w:val="18"/>
                <w:szCs w:val="18"/>
              </w:rPr>
              <w:t>D</w:t>
            </w:r>
            <w:r w:rsidR="0032422B" w:rsidRPr="00A42154">
              <w:rPr>
                <w:rFonts w:ascii="Trebuchet MS" w:hAnsi="Trebuchet MS"/>
                <w:b/>
                <w:bCs/>
                <w:color w:val="000000"/>
                <w:sz w:val="18"/>
                <w:szCs w:val="18"/>
              </w:rPr>
              <w:t>) – Residui passivi (Debiti)</w:t>
            </w:r>
          </w:p>
        </w:tc>
        <w:tc>
          <w:tcPr>
            <w:tcW w:w="3838" w:type="dxa"/>
            <w:tcBorders>
              <w:top w:val="nil"/>
              <w:left w:val="nil"/>
              <w:bottom w:val="single" w:sz="4" w:space="0" w:color="auto"/>
              <w:right w:val="single" w:sz="4" w:space="0" w:color="auto"/>
            </w:tcBorders>
            <w:shd w:val="clear" w:color="auto" w:fill="auto"/>
          </w:tcPr>
          <w:p w14:paraId="5FB09F58" w14:textId="55CDBAC7" w:rsidR="0032422B" w:rsidRPr="00A42154" w:rsidRDefault="00EB39E7" w:rsidP="00AD4DEE">
            <w:pPr>
              <w:spacing w:after="0"/>
              <w:ind w:firstLine="0"/>
              <w:jc w:val="right"/>
              <w:rPr>
                <w:rFonts w:ascii="Trebuchet MS" w:hAnsi="Trebuchet MS"/>
                <w:color w:val="000000"/>
                <w:sz w:val="18"/>
                <w:szCs w:val="18"/>
              </w:rPr>
            </w:pPr>
            <w:r w:rsidRPr="00EB39E7">
              <w:rPr>
                <w:rFonts w:ascii="Trebuchet MS" w:hAnsi="Trebuchet MS"/>
                <w:color w:val="000000"/>
                <w:sz w:val="18"/>
                <w:szCs w:val="18"/>
              </w:rPr>
              <w:t>1.804.933,78</w:t>
            </w:r>
          </w:p>
        </w:tc>
        <w:tc>
          <w:tcPr>
            <w:tcW w:w="3600" w:type="dxa"/>
            <w:tcBorders>
              <w:top w:val="nil"/>
              <w:left w:val="nil"/>
              <w:bottom w:val="single" w:sz="4" w:space="0" w:color="auto"/>
              <w:right w:val="single" w:sz="4" w:space="0" w:color="auto"/>
            </w:tcBorders>
            <w:shd w:val="clear" w:color="auto" w:fill="auto"/>
          </w:tcPr>
          <w:p w14:paraId="15DDCF5C" w14:textId="38DC869C" w:rsidR="0032422B" w:rsidRPr="00A42154" w:rsidRDefault="00EB39E7" w:rsidP="00AD4DEE">
            <w:pPr>
              <w:spacing w:after="0"/>
              <w:ind w:firstLine="0"/>
              <w:jc w:val="right"/>
              <w:rPr>
                <w:rFonts w:ascii="Trebuchet MS" w:hAnsi="Trebuchet MS"/>
                <w:b/>
                <w:bCs/>
                <w:color w:val="000000"/>
                <w:sz w:val="18"/>
                <w:szCs w:val="18"/>
              </w:rPr>
            </w:pPr>
            <w:r w:rsidRPr="00EB39E7">
              <w:rPr>
                <w:rFonts w:ascii="Trebuchet MS" w:hAnsi="Trebuchet MS"/>
                <w:b/>
                <w:bCs/>
                <w:color w:val="000000"/>
                <w:sz w:val="18"/>
                <w:szCs w:val="18"/>
              </w:rPr>
              <w:t>1.346.259,04</w:t>
            </w:r>
          </w:p>
        </w:tc>
      </w:tr>
      <w:tr w:rsidR="00386C32" w:rsidRPr="00A42154" w14:paraId="1623D13E"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028F471D" w14:textId="44384F70" w:rsidR="0032422B" w:rsidRPr="00A42154" w:rsidRDefault="00EB39E7" w:rsidP="00AD4DEE">
            <w:pPr>
              <w:spacing w:after="0"/>
              <w:ind w:firstLine="0"/>
              <w:rPr>
                <w:rFonts w:ascii="Trebuchet MS" w:hAnsi="Trebuchet MS"/>
                <w:b/>
                <w:bCs/>
                <w:color w:val="000000"/>
                <w:sz w:val="18"/>
                <w:szCs w:val="18"/>
              </w:rPr>
            </w:pPr>
            <w:r>
              <w:rPr>
                <w:rFonts w:ascii="Trebuchet MS" w:hAnsi="Trebuchet MS"/>
                <w:b/>
                <w:bCs/>
                <w:color w:val="000000"/>
                <w:sz w:val="18"/>
                <w:szCs w:val="18"/>
              </w:rPr>
              <w:t>E</w:t>
            </w:r>
            <w:r w:rsidR="0032422B" w:rsidRPr="00A42154">
              <w:rPr>
                <w:rFonts w:ascii="Trebuchet MS" w:hAnsi="Trebuchet MS"/>
                <w:b/>
                <w:bCs/>
                <w:color w:val="000000"/>
                <w:sz w:val="18"/>
                <w:szCs w:val="18"/>
              </w:rPr>
              <w:t>) – Ratei e risconti</w:t>
            </w:r>
          </w:p>
        </w:tc>
        <w:tc>
          <w:tcPr>
            <w:tcW w:w="3838" w:type="dxa"/>
            <w:tcBorders>
              <w:top w:val="nil"/>
              <w:left w:val="nil"/>
              <w:bottom w:val="single" w:sz="4" w:space="0" w:color="auto"/>
              <w:right w:val="single" w:sz="4" w:space="0" w:color="auto"/>
            </w:tcBorders>
            <w:shd w:val="clear" w:color="auto" w:fill="auto"/>
          </w:tcPr>
          <w:p w14:paraId="4DA7E180" w14:textId="77777777" w:rsidR="0032422B" w:rsidRPr="00A42154" w:rsidRDefault="0032422B" w:rsidP="00AD4DEE">
            <w:pPr>
              <w:spacing w:after="0"/>
              <w:ind w:firstLine="0"/>
              <w:jc w:val="right"/>
              <w:rPr>
                <w:rFonts w:ascii="Trebuchet MS" w:hAnsi="Trebuchet MS"/>
                <w:color w:val="000000"/>
                <w:sz w:val="18"/>
                <w:szCs w:val="18"/>
              </w:rPr>
            </w:pPr>
          </w:p>
        </w:tc>
        <w:tc>
          <w:tcPr>
            <w:tcW w:w="3600" w:type="dxa"/>
            <w:tcBorders>
              <w:top w:val="nil"/>
              <w:left w:val="nil"/>
              <w:bottom w:val="single" w:sz="4" w:space="0" w:color="auto"/>
              <w:right w:val="single" w:sz="4" w:space="0" w:color="auto"/>
            </w:tcBorders>
            <w:shd w:val="clear" w:color="auto" w:fill="auto"/>
          </w:tcPr>
          <w:p w14:paraId="3C82CDA9" w14:textId="77777777" w:rsidR="0032422B" w:rsidRPr="00A42154" w:rsidRDefault="0032422B" w:rsidP="00AD4DEE">
            <w:pPr>
              <w:spacing w:after="0"/>
              <w:ind w:firstLine="0"/>
              <w:jc w:val="right"/>
              <w:rPr>
                <w:rFonts w:ascii="Trebuchet MS" w:hAnsi="Trebuchet MS"/>
                <w:b/>
                <w:bCs/>
                <w:color w:val="000000"/>
                <w:sz w:val="18"/>
                <w:szCs w:val="18"/>
              </w:rPr>
            </w:pPr>
          </w:p>
        </w:tc>
      </w:tr>
      <w:tr w:rsidR="00386C32" w:rsidRPr="00A42154" w14:paraId="171724DD"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771F076E" w14:textId="77777777" w:rsidR="0032422B" w:rsidRPr="00A42154" w:rsidRDefault="0032422B" w:rsidP="00AD4DEE">
            <w:pPr>
              <w:spacing w:after="0"/>
              <w:ind w:firstLine="0"/>
              <w:rPr>
                <w:rFonts w:ascii="Trebuchet MS" w:hAnsi="Trebuchet MS"/>
                <w:color w:val="000000"/>
                <w:sz w:val="18"/>
                <w:szCs w:val="18"/>
              </w:rPr>
            </w:pPr>
            <w:r w:rsidRPr="00A42154">
              <w:rPr>
                <w:rFonts w:ascii="Trebuchet MS" w:hAnsi="Trebuchet MS"/>
                <w:bCs/>
                <w:color w:val="000000"/>
                <w:sz w:val="18"/>
                <w:szCs w:val="18"/>
              </w:rPr>
              <w:t>Ratei e risconti</w:t>
            </w:r>
          </w:p>
        </w:tc>
        <w:tc>
          <w:tcPr>
            <w:tcW w:w="3838" w:type="dxa"/>
            <w:tcBorders>
              <w:top w:val="nil"/>
              <w:left w:val="nil"/>
              <w:bottom w:val="single" w:sz="4" w:space="0" w:color="auto"/>
              <w:right w:val="single" w:sz="4" w:space="0" w:color="auto"/>
            </w:tcBorders>
            <w:shd w:val="clear" w:color="auto" w:fill="auto"/>
          </w:tcPr>
          <w:p w14:paraId="7C6D0F97" w14:textId="77777777" w:rsidR="0032422B" w:rsidRPr="00A42154" w:rsidRDefault="0032422B" w:rsidP="00AD4DEE">
            <w:pPr>
              <w:spacing w:after="0"/>
              <w:ind w:firstLine="0"/>
              <w:jc w:val="right"/>
              <w:rPr>
                <w:rFonts w:ascii="Trebuchet MS" w:hAnsi="Trebuchet MS"/>
                <w:color w:val="000000"/>
                <w:sz w:val="18"/>
                <w:szCs w:val="18"/>
              </w:rPr>
            </w:pPr>
          </w:p>
        </w:tc>
        <w:tc>
          <w:tcPr>
            <w:tcW w:w="3600" w:type="dxa"/>
            <w:tcBorders>
              <w:top w:val="nil"/>
              <w:left w:val="nil"/>
              <w:bottom w:val="single" w:sz="4" w:space="0" w:color="auto"/>
              <w:right w:val="single" w:sz="4" w:space="0" w:color="auto"/>
            </w:tcBorders>
            <w:shd w:val="clear" w:color="auto" w:fill="auto"/>
          </w:tcPr>
          <w:p w14:paraId="7EFC096A" w14:textId="77777777" w:rsidR="0032422B" w:rsidRPr="00A42154" w:rsidRDefault="0032422B" w:rsidP="00AD4DEE">
            <w:pPr>
              <w:spacing w:after="0"/>
              <w:ind w:firstLine="0"/>
              <w:jc w:val="right"/>
              <w:rPr>
                <w:rFonts w:ascii="Trebuchet MS" w:hAnsi="Trebuchet MS"/>
                <w:color w:val="000000"/>
                <w:sz w:val="18"/>
                <w:szCs w:val="18"/>
              </w:rPr>
            </w:pPr>
          </w:p>
        </w:tc>
      </w:tr>
      <w:tr w:rsidR="00386C32" w:rsidRPr="00A42154" w14:paraId="201BCF9F" w14:textId="77777777" w:rsidTr="00FC612C">
        <w:trPr>
          <w:trHeight w:val="368"/>
          <w:jc w:val="center"/>
        </w:trPr>
        <w:tc>
          <w:tcPr>
            <w:tcW w:w="14828" w:type="dxa"/>
            <w:tcBorders>
              <w:top w:val="nil"/>
              <w:left w:val="single" w:sz="4" w:space="0" w:color="auto"/>
              <w:bottom w:val="single" w:sz="4" w:space="0" w:color="auto"/>
              <w:right w:val="single" w:sz="4" w:space="0" w:color="auto"/>
            </w:tcBorders>
            <w:shd w:val="clear" w:color="auto" w:fill="auto"/>
          </w:tcPr>
          <w:p w14:paraId="6DEDFBA3" w14:textId="77777777" w:rsidR="0032422B" w:rsidRPr="00A42154" w:rsidRDefault="0032422B" w:rsidP="00AD4DEE">
            <w:pPr>
              <w:spacing w:after="0"/>
              <w:ind w:firstLine="0"/>
              <w:jc w:val="right"/>
              <w:rPr>
                <w:rFonts w:ascii="Trebuchet MS" w:hAnsi="Trebuchet MS"/>
                <w:b/>
                <w:bCs/>
                <w:color w:val="000000"/>
                <w:sz w:val="18"/>
                <w:szCs w:val="18"/>
              </w:rPr>
            </w:pPr>
            <w:r w:rsidRPr="00A42154">
              <w:rPr>
                <w:rFonts w:ascii="Trebuchet MS" w:hAnsi="Trebuchet MS"/>
                <w:b/>
                <w:bCs/>
                <w:color w:val="000000"/>
                <w:sz w:val="18"/>
                <w:szCs w:val="18"/>
              </w:rPr>
              <w:t>TOTALE PASSIVITA’</w:t>
            </w:r>
          </w:p>
        </w:tc>
        <w:tc>
          <w:tcPr>
            <w:tcW w:w="3838" w:type="dxa"/>
            <w:tcBorders>
              <w:top w:val="nil"/>
              <w:left w:val="nil"/>
              <w:bottom w:val="single" w:sz="4" w:space="0" w:color="auto"/>
              <w:right w:val="single" w:sz="4" w:space="0" w:color="auto"/>
            </w:tcBorders>
            <w:shd w:val="clear" w:color="auto" w:fill="auto"/>
          </w:tcPr>
          <w:p w14:paraId="5DDB95BF" w14:textId="7AE23BB0" w:rsidR="0032422B" w:rsidRPr="00A42154" w:rsidRDefault="00EB39E7" w:rsidP="00AD4DEE">
            <w:pPr>
              <w:spacing w:after="0"/>
              <w:ind w:firstLine="0"/>
              <w:jc w:val="right"/>
              <w:rPr>
                <w:rFonts w:ascii="Trebuchet MS" w:hAnsi="Trebuchet MS"/>
                <w:b/>
                <w:bCs/>
                <w:color w:val="000000"/>
                <w:sz w:val="18"/>
                <w:szCs w:val="18"/>
              </w:rPr>
            </w:pPr>
            <w:r w:rsidRPr="00EB39E7">
              <w:rPr>
                <w:rFonts w:ascii="Trebuchet MS" w:hAnsi="Trebuchet MS"/>
                <w:b/>
                <w:bCs/>
                <w:color w:val="000000"/>
                <w:sz w:val="18"/>
                <w:szCs w:val="18"/>
              </w:rPr>
              <w:t>9.280.983,45</w:t>
            </w:r>
          </w:p>
        </w:tc>
        <w:tc>
          <w:tcPr>
            <w:tcW w:w="3600" w:type="dxa"/>
            <w:tcBorders>
              <w:top w:val="nil"/>
              <w:left w:val="nil"/>
              <w:bottom w:val="single" w:sz="4" w:space="0" w:color="auto"/>
              <w:right w:val="single" w:sz="4" w:space="0" w:color="auto"/>
            </w:tcBorders>
            <w:shd w:val="clear" w:color="auto" w:fill="auto"/>
          </w:tcPr>
          <w:p w14:paraId="4C0CB234" w14:textId="2EB2035D" w:rsidR="0032422B" w:rsidRPr="00A42154" w:rsidRDefault="00EB39E7" w:rsidP="00AD4DEE">
            <w:pPr>
              <w:spacing w:after="0"/>
              <w:ind w:firstLine="0"/>
              <w:jc w:val="right"/>
              <w:rPr>
                <w:rFonts w:ascii="Trebuchet MS" w:hAnsi="Trebuchet MS"/>
                <w:b/>
                <w:bCs/>
                <w:color w:val="000000"/>
                <w:sz w:val="18"/>
                <w:szCs w:val="18"/>
              </w:rPr>
            </w:pPr>
            <w:r w:rsidRPr="00EB39E7">
              <w:rPr>
                <w:rFonts w:ascii="Trebuchet MS" w:hAnsi="Trebuchet MS"/>
                <w:b/>
                <w:bCs/>
                <w:color w:val="000000"/>
                <w:sz w:val="18"/>
                <w:szCs w:val="18"/>
              </w:rPr>
              <w:t>7.777.024,69</w:t>
            </w:r>
          </w:p>
        </w:tc>
      </w:tr>
    </w:tbl>
    <w:p w14:paraId="0F7BD39E" w14:textId="77777777" w:rsidR="00214B6B" w:rsidRDefault="00214B6B" w:rsidP="00FB64BD">
      <w:pPr>
        <w:ind w:firstLine="0"/>
        <w:rPr>
          <w:rFonts w:ascii="Trebuchet MS" w:hAnsi="Trebuchet MS"/>
          <w:sz w:val="18"/>
          <w:szCs w:val="18"/>
        </w:rPr>
      </w:pPr>
    </w:p>
    <w:p w14:paraId="3C6B5512" w14:textId="7A144519" w:rsidR="00214B6B" w:rsidRDefault="00214B6B" w:rsidP="00FB64BD">
      <w:pPr>
        <w:ind w:firstLine="0"/>
        <w:rPr>
          <w:rFonts w:ascii="Trebuchet MS" w:hAnsi="Trebuchet MS"/>
          <w:sz w:val="18"/>
          <w:szCs w:val="18"/>
        </w:rPr>
      </w:pPr>
      <w:r>
        <w:rPr>
          <w:rFonts w:ascii="Trebuchet MS" w:hAnsi="Trebuchet MS"/>
          <w:sz w:val="18"/>
          <w:szCs w:val="18"/>
        </w:rPr>
        <w:t>Dall’analisi dello Stato Patrimoniale si rivela quanto segue</w:t>
      </w:r>
      <w:r w:rsidR="007618CA">
        <w:rPr>
          <w:rFonts w:ascii="Trebuchet MS" w:hAnsi="Trebuchet MS"/>
          <w:sz w:val="18"/>
          <w:szCs w:val="18"/>
        </w:rPr>
        <w:t>:</w:t>
      </w:r>
    </w:p>
    <w:p w14:paraId="68D5B212" w14:textId="330E0A5E" w:rsidR="00214B6B" w:rsidRDefault="007618CA" w:rsidP="00214B6B">
      <w:pPr>
        <w:ind w:firstLine="0"/>
        <w:rPr>
          <w:rFonts w:ascii="Trebuchet MS" w:hAnsi="Trebuchet MS"/>
          <w:sz w:val="18"/>
          <w:szCs w:val="18"/>
        </w:rPr>
      </w:pPr>
      <w:r>
        <w:rPr>
          <w:rFonts w:ascii="Trebuchet MS" w:hAnsi="Trebuchet MS"/>
          <w:sz w:val="18"/>
          <w:szCs w:val="18"/>
        </w:rPr>
        <w:t>- l</w:t>
      </w:r>
      <w:r w:rsidR="00214B6B" w:rsidRPr="00214B6B">
        <w:rPr>
          <w:rFonts w:ascii="Trebuchet MS" w:hAnsi="Trebuchet MS"/>
          <w:sz w:val="18"/>
          <w:szCs w:val="18"/>
        </w:rPr>
        <w:t>o Stato Patrimoniale risulta redatto ai sensi del D.Lgs 118/20</w:t>
      </w:r>
      <w:r w:rsidR="00D35132">
        <w:rPr>
          <w:rFonts w:ascii="Trebuchet MS" w:hAnsi="Trebuchet MS"/>
          <w:sz w:val="18"/>
          <w:szCs w:val="18"/>
        </w:rPr>
        <w:t>1</w:t>
      </w:r>
      <w:r w:rsidR="00214B6B" w:rsidRPr="00214B6B">
        <w:rPr>
          <w:rFonts w:ascii="Trebuchet MS" w:hAnsi="Trebuchet MS"/>
          <w:sz w:val="18"/>
          <w:szCs w:val="18"/>
        </w:rPr>
        <w:t>1</w:t>
      </w:r>
      <w:r w:rsidR="00214B6B">
        <w:rPr>
          <w:rFonts w:ascii="Trebuchet MS" w:hAnsi="Trebuchet MS"/>
          <w:sz w:val="18"/>
          <w:szCs w:val="18"/>
        </w:rPr>
        <w:t xml:space="preserve"> </w:t>
      </w:r>
      <w:r w:rsidR="00214B6B" w:rsidRPr="00437C27">
        <w:rPr>
          <w:rFonts w:ascii="Trebuchet MS" w:hAnsi="Trebuchet MS"/>
          <w:sz w:val="18"/>
          <w:szCs w:val="18"/>
        </w:rPr>
        <w:t>ma non risulta formato sulla base del sistema contabile concomitante integrato con la contabilità finanziaria</w:t>
      </w:r>
      <w:r w:rsidRPr="00437C27">
        <w:rPr>
          <w:rFonts w:ascii="Trebuchet MS" w:hAnsi="Trebuchet MS"/>
          <w:sz w:val="18"/>
          <w:szCs w:val="18"/>
        </w:rPr>
        <w:t>;</w:t>
      </w:r>
    </w:p>
    <w:p w14:paraId="51E94DC5" w14:textId="0FED2ACC" w:rsidR="00496283" w:rsidRDefault="00496283" w:rsidP="00214B6B">
      <w:pPr>
        <w:ind w:firstLine="0"/>
        <w:rPr>
          <w:rFonts w:ascii="Trebuchet MS" w:hAnsi="Trebuchet MS"/>
          <w:sz w:val="18"/>
          <w:szCs w:val="18"/>
        </w:rPr>
      </w:pPr>
      <w:r>
        <w:rPr>
          <w:rFonts w:ascii="Trebuchet MS" w:hAnsi="Trebuchet MS"/>
          <w:sz w:val="18"/>
          <w:szCs w:val="18"/>
        </w:rPr>
        <w:t>- nella relazione sulla gestione nulla è detto circa le variazioni che gli elementi patrimoniali hanno subito per effetto della gestione o per altri motivi;</w:t>
      </w:r>
    </w:p>
    <w:p w14:paraId="188F9034" w14:textId="2F6F1D28" w:rsidR="00713310" w:rsidRPr="00214B6B" w:rsidRDefault="00713310" w:rsidP="00214B6B">
      <w:pPr>
        <w:ind w:firstLine="0"/>
        <w:rPr>
          <w:rFonts w:ascii="Trebuchet MS" w:hAnsi="Trebuchet MS"/>
          <w:sz w:val="18"/>
          <w:szCs w:val="18"/>
        </w:rPr>
      </w:pPr>
      <w:r>
        <w:rPr>
          <w:rFonts w:ascii="Trebuchet MS" w:hAnsi="Trebuchet MS"/>
          <w:sz w:val="18"/>
          <w:szCs w:val="18"/>
        </w:rPr>
        <w:t>- il fondo ammortamento risulta pari a zero poiché le relative quote di ammortamento sono state portate direttamente in diminuzione del valore storico dei beni;</w:t>
      </w:r>
    </w:p>
    <w:p w14:paraId="369BCD25" w14:textId="77777777" w:rsidR="007618CA" w:rsidRDefault="007618CA" w:rsidP="00713310">
      <w:pPr>
        <w:ind w:firstLine="0"/>
        <w:rPr>
          <w:rFonts w:ascii="Trebuchet MS" w:hAnsi="Trebuchet MS"/>
          <w:sz w:val="18"/>
          <w:szCs w:val="18"/>
        </w:rPr>
      </w:pPr>
      <w:r>
        <w:rPr>
          <w:rFonts w:ascii="Trebuchet MS" w:hAnsi="Trebuchet MS"/>
          <w:sz w:val="18"/>
          <w:szCs w:val="18"/>
        </w:rPr>
        <w:t>- l</w:t>
      </w:r>
      <w:r w:rsidR="00214B6B" w:rsidRPr="00214B6B">
        <w:rPr>
          <w:rFonts w:ascii="Trebuchet MS" w:hAnsi="Trebuchet MS"/>
          <w:sz w:val="18"/>
          <w:szCs w:val="18"/>
        </w:rPr>
        <w:t>’attivo patrimoniale è pari ad euro 9.280.983,45 in aumento rispetto all’anno precedente esercizio 2019 che era pari ad euro 7.777.024,69</w:t>
      </w:r>
      <w:r>
        <w:rPr>
          <w:rFonts w:ascii="Trebuchet MS" w:hAnsi="Trebuchet MS"/>
          <w:sz w:val="18"/>
          <w:szCs w:val="18"/>
        </w:rPr>
        <w:t xml:space="preserve">; </w:t>
      </w:r>
    </w:p>
    <w:p w14:paraId="20CCF33C" w14:textId="7A512881" w:rsidR="00214B6B" w:rsidRPr="00214B6B" w:rsidRDefault="007618CA" w:rsidP="00713310">
      <w:pPr>
        <w:ind w:firstLine="0"/>
        <w:rPr>
          <w:rFonts w:ascii="Trebuchet MS" w:hAnsi="Trebuchet MS"/>
          <w:sz w:val="18"/>
          <w:szCs w:val="18"/>
        </w:rPr>
      </w:pPr>
      <w:r>
        <w:rPr>
          <w:rFonts w:ascii="Trebuchet MS" w:hAnsi="Trebuchet MS"/>
          <w:sz w:val="18"/>
          <w:szCs w:val="18"/>
        </w:rPr>
        <w:t>- l</w:t>
      </w:r>
      <w:r w:rsidR="00214B6B" w:rsidRPr="00214B6B">
        <w:rPr>
          <w:rFonts w:ascii="Trebuchet MS" w:hAnsi="Trebuchet MS"/>
          <w:sz w:val="18"/>
          <w:szCs w:val="18"/>
        </w:rPr>
        <w:t>’</w:t>
      </w:r>
      <w:r w:rsidR="00496283">
        <w:rPr>
          <w:rFonts w:ascii="Trebuchet MS" w:hAnsi="Trebuchet MS"/>
          <w:sz w:val="18"/>
          <w:szCs w:val="18"/>
        </w:rPr>
        <w:t>a</w:t>
      </w:r>
      <w:r w:rsidR="00214B6B" w:rsidRPr="00214B6B">
        <w:rPr>
          <w:rFonts w:ascii="Trebuchet MS" w:hAnsi="Trebuchet MS"/>
          <w:sz w:val="18"/>
          <w:szCs w:val="18"/>
        </w:rPr>
        <w:t>ttivo Circolante ammonta ad euro 9.219.885,65 con un miglioramento rispetto ai 7.705.495,11 dell’esercizio 2019</w:t>
      </w:r>
      <w:r w:rsidR="00496283">
        <w:rPr>
          <w:rFonts w:ascii="Trebuchet MS" w:hAnsi="Trebuchet MS"/>
          <w:sz w:val="18"/>
          <w:szCs w:val="18"/>
        </w:rPr>
        <w:t>;</w:t>
      </w:r>
    </w:p>
    <w:p w14:paraId="719C1052" w14:textId="0D1D18D4" w:rsidR="00214B6B" w:rsidRPr="00214B6B" w:rsidRDefault="00A52839" w:rsidP="00713310">
      <w:pPr>
        <w:ind w:firstLine="0"/>
        <w:rPr>
          <w:rFonts w:ascii="Trebuchet MS" w:hAnsi="Trebuchet MS"/>
          <w:sz w:val="18"/>
          <w:szCs w:val="18"/>
        </w:rPr>
      </w:pPr>
      <w:r>
        <w:rPr>
          <w:rFonts w:ascii="Trebuchet MS" w:hAnsi="Trebuchet MS"/>
          <w:sz w:val="18"/>
          <w:szCs w:val="18"/>
        </w:rPr>
        <w:t xml:space="preserve">- </w:t>
      </w:r>
      <w:r w:rsidR="00214B6B" w:rsidRPr="00214B6B">
        <w:rPr>
          <w:rFonts w:ascii="Trebuchet MS" w:hAnsi="Trebuchet MS"/>
          <w:sz w:val="18"/>
          <w:szCs w:val="18"/>
        </w:rPr>
        <w:t>risultano un totale debiti pari a euro 1.804.933,78 in aumento rispetto a euro 1.346.259,04 dell’esercizio 2019</w:t>
      </w:r>
      <w:r w:rsidR="00496283">
        <w:rPr>
          <w:rFonts w:ascii="Trebuchet MS" w:hAnsi="Trebuchet MS"/>
          <w:sz w:val="18"/>
          <w:szCs w:val="18"/>
        </w:rPr>
        <w:t>;</w:t>
      </w:r>
      <w:r w:rsidR="00214B6B" w:rsidRPr="00214B6B">
        <w:rPr>
          <w:rFonts w:ascii="Trebuchet MS" w:hAnsi="Trebuchet MS"/>
          <w:sz w:val="18"/>
          <w:szCs w:val="18"/>
        </w:rPr>
        <w:t xml:space="preserve">  </w:t>
      </w:r>
    </w:p>
    <w:p w14:paraId="5BC3C44F" w14:textId="00B449E3" w:rsidR="00844433" w:rsidRDefault="00A52839" w:rsidP="00713310">
      <w:pPr>
        <w:ind w:firstLine="0"/>
        <w:rPr>
          <w:rFonts w:ascii="Trebuchet MS" w:hAnsi="Trebuchet MS"/>
          <w:sz w:val="18"/>
          <w:szCs w:val="18"/>
        </w:rPr>
      </w:pPr>
      <w:r>
        <w:rPr>
          <w:rFonts w:ascii="Trebuchet MS" w:hAnsi="Trebuchet MS"/>
          <w:sz w:val="18"/>
          <w:szCs w:val="18"/>
        </w:rPr>
        <w:t>- il</w:t>
      </w:r>
      <w:r w:rsidR="00214B6B" w:rsidRPr="00214B6B">
        <w:rPr>
          <w:rFonts w:ascii="Trebuchet MS" w:hAnsi="Trebuchet MS"/>
          <w:sz w:val="18"/>
          <w:szCs w:val="18"/>
        </w:rPr>
        <w:t xml:space="preserve"> patrimonio netto dell’Ente nel 2020 è pari ad euro</w:t>
      </w:r>
      <w:r>
        <w:rPr>
          <w:rFonts w:ascii="Trebuchet MS" w:hAnsi="Trebuchet MS"/>
          <w:sz w:val="18"/>
          <w:szCs w:val="18"/>
        </w:rPr>
        <w:t xml:space="preserve"> </w:t>
      </w:r>
      <w:r w:rsidR="00214B6B" w:rsidRPr="00214B6B">
        <w:rPr>
          <w:rFonts w:ascii="Trebuchet MS" w:hAnsi="Trebuchet MS"/>
          <w:sz w:val="18"/>
          <w:szCs w:val="18"/>
        </w:rPr>
        <w:t>7.476.049,67 in aumento rispetto al patrimonio netto 2019 che ammontava ad euro 6.430.765,65</w:t>
      </w:r>
      <w:r w:rsidR="00496283">
        <w:rPr>
          <w:rFonts w:ascii="Trebuchet MS" w:hAnsi="Trebuchet MS"/>
          <w:sz w:val="18"/>
          <w:szCs w:val="18"/>
        </w:rPr>
        <w:t xml:space="preserve"> grazie al risultato economico positivo dell’esercizio 20</w:t>
      </w:r>
      <w:r w:rsidR="00322C9D">
        <w:rPr>
          <w:rFonts w:ascii="Trebuchet MS" w:hAnsi="Trebuchet MS"/>
          <w:sz w:val="18"/>
          <w:szCs w:val="18"/>
        </w:rPr>
        <w:t xml:space="preserve">20 di euro </w:t>
      </w:r>
      <w:r w:rsidR="00322C9D" w:rsidRPr="00322C9D">
        <w:rPr>
          <w:rFonts w:ascii="Trebuchet MS" w:hAnsi="Trebuchet MS"/>
          <w:sz w:val="18"/>
          <w:szCs w:val="18"/>
        </w:rPr>
        <w:t>1.045.284,02</w:t>
      </w:r>
      <w:r w:rsidR="00322C9D">
        <w:rPr>
          <w:rFonts w:ascii="Trebuchet MS" w:hAnsi="Trebuchet MS"/>
          <w:sz w:val="18"/>
          <w:szCs w:val="18"/>
        </w:rPr>
        <w:t>;</w:t>
      </w:r>
      <w:r w:rsidR="00496283">
        <w:rPr>
          <w:rFonts w:ascii="Trebuchet MS" w:hAnsi="Trebuchet MS"/>
          <w:sz w:val="18"/>
          <w:szCs w:val="18"/>
        </w:rPr>
        <w:t xml:space="preserve"> in merito nulla è detto sulla relazione sulla gestione</w:t>
      </w:r>
      <w:r w:rsidR="00844433">
        <w:rPr>
          <w:rFonts w:ascii="Trebuchet MS" w:hAnsi="Trebuchet MS"/>
          <w:sz w:val="18"/>
          <w:szCs w:val="18"/>
        </w:rPr>
        <w:t xml:space="preserve">; </w:t>
      </w:r>
    </w:p>
    <w:p w14:paraId="4AF723F1" w14:textId="77777777" w:rsidR="006B1FC9" w:rsidRDefault="00844433" w:rsidP="00214B6B">
      <w:pPr>
        <w:ind w:firstLine="0"/>
        <w:rPr>
          <w:rFonts w:ascii="Trebuchet MS" w:hAnsi="Trebuchet MS"/>
          <w:sz w:val="18"/>
          <w:szCs w:val="18"/>
        </w:rPr>
      </w:pPr>
      <w:r>
        <w:rPr>
          <w:rFonts w:ascii="Trebuchet MS" w:hAnsi="Trebuchet MS"/>
          <w:sz w:val="18"/>
          <w:szCs w:val="18"/>
        </w:rPr>
        <w:t xml:space="preserve">- non risultano imputati ratei e risconti. </w:t>
      </w:r>
    </w:p>
    <w:p w14:paraId="0A7E6BE0" w14:textId="77777777" w:rsidR="006B1FC9" w:rsidRPr="00DA3E13" w:rsidRDefault="006B1FC9" w:rsidP="00214B6B">
      <w:pPr>
        <w:ind w:firstLine="0"/>
        <w:rPr>
          <w:rFonts w:ascii="Trebuchet MS" w:hAnsi="Trebuchet MS"/>
          <w:sz w:val="18"/>
          <w:szCs w:val="18"/>
        </w:rPr>
      </w:pPr>
      <w:r w:rsidRPr="00DA3E13">
        <w:rPr>
          <w:rFonts w:ascii="Trebuchet MS" w:hAnsi="Trebuchet MS"/>
          <w:sz w:val="18"/>
          <w:szCs w:val="18"/>
        </w:rPr>
        <w:t>- l</w:t>
      </w:r>
      <w:r w:rsidR="00214B6B" w:rsidRPr="00DA3E13">
        <w:rPr>
          <w:rFonts w:ascii="Trebuchet MS" w:hAnsi="Trebuchet MS"/>
          <w:sz w:val="18"/>
          <w:szCs w:val="18"/>
        </w:rPr>
        <w:t xml:space="preserve">’importo dei debiti coincide con l’importo dei residui passivi al 31/12/2020. </w:t>
      </w:r>
    </w:p>
    <w:p w14:paraId="59ECE6B8" w14:textId="54BE50BC" w:rsidR="00214B6B" w:rsidRDefault="006B1FC9" w:rsidP="00214B6B">
      <w:pPr>
        <w:ind w:firstLine="0"/>
        <w:rPr>
          <w:rFonts w:ascii="Trebuchet MS" w:hAnsi="Trebuchet MS"/>
          <w:sz w:val="18"/>
          <w:szCs w:val="18"/>
        </w:rPr>
      </w:pPr>
      <w:r w:rsidRPr="00DA3E13">
        <w:rPr>
          <w:rFonts w:ascii="Trebuchet MS" w:hAnsi="Trebuchet MS"/>
          <w:sz w:val="18"/>
          <w:szCs w:val="18"/>
        </w:rPr>
        <w:t>- l</w:t>
      </w:r>
      <w:r w:rsidR="00214B6B" w:rsidRPr="00DA3E13">
        <w:rPr>
          <w:rFonts w:ascii="Trebuchet MS" w:hAnsi="Trebuchet MS"/>
          <w:sz w:val="18"/>
          <w:szCs w:val="18"/>
        </w:rPr>
        <w:t xml:space="preserve">’importo dei crediti (€ 584.374,62) non coincide con l’importo dei residui attivi (€ 292.056,62). </w:t>
      </w:r>
      <w:r w:rsidR="00494678" w:rsidRPr="00DA3E13">
        <w:rPr>
          <w:rFonts w:ascii="Trebuchet MS" w:hAnsi="Trebuchet MS"/>
          <w:sz w:val="18"/>
          <w:szCs w:val="18"/>
        </w:rPr>
        <w:t>Così come chiarito dall’Ente l</w:t>
      </w:r>
      <w:r w:rsidR="00214B6B" w:rsidRPr="00DA3E13">
        <w:rPr>
          <w:rFonts w:ascii="Trebuchet MS" w:hAnsi="Trebuchet MS"/>
          <w:sz w:val="18"/>
          <w:szCs w:val="18"/>
        </w:rPr>
        <w:t>a differenza è riscontrabile nei crediti verso l’erario per 292.318,00</w:t>
      </w:r>
      <w:r w:rsidR="00494678" w:rsidRPr="00DA3E13">
        <w:rPr>
          <w:rFonts w:ascii="Trebuchet MS" w:hAnsi="Trebuchet MS"/>
          <w:sz w:val="18"/>
          <w:szCs w:val="18"/>
        </w:rPr>
        <w:t xml:space="preserve"> (credito iva).</w:t>
      </w:r>
    </w:p>
    <w:p w14:paraId="539D7060" w14:textId="77777777" w:rsidR="00214B6B" w:rsidRPr="00214B6B" w:rsidRDefault="00214B6B" w:rsidP="00214B6B">
      <w:pPr>
        <w:pStyle w:val="Standard"/>
        <w:spacing w:after="120"/>
        <w:ind w:firstLine="708"/>
        <w:contextualSpacing/>
        <w:jc w:val="both"/>
        <w:rPr>
          <w:rFonts w:ascii="Trebuchet MS" w:hAnsi="Trebuchet MS"/>
          <w:kern w:val="0"/>
          <w:sz w:val="18"/>
          <w:szCs w:val="18"/>
          <w:lang w:eastAsia="it-IT"/>
        </w:rPr>
      </w:pPr>
    </w:p>
    <w:p w14:paraId="106B3101" w14:textId="77777777" w:rsidR="00FB64BD" w:rsidRDefault="00FB64BD" w:rsidP="00FB64BD">
      <w:pPr>
        <w:ind w:firstLine="0"/>
        <w:rPr>
          <w:rFonts w:ascii="Trebuchet MS" w:hAnsi="Trebuchet MS"/>
          <w:sz w:val="18"/>
          <w:szCs w:val="18"/>
        </w:rPr>
      </w:pPr>
      <w:r>
        <w:rPr>
          <w:rFonts w:ascii="Trebuchet MS" w:hAnsi="Trebuchet MS"/>
          <w:b/>
          <w:sz w:val="18"/>
          <w:szCs w:val="18"/>
        </w:rPr>
        <w:t>CONTO ECONOMICO</w:t>
      </w:r>
    </w:p>
    <w:p w14:paraId="7B43ADE1" w14:textId="77777777" w:rsidR="00FB64BD" w:rsidRDefault="00FB64BD" w:rsidP="00FB64BD">
      <w:pPr>
        <w:ind w:firstLine="0"/>
        <w:rPr>
          <w:rFonts w:ascii="Trebuchet MS" w:hAnsi="Trebuchet MS"/>
          <w:sz w:val="18"/>
          <w:szCs w:val="18"/>
        </w:rPr>
      </w:pPr>
    </w:p>
    <w:p w14:paraId="6E728B9E" w14:textId="77777777" w:rsidR="00FB64BD" w:rsidRDefault="00FB64BD" w:rsidP="00FB64BD">
      <w:pPr>
        <w:ind w:firstLine="0"/>
        <w:rPr>
          <w:rFonts w:ascii="Trebuchet MS" w:hAnsi="Trebuchet MS"/>
          <w:sz w:val="18"/>
          <w:szCs w:val="18"/>
        </w:rPr>
      </w:pPr>
      <w:r w:rsidRPr="002101BB">
        <w:rPr>
          <w:rFonts w:ascii="Trebuchet MS" w:hAnsi="Trebuchet MS"/>
          <w:sz w:val="18"/>
          <w:szCs w:val="18"/>
        </w:rPr>
        <w:t>Il conto economico evidenzia i componenti positivi e negativi della gestione secondo criteri di competenza economica e presenta i seguenti valori</w:t>
      </w:r>
      <w:r>
        <w:rPr>
          <w:rFonts w:ascii="Trebuchet MS" w:hAnsi="Trebuchet MS"/>
          <w:sz w:val="18"/>
          <w:szCs w:val="18"/>
        </w:rPr>
        <w:t>:</w:t>
      </w:r>
    </w:p>
    <w:p w14:paraId="3B632868" w14:textId="77777777" w:rsidR="00FB64BD" w:rsidRDefault="00FB64BD" w:rsidP="00FB64BD">
      <w:pPr>
        <w:ind w:firstLine="0"/>
        <w:rPr>
          <w:rFonts w:ascii="Trebuchet MS" w:hAnsi="Trebuchet MS"/>
          <w:sz w:val="18"/>
          <w:szCs w:val="18"/>
        </w:rPr>
      </w:pPr>
    </w:p>
    <w:tbl>
      <w:tblPr>
        <w:tblW w:w="8379" w:type="dxa"/>
        <w:jc w:val="center"/>
        <w:tblCellMar>
          <w:left w:w="70" w:type="dxa"/>
          <w:right w:w="70" w:type="dxa"/>
        </w:tblCellMar>
        <w:tblLook w:val="04A0" w:firstRow="1" w:lastRow="0" w:firstColumn="1" w:lastColumn="0" w:noHBand="0" w:noVBand="1"/>
      </w:tblPr>
      <w:tblGrid>
        <w:gridCol w:w="5544"/>
        <w:gridCol w:w="1417"/>
        <w:gridCol w:w="1418"/>
      </w:tblGrid>
      <w:tr w:rsidR="00FB64BD" w:rsidRPr="002101BB" w14:paraId="5821F9C8" w14:textId="77777777" w:rsidTr="00983D67">
        <w:trPr>
          <w:trHeight w:val="268"/>
          <w:jc w:val="center"/>
        </w:trPr>
        <w:tc>
          <w:tcPr>
            <w:tcW w:w="8379"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611E8EF" w14:textId="77777777" w:rsidR="00FB64BD" w:rsidRPr="002101BB" w:rsidRDefault="00FB64BD" w:rsidP="00AD4DEE">
            <w:pPr>
              <w:spacing w:after="0"/>
              <w:ind w:firstLine="0"/>
              <w:jc w:val="center"/>
              <w:rPr>
                <w:rFonts w:ascii="Calibri" w:hAnsi="Calibri"/>
                <w:color w:val="000000"/>
                <w:szCs w:val="22"/>
              </w:rPr>
            </w:pPr>
            <w:r w:rsidRPr="002101BB">
              <w:rPr>
                <w:rFonts w:ascii="Trebuchet MS" w:hAnsi="Trebuchet MS"/>
                <w:b/>
                <w:bCs/>
                <w:color w:val="000000"/>
                <w:sz w:val="18"/>
                <w:szCs w:val="18"/>
              </w:rPr>
              <w:t>CONTO ECONOMICO</w:t>
            </w:r>
          </w:p>
        </w:tc>
      </w:tr>
      <w:tr w:rsidR="00FB64BD" w:rsidRPr="002101BB" w14:paraId="4C9DBD8B" w14:textId="77777777" w:rsidTr="00983D67">
        <w:trPr>
          <w:trHeight w:val="262"/>
          <w:jc w:val="center"/>
        </w:trPr>
        <w:tc>
          <w:tcPr>
            <w:tcW w:w="55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784925" w14:textId="77777777" w:rsidR="00FB64BD" w:rsidRPr="002101BB" w:rsidRDefault="00FB64BD" w:rsidP="00AD4DEE">
            <w:pPr>
              <w:spacing w:after="0"/>
              <w:ind w:firstLine="0"/>
              <w:jc w:val="left"/>
              <w:rPr>
                <w:rFonts w:ascii="Trebuchet MS" w:hAnsi="Trebuchet MS"/>
                <w:color w:val="000000"/>
                <w:sz w:val="18"/>
                <w:szCs w:val="18"/>
              </w:rPr>
            </w:pPr>
            <w:r w:rsidRPr="002101BB">
              <w:rPr>
                <w:rFonts w:ascii="Trebuchet MS" w:hAnsi="Trebuchet MS"/>
                <w:color w:val="000000"/>
                <w:sz w:val="18"/>
                <w:szCs w:val="18"/>
              </w:rPr>
              <w:t> </w:t>
            </w:r>
            <w:r w:rsidRPr="002101BB">
              <w:rPr>
                <w:rFonts w:ascii="Trebuchet MS" w:hAnsi="Trebuchet MS"/>
                <w:b/>
                <w:bCs/>
                <w:color w:val="000000"/>
                <w:sz w:val="18"/>
                <w:szCs w:val="18"/>
              </w:rPr>
              <w:t>Descrizione</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639AE1F6" w14:textId="4B680CDB" w:rsidR="00FB64BD" w:rsidRPr="002101BB" w:rsidRDefault="00FB64BD" w:rsidP="00AD4DEE">
            <w:pPr>
              <w:spacing w:after="0"/>
              <w:ind w:firstLine="0"/>
              <w:jc w:val="center"/>
              <w:rPr>
                <w:rFonts w:ascii="Trebuchet MS" w:hAnsi="Trebuchet MS"/>
                <w:b/>
                <w:bCs/>
                <w:color w:val="000000"/>
                <w:sz w:val="18"/>
                <w:szCs w:val="18"/>
              </w:rPr>
            </w:pPr>
            <w:r w:rsidRPr="002101BB">
              <w:rPr>
                <w:rFonts w:ascii="Trebuchet MS" w:hAnsi="Trebuchet MS"/>
                <w:b/>
                <w:bCs/>
                <w:color w:val="000000"/>
                <w:sz w:val="18"/>
                <w:szCs w:val="18"/>
              </w:rPr>
              <w:t xml:space="preserve">Anno </w:t>
            </w:r>
            <w:r w:rsidR="00437C27">
              <w:rPr>
                <w:rFonts w:ascii="Trebuchet MS" w:hAnsi="Trebuchet MS"/>
                <w:b/>
                <w:bCs/>
                <w:color w:val="000000"/>
                <w:sz w:val="18"/>
                <w:szCs w:val="18"/>
              </w:rPr>
              <w:t>2020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47DB8C2F" w14:textId="353C23FD" w:rsidR="00FB64BD" w:rsidRPr="002101BB" w:rsidRDefault="00FB64BD" w:rsidP="00AD4DEE">
            <w:pPr>
              <w:spacing w:after="0"/>
              <w:ind w:firstLine="0"/>
              <w:jc w:val="center"/>
              <w:rPr>
                <w:rFonts w:ascii="Trebuchet MS" w:hAnsi="Trebuchet MS"/>
                <w:b/>
                <w:bCs/>
                <w:color w:val="000000"/>
                <w:sz w:val="18"/>
                <w:szCs w:val="18"/>
              </w:rPr>
            </w:pPr>
            <w:r w:rsidRPr="002101BB">
              <w:rPr>
                <w:rFonts w:ascii="Trebuchet MS" w:hAnsi="Trebuchet MS"/>
                <w:b/>
                <w:bCs/>
                <w:color w:val="000000"/>
                <w:sz w:val="18"/>
                <w:szCs w:val="18"/>
              </w:rPr>
              <w:t xml:space="preserve">Anno </w:t>
            </w:r>
            <w:r w:rsidR="00437C27">
              <w:rPr>
                <w:rFonts w:ascii="Trebuchet MS" w:hAnsi="Trebuchet MS"/>
                <w:b/>
                <w:bCs/>
                <w:color w:val="000000"/>
                <w:sz w:val="18"/>
                <w:szCs w:val="18"/>
              </w:rPr>
              <w:t>2019</w:t>
            </w:r>
          </w:p>
        </w:tc>
      </w:tr>
      <w:tr w:rsidR="00FB64BD" w:rsidRPr="002101BB" w14:paraId="7DB71821" w14:textId="77777777" w:rsidTr="00983D67">
        <w:trPr>
          <w:trHeight w:val="315"/>
          <w:jc w:val="center"/>
        </w:trPr>
        <w:tc>
          <w:tcPr>
            <w:tcW w:w="5544" w:type="dxa"/>
            <w:tcBorders>
              <w:top w:val="nil"/>
              <w:left w:val="single" w:sz="8" w:space="0" w:color="auto"/>
              <w:bottom w:val="single" w:sz="8" w:space="0" w:color="auto"/>
              <w:right w:val="single" w:sz="8" w:space="0" w:color="auto"/>
            </w:tcBorders>
            <w:shd w:val="clear" w:color="auto" w:fill="auto"/>
            <w:vAlign w:val="center"/>
            <w:hideMark/>
          </w:tcPr>
          <w:p w14:paraId="5A7D487F" w14:textId="77777777" w:rsidR="00FB64BD" w:rsidRPr="002101BB" w:rsidRDefault="00FB64BD" w:rsidP="00AD4DEE">
            <w:pPr>
              <w:spacing w:after="0"/>
              <w:ind w:firstLine="0"/>
              <w:jc w:val="left"/>
              <w:rPr>
                <w:rFonts w:ascii="Trebuchet MS" w:hAnsi="Trebuchet MS"/>
                <w:b/>
                <w:bCs/>
                <w:color w:val="000000"/>
                <w:sz w:val="18"/>
                <w:szCs w:val="18"/>
              </w:rPr>
            </w:pPr>
            <w:r w:rsidRPr="002101BB">
              <w:rPr>
                <w:rFonts w:ascii="Trebuchet MS" w:hAnsi="Trebuchet MS"/>
                <w:b/>
                <w:bCs/>
                <w:color w:val="000000"/>
                <w:sz w:val="18"/>
                <w:szCs w:val="18"/>
              </w:rPr>
              <w:t xml:space="preserve">A)   Valore della produzione </w:t>
            </w:r>
          </w:p>
        </w:tc>
        <w:tc>
          <w:tcPr>
            <w:tcW w:w="1417" w:type="dxa"/>
            <w:tcBorders>
              <w:top w:val="nil"/>
              <w:left w:val="nil"/>
              <w:bottom w:val="single" w:sz="8" w:space="0" w:color="auto"/>
              <w:right w:val="single" w:sz="8" w:space="0" w:color="auto"/>
            </w:tcBorders>
            <w:shd w:val="clear" w:color="auto" w:fill="auto"/>
            <w:noWrap/>
            <w:vAlign w:val="center"/>
            <w:hideMark/>
          </w:tcPr>
          <w:p w14:paraId="13532986" w14:textId="0A65B628" w:rsidR="00FB64BD" w:rsidRPr="002101BB" w:rsidRDefault="00FB64BD" w:rsidP="004151B8">
            <w:pPr>
              <w:spacing w:after="0"/>
              <w:ind w:firstLine="0"/>
              <w:jc w:val="right"/>
              <w:rPr>
                <w:rFonts w:ascii="Trebuchet MS" w:hAnsi="Trebuchet MS"/>
                <w:color w:val="000000"/>
                <w:sz w:val="18"/>
                <w:szCs w:val="18"/>
              </w:rPr>
            </w:pPr>
            <w:r w:rsidRPr="002101BB">
              <w:rPr>
                <w:rFonts w:ascii="Trebuchet MS" w:hAnsi="Trebuchet MS"/>
                <w:color w:val="000000"/>
                <w:sz w:val="18"/>
                <w:szCs w:val="18"/>
              </w:rPr>
              <w:t> </w:t>
            </w:r>
            <w:r w:rsidR="004151B8" w:rsidRPr="004151B8">
              <w:rPr>
                <w:rFonts w:ascii="Trebuchet MS" w:hAnsi="Trebuchet MS"/>
                <w:color w:val="000000"/>
                <w:sz w:val="18"/>
                <w:szCs w:val="18"/>
              </w:rPr>
              <w:t>4.357.495,62</w:t>
            </w:r>
          </w:p>
        </w:tc>
        <w:tc>
          <w:tcPr>
            <w:tcW w:w="1418" w:type="dxa"/>
            <w:tcBorders>
              <w:top w:val="nil"/>
              <w:left w:val="nil"/>
              <w:bottom w:val="single" w:sz="8" w:space="0" w:color="auto"/>
              <w:right w:val="single" w:sz="8" w:space="0" w:color="auto"/>
            </w:tcBorders>
            <w:shd w:val="clear" w:color="auto" w:fill="auto"/>
            <w:noWrap/>
            <w:vAlign w:val="center"/>
            <w:hideMark/>
          </w:tcPr>
          <w:p w14:paraId="786CB70B" w14:textId="6D00C567" w:rsidR="00FB64BD" w:rsidRPr="002101BB" w:rsidRDefault="00FB64BD" w:rsidP="004151B8">
            <w:pPr>
              <w:spacing w:after="0"/>
              <w:ind w:firstLine="0"/>
              <w:jc w:val="right"/>
              <w:rPr>
                <w:rFonts w:ascii="Trebuchet MS" w:hAnsi="Trebuchet MS"/>
                <w:color w:val="000000"/>
                <w:sz w:val="18"/>
                <w:szCs w:val="18"/>
              </w:rPr>
            </w:pPr>
            <w:r w:rsidRPr="002101BB">
              <w:rPr>
                <w:rFonts w:ascii="Trebuchet MS" w:hAnsi="Trebuchet MS"/>
                <w:color w:val="000000"/>
                <w:sz w:val="18"/>
                <w:szCs w:val="18"/>
              </w:rPr>
              <w:t> </w:t>
            </w:r>
            <w:r w:rsidR="004151B8" w:rsidRPr="004151B8">
              <w:rPr>
                <w:rFonts w:ascii="Trebuchet MS" w:hAnsi="Trebuchet MS"/>
                <w:color w:val="000000"/>
                <w:sz w:val="18"/>
                <w:szCs w:val="18"/>
              </w:rPr>
              <w:t>2.441.377,75</w:t>
            </w:r>
          </w:p>
        </w:tc>
      </w:tr>
      <w:tr w:rsidR="00FB64BD" w:rsidRPr="002101BB" w14:paraId="4BEE0CDA" w14:textId="77777777" w:rsidTr="00983D67">
        <w:trPr>
          <w:trHeight w:val="315"/>
          <w:jc w:val="center"/>
        </w:trPr>
        <w:tc>
          <w:tcPr>
            <w:tcW w:w="5544" w:type="dxa"/>
            <w:tcBorders>
              <w:top w:val="nil"/>
              <w:left w:val="single" w:sz="8" w:space="0" w:color="auto"/>
              <w:bottom w:val="single" w:sz="8" w:space="0" w:color="auto"/>
              <w:right w:val="single" w:sz="8" w:space="0" w:color="auto"/>
            </w:tcBorders>
            <w:shd w:val="clear" w:color="auto" w:fill="auto"/>
            <w:vAlign w:val="center"/>
            <w:hideMark/>
          </w:tcPr>
          <w:p w14:paraId="7425A2FF" w14:textId="77777777" w:rsidR="00FB64BD" w:rsidRPr="002101BB" w:rsidRDefault="00FB64BD" w:rsidP="00AD4DEE">
            <w:pPr>
              <w:spacing w:after="0"/>
              <w:ind w:firstLine="0"/>
              <w:jc w:val="left"/>
              <w:rPr>
                <w:rFonts w:ascii="Trebuchet MS" w:hAnsi="Trebuchet MS"/>
                <w:b/>
                <w:bCs/>
                <w:color w:val="000000"/>
                <w:sz w:val="18"/>
                <w:szCs w:val="18"/>
              </w:rPr>
            </w:pPr>
            <w:r w:rsidRPr="002101BB">
              <w:rPr>
                <w:rFonts w:ascii="Trebuchet MS" w:hAnsi="Trebuchet MS"/>
                <w:b/>
                <w:bCs/>
                <w:color w:val="000000"/>
                <w:sz w:val="18"/>
                <w:szCs w:val="18"/>
              </w:rPr>
              <w:t>B)   Costi della produzione</w:t>
            </w:r>
          </w:p>
        </w:tc>
        <w:tc>
          <w:tcPr>
            <w:tcW w:w="1417" w:type="dxa"/>
            <w:tcBorders>
              <w:top w:val="nil"/>
              <w:left w:val="nil"/>
              <w:bottom w:val="single" w:sz="8" w:space="0" w:color="auto"/>
              <w:right w:val="single" w:sz="8" w:space="0" w:color="auto"/>
            </w:tcBorders>
            <w:shd w:val="clear" w:color="auto" w:fill="auto"/>
            <w:noWrap/>
            <w:vAlign w:val="center"/>
            <w:hideMark/>
          </w:tcPr>
          <w:p w14:paraId="62EAF7F6" w14:textId="7F9FCD27" w:rsidR="00FB64BD" w:rsidRPr="002101BB" w:rsidRDefault="004151B8" w:rsidP="004151B8">
            <w:pPr>
              <w:spacing w:after="0"/>
              <w:ind w:firstLine="0"/>
              <w:jc w:val="right"/>
              <w:rPr>
                <w:rFonts w:ascii="Trebuchet MS" w:hAnsi="Trebuchet MS"/>
                <w:color w:val="000000"/>
                <w:sz w:val="18"/>
                <w:szCs w:val="18"/>
              </w:rPr>
            </w:pPr>
            <w:r w:rsidRPr="004151B8">
              <w:rPr>
                <w:rFonts w:ascii="Trebuchet MS" w:hAnsi="Trebuchet MS"/>
                <w:color w:val="000000"/>
                <w:sz w:val="18"/>
                <w:szCs w:val="18"/>
              </w:rPr>
              <w:t>3.252.781,40</w:t>
            </w:r>
          </w:p>
        </w:tc>
        <w:tc>
          <w:tcPr>
            <w:tcW w:w="1418" w:type="dxa"/>
            <w:tcBorders>
              <w:top w:val="nil"/>
              <w:left w:val="nil"/>
              <w:bottom w:val="single" w:sz="8" w:space="0" w:color="auto"/>
              <w:right w:val="single" w:sz="8" w:space="0" w:color="auto"/>
            </w:tcBorders>
            <w:shd w:val="clear" w:color="auto" w:fill="auto"/>
            <w:noWrap/>
            <w:vAlign w:val="center"/>
            <w:hideMark/>
          </w:tcPr>
          <w:p w14:paraId="6B3784C9" w14:textId="719D82F3" w:rsidR="00FB64BD" w:rsidRPr="002101BB" w:rsidRDefault="004151B8" w:rsidP="004151B8">
            <w:pPr>
              <w:spacing w:after="0"/>
              <w:ind w:firstLine="0"/>
              <w:jc w:val="right"/>
              <w:rPr>
                <w:rFonts w:ascii="Trebuchet MS" w:hAnsi="Trebuchet MS"/>
                <w:color w:val="000000"/>
                <w:sz w:val="18"/>
                <w:szCs w:val="18"/>
              </w:rPr>
            </w:pPr>
            <w:r w:rsidRPr="004151B8">
              <w:rPr>
                <w:rFonts w:ascii="Trebuchet MS" w:hAnsi="Trebuchet MS"/>
                <w:color w:val="000000"/>
                <w:sz w:val="18"/>
                <w:szCs w:val="18"/>
              </w:rPr>
              <w:t>2.506.401,97</w:t>
            </w:r>
          </w:p>
        </w:tc>
      </w:tr>
      <w:tr w:rsidR="00FB64BD" w:rsidRPr="002101BB" w14:paraId="163F0D47" w14:textId="77777777" w:rsidTr="00983D67">
        <w:trPr>
          <w:trHeight w:val="304"/>
          <w:jc w:val="center"/>
        </w:trPr>
        <w:tc>
          <w:tcPr>
            <w:tcW w:w="5544" w:type="dxa"/>
            <w:tcBorders>
              <w:top w:val="nil"/>
              <w:left w:val="single" w:sz="8" w:space="0" w:color="auto"/>
              <w:bottom w:val="single" w:sz="8" w:space="0" w:color="auto"/>
              <w:right w:val="single" w:sz="8" w:space="0" w:color="auto"/>
            </w:tcBorders>
            <w:shd w:val="clear" w:color="auto" w:fill="auto"/>
            <w:vAlign w:val="center"/>
            <w:hideMark/>
          </w:tcPr>
          <w:p w14:paraId="066FEE86" w14:textId="77777777" w:rsidR="00FB64BD" w:rsidRPr="002101BB" w:rsidRDefault="00FB64BD" w:rsidP="00AD4DEE">
            <w:pPr>
              <w:spacing w:after="0"/>
              <w:ind w:firstLine="0"/>
              <w:jc w:val="left"/>
              <w:rPr>
                <w:rFonts w:ascii="Trebuchet MS" w:hAnsi="Trebuchet MS"/>
                <w:b/>
                <w:bCs/>
                <w:color w:val="000000"/>
                <w:sz w:val="18"/>
                <w:szCs w:val="18"/>
              </w:rPr>
            </w:pPr>
            <w:r w:rsidRPr="002101BB">
              <w:rPr>
                <w:rFonts w:ascii="Trebuchet MS" w:hAnsi="Trebuchet MS"/>
                <w:b/>
                <w:bCs/>
                <w:color w:val="000000"/>
                <w:sz w:val="18"/>
                <w:szCs w:val="18"/>
              </w:rPr>
              <w:t>Differenza tra v</w:t>
            </w:r>
            <w:r>
              <w:rPr>
                <w:rFonts w:ascii="Trebuchet MS" w:hAnsi="Trebuchet MS"/>
                <w:b/>
                <w:bCs/>
                <w:color w:val="000000"/>
                <w:sz w:val="18"/>
                <w:szCs w:val="18"/>
              </w:rPr>
              <w:t xml:space="preserve">alore e costi della produzione </w:t>
            </w:r>
            <w:r w:rsidRPr="002101BB">
              <w:rPr>
                <w:rFonts w:ascii="Trebuchet MS" w:hAnsi="Trebuchet MS"/>
                <w:b/>
                <w:bCs/>
                <w:color w:val="000000"/>
                <w:sz w:val="18"/>
                <w:szCs w:val="18"/>
              </w:rPr>
              <w:t>(A-B)</w:t>
            </w:r>
          </w:p>
        </w:tc>
        <w:tc>
          <w:tcPr>
            <w:tcW w:w="1417" w:type="dxa"/>
            <w:tcBorders>
              <w:top w:val="nil"/>
              <w:left w:val="nil"/>
              <w:bottom w:val="single" w:sz="8" w:space="0" w:color="auto"/>
              <w:right w:val="single" w:sz="8" w:space="0" w:color="auto"/>
            </w:tcBorders>
            <w:shd w:val="clear" w:color="auto" w:fill="auto"/>
            <w:noWrap/>
            <w:vAlign w:val="center"/>
            <w:hideMark/>
          </w:tcPr>
          <w:p w14:paraId="0F1E50AB" w14:textId="308E3B45" w:rsidR="00FB64BD" w:rsidRPr="002101BB" w:rsidRDefault="004151B8" w:rsidP="004151B8">
            <w:pPr>
              <w:spacing w:after="0"/>
              <w:ind w:firstLine="0"/>
              <w:jc w:val="right"/>
              <w:rPr>
                <w:rFonts w:ascii="Trebuchet MS" w:hAnsi="Trebuchet MS"/>
                <w:color w:val="000000"/>
                <w:sz w:val="18"/>
                <w:szCs w:val="18"/>
              </w:rPr>
            </w:pPr>
            <w:r w:rsidRPr="004151B8">
              <w:rPr>
                <w:rFonts w:ascii="Trebuchet MS" w:hAnsi="Trebuchet MS"/>
                <w:color w:val="000000"/>
                <w:sz w:val="18"/>
                <w:szCs w:val="18"/>
              </w:rPr>
              <w:t>1.104.714,22</w:t>
            </w:r>
          </w:p>
        </w:tc>
        <w:tc>
          <w:tcPr>
            <w:tcW w:w="1418" w:type="dxa"/>
            <w:tcBorders>
              <w:top w:val="nil"/>
              <w:left w:val="nil"/>
              <w:bottom w:val="single" w:sz="8" w:space="0" w:color="auto"/>
              <w:right w:val="single" w:sz="8" w:space="0" w:color="auto"/>
            </w:tcBorders>
            <w:shd w:val="clear" w:color="auto" w:fill="auto"/>
            <w:noWrap/>
            <w:vAlign w:val="center"/>
            <w:hideMark/>
          </w:tcPr>
          <w:p w14:paraId="19095643" w14:textId="42B58815" w:rsidR="00FB64BD" w:rsidRPr="002101BB" w:rsidRDefault="004151B8" w:rsidP="004151B8">
            <w:pPr>
              <w:spacing w:after="0"/>
              <w:ind w:firstLine="0"/>
              <w:jc w:val="right"/>
              <w:rPr>
                <w:rFonts w:ascii="Trebuchet MS" w:hAnsi="Trebuchet MS"/>
                <w:color w:val="000000"/>
                <w:sz w:val="18"/>
                <w:szCs w:val="18"/>
              </w:rPr>
            </w:pPr>
            <w:r w:rsidRPr="004151B8">
              <w:rPr>
                <w:rFonts w:ascii="Trebuchet MS" w:hAnsi="Trebuchet MS"/>
                <w:color w:val="000000"/>
                <w:sz w:val="18"/>
                <w:szCs w:val="18"/>
              </w:rPr>
              <w:t>-65.024,22</w:t>
            </w:r>
          </w:p>
        </w:tc>
      </w:tr>
      <w:tr w:rsidR="00FB64BD" w:rsidRPr="002101BB" w14:paraId="2415004E" w14:textId="77777777" w:rsidTr="00983D67">
        <w:trPr>
          <w:trHeight w:val="295"/>
          <w:jc w:val="center"/>
        </w:trPr>
        <w:tc>
          <w:tcPr>
            <w:tcW w:w="5544" w:type="dxa"/>
            <w:tcBorders>
              <w:top w:val="nil"/>
              <w:left w:val="single" w:sz="8" w:space="0" w:color="auto"/>
              <w:bottom w:val="single" w:sz="8" w:space="0" w:color="auto"/>
              <w:right w:val="single" w:sz="8" w:space="0" w:color="auto"/>
            </w:tcBorders>
            <w:shd w:val="clear" w:color="auto" w:fill="auto"/>
            <w:vAlign w:val="center"/>
            <w:hideMark/>
          </w:tcPr>
          <w:p w14:paraId="0BED1478" w14:textId="77777777" w:rsidR="00FB64BD" w:rsidRPr="002101BB" w:rsidRDefault="00FB64BD" w:rsidP="00AD4DEE">
            <w:pPr>
              <w:spacing w:after="0"/>
              <w:ind w:firstLine="0"/>
              <w:jc w:val="left"/>
              <w:rPr>
                <w:rFonts w:ascii="Trebuchet MS" w:hAnsi="Trebuchet MS"/>
                <w:b/>
                <w:bCs/>
                <w:color w:val="000000"/>
                <w:sz w:val="18"/>
                <w:szCs w:val="18"/>
              </w:rPr>
            </w:pPr>
            <w:r w:rsidRPr="002101BB">
              <w:rPr>
                <w:rFonts w:ascii="Trebuchet MS" w:hAnsi="Trebuchet MS"/>
                <w:b/>
                <w:bCs/>
                <w:color w:val="000000"/>
                <w:sz w:val="18"/>
                <w:szCs w:val="18"/>
              </w:rPr>
              <w:t>C)    Prov</w:t>
            </w:r>
            <w:r>
              <w:rPr>
                <w:rFonts w:ascii="Trebuchet MS" w:hAnsi="Trebuchet MS"/>
                <w:b/>
                <w:bCs/>
                <w:color w:val="000000"/>
                <w:sz w:val="18"/>
                <w:szCs w:val="18"/>
              </w:rPr>
              <w:t>enti e oneri finanziari</w:t>
            </w:r>
          </w:p>
        </w:tc>
        <w:tc>
          <w:tcPr>
            <w:tcW w:w="1417" w:type="dxa"/>
            <w:tcBorders>
              <w:top w:val="nil"/>
              <w:left w:val="nil"/>
              <w:bottom w:val="single" w:sz="8" w:space="0" w:color="auto"/>
              <w:right w:val="single" w:sz="8" w:space="0" w:color="auto"/>
            </w:tcBorders>
            <w:shd w:val="clear" w:color="auto" w:fill="auto"/>
            <w:noWrap/>
            <w:vAlign w:val="center"/>
            <w:hideMark/>
          </w:tcPr>
          <w:p w14:paraId="2136F180" w14:textId="77777777" w:rsidR="00FB64BD" w:rsidRPr="002101BB" w:rsidRDefault="00FB64BD" w:rsidP="004151B8">
            <w:pPr>
              <w:spacing w:after="0"/>
              <w:ind w:firstLine="0"/>
              <w:jc w:val="right"/>
              <w:rPr>
                <w:rFonts w:ascii="Trebuchet MS" w:hAnsi="Trebuchet MS"/>
                <w:color w:val="000000"/>
                <w:sz w:val="18"/>
                <w:szCs w:val="18"/>
              </w:rPr>
            </w:pPr>
            <w:r w:rsidRPr="002101BB">
              <w:rPr>
                <w:rFonts w:ascii="Trebuchet MS" w:hAnsi="Trebuchet MS"/>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center"/>
            <w:hideMark/>
          </w:tcPr>
          <w:p w14:paraId="53DB6DED" w14:textId="77777777" w:rsidR="00FB64BD" w:rsidRPr="002101BB" w:rsidRDefault="00FB64BD" w:rsidP="004151B8">
            <w:pPr>
              <w:spacing w:after="0"/>
              <w:ind w:firstLine="0"/>
              <w:jc w:val="right"/>
              <w:rPr>
                <w:rFonts w:ascii="Trebuchet MS" w:hAnsi="Trebuchet MS"/>
                <w:color w:val="000000"/>
                <w:sz w:val="18"/>
                <w:szCs w:val="18"/>
              </w:rPr>
            </w:pPr>
            <w:r w:rsidRPr="002101BB">
              <w:rPr>
                <w:rFonts w:ascii="Trebuchet MS" w:hAnsi="Trebuchet MS"/>
                <w:color w:val="000000"/>
                <w:sz w:val="18"/>
                <w:szCs w:val="18"/>
              </w:rPr>
              <w:t> </w:t>
            </w:r>
          </w:p>
        </w:tc>
      </w:tr>
      <w:tr w:rsidR="00FB64BD" w:rsidRPr="002101BB" w14:paraId="1755A1C3" w14:textId="77777777" w:rsidTr="00983D67">
        <w:trPr>
          <w:trHeight w:val="383"/>
          <w:jc w:val="center"/>
        </w:trPr>
        <w:tc>
          <w:tcPr>
            <w:tcW w:w="5544" w:type="dxa"/>
            <w:tcBorders>
              <w:top w:val="nil"/>
              <w:left w:val="single" w:sz="8" w:space="0" w:color="auto"/>
              <w:bottom w:val="single" w:sz="8" w:space="0" w:color="auto"/>
              <w:right w:val="single" w:sz="8" w:space="0" w:color="auto"/>
            </w:tcBorders>
            <w:shd w:val="clear" w:color="auto" w:fill="auto"/>
            <w:vAlign w:val="center"/>
            <w:hideMark/>
          </w:tcPr>
          <w:p w14:paraId="54B976B1" w14:textId="77777777" w:rsidR="00FB64BD" w:rsidRPr="002101BB" w:rsidRDefault="00FB64BD" w:rsidP="00AD4DEE">
            <w:pPr>
              <w:spacing w:after="0"/>
              <w:ind w:firstLine="0"/>
              <w:jc w:val="left"/>
              <w:rPr>
                <w:rFonts w:ascii="Trebuchet MS" w:hAnsi="Trebuchet MS"/>
                <w:b/>
                <w:bCs/>
                <w:color w:val="000000"/>
                <w:sz w:val="18"/>
                <w:szCs w:val="18"/>
              </w:rPr>
            </w:pPr>
            <w:r w:rsidRPr="002101BB">
              <w:rPr>
                <w:rFonts w:ascii="Trebuchet MS" w:hAnsi="Trebuchet MS"/>
                <w:b/>
                <w:bCs/>
                <w:color w:val="000000"/>
                <w:sz w:val="18"/>
                <w:szCs w:val="18"/>
              </w:rPr>
              <w:t xml:space="preserve">D)   Rettifiche di valore di </w:t>
            </w:r>
            <w:r>
              <w:rPr>
                <w:rFonts w:ascii="Trebuchet MS" w:hAnsi="Trebuchet MS"/>
                <w:b/>
                <w:bCs/>
                <w:color w:val="000000"/>
                <w:sz w:val="18"/>
                <w:szCs w:val="18"/>
              </w:rPr>
              <w:t xml:space="preserve">attività finanziarie </w:t>
            </w:r>
          </w:p>
        </w:tc>
        <w:tc>
          <w:tcPr>
            <w:tcW w:w="1417" w:type="dxa"/>
            <w:tcBorders>
              <w:top w:val="nil"/>
              <w:left w:val="nil"/>
              <w:bottom w:val="single" w:sz="8" w:space="0" w:color="auto"/>
              <w:right w:val="single" w:sz="8" w:space="0" w:color="auto"/>
            </w:tcBorders>
            <w:shd w:val="clear" w:color="auto" w:fill="auto"/>
            <w:noWrap/>
            <w:vAlign w:val="center"/>
            <w:hideMark/>
          </w:tcPr>
          <w:p w14:paraId="6A0B53A4" w14:textId="77777777" w:rsidR="00FB64BD" w:rsidRPr="002101BB" w:rsidRDefault="00FB64BD" w:rsidP="004151B8">
            <w:pPr>
              <w:spacing w:after="0"/>
              <w:ind w:firstLine="0"/>
              <w:jc w:val="right"/>
              <w:rPr>
                <w:rFonts w:ascii="Trebuchet MS" w:hAnsi="Trebuchet MS"/>
                <w:color w:val="000000"/>
                <w:sz w:val="18"/>
                <w:szCs w:val="18"/>
              </w:rPr>
            </w:pPr>
            <w:r w:rsidRPr="002101BB">
              <w:rPr>
                <w:rFonts w:ascii="Trebuchet MS" w:hAnsi="Trebuchet MS"/>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center"/>
            <w:hideMark/>
          </w:tcPr>
          <w:p w14:paraId="4F94B7A2" w14:textId="77777777" w:rsidR="00FB64BD" w:rsidRPr="002101BB" w:rsidRDefault="00FB64BD" w:rsidP="004151B8">
            <w:pPr>
              <w:spacing w:after="0"/>
              <w:ind w:firstLine="0"/>
              <w:jc w:val="right"/>
              <w:rPr>
                <w:rFonts w:ascii="Trebuchet MS" w:hAnsi="Trebuchet MS"/>
                <w:color w:val="000000"/>
                <w:sz w:val="18"/>
                <w:szCs w:val="18"/>
              </w:rPr>
            </w:pPr>
            <w:r w:rsidRPr="002101BB">
              <w:rPr>
                <w:rFonts w:ascii="Trebuchet MS" w:hAnsi="Trebuchet MS"/>
                <w:color w:val="000000"/>
                <w:sz w:val="18"/>
                <w:szCs w:val="18"/>
              </w:rPr>
              <w:t> </w:t>
            </w:r>
          </w:p>
        </w:tc>
      </w:tr>
      <w:tr w:rsidR="00FB64BD" w:rsidRPr="002101BB" w14:paraId="1E60C618" w14:textId="77777777" w:rsidTr="00983D67">
        <w:trPr>
          <w:trHeight w:val="390"/>
          <w:jc w:val="center"/>
        </w:trPr>
        <w:tc>
          <w:tcPr>
            <w:tcW w:w="5544" w:type="dxa"/>
            <w:tcBorders>
              <w:top w:val="nil"/>
              <w:left w:val="single" w:sz="8" w:space="0" w:color="auto"/>
              <w:bottom w:val="single" w:sz="8" w:space="0" w:color="auto"/>
              <w:right w:val="single" w:sz="8" w:space="0" w:color="auto"/>
            </w:tcBorders>
            <w:shd w:val="clear" w:color="auto" w:fill="auto"/>
            <w:vAlign w:val="center"/>
            <w:hideMark/>
          </w:tcPr>
          <w:p w14:paraId="4B2B7C7F" w14:textId="77777777" w:rsidR="00FB64BD" w:rsidRPr="002101BB" w:rsidRDefault="00FB64BD" w:rsidP="00AD4DEE">
            <w:pPr>
              <w:spacing w:after="0"/>
              <w:ind w:firstLine="0"/>
              <w:jc w:val="left"/>
              <w:rPr>
                <w:rFonts w:ascii="Trebuchet MS" w:hAnsi="Trebuchet MS"/>
                <w:b/>
                <w:bCs/>
                <w:color w:val="000000"/>
                <w:sz w:val="18"/>
                <w:szCs w:val="18"/>
              </w:rPr>
            </w:pPr>
            <w:r w:rsidRPr="002101BB">
              <w:rPr>
                <w:rFonts w:ascii="Trebuchet MS" w:hAnsi="Trebuchet MS"/>
                <w:b/>
                <w:bCs/>
                <w:color w:val="000000"/>
                <w:sz w:val="18"/>
                <w:szCs w:val="18"/>
              </w:rPr>
              <w:t xml:space="preserve">E)    Proventi e oneri straordinari </w:t>
            </w:r>
          </w:p>
        </w:tc>
        <w:tc>
          <w:tcPr>
            <w:tcW w:w="1417" w:type="dxa"/>
            <w:tcBorders>
              <w:top w:val="nil"/>
              <w:left w:val="nil"/>
              <w:bottom w:val="single" w:sz="8" w:space="0" w:color="auto"/>
              <w:right w:val="single" w:sz="8" w:space="0" w:color="auto"/>
            </w:tcBorders>
            <w:shd w:val="clear" w:color="auto" w:fill="auto"/>
            <w:noWrap/>
            <w:vAlign w:val="center"/>
            <w:hideMark/>
          </w:tcPr>
          <w:p w14:paraId="5E53F8FD" w14:textId="5B848155" w:rsidR="00FB64BD" w:rsidRPr="002101BB" w:rsidRDefault="004151B8" w:rsidP="004151B8">
            <w:pPr>
              <w:spacing w:after="0"/>
              <w:ind w:firstLine="0"/>
              <w:jc w:val="right"/>
              <w:rPr>
                <w:rFonts w:ascii="Trebuchet MS" w:hAnsi="Trebuchet MS"/>
                <w:color w:val="000000"/>
                <w:sz w:val="18"/>
                <w:szCs w:val="18"/>
              </w:rPr>
            </w:pPr>
            <w:r w:rsidRPr="004151B8">
              <w:rPr>
                <w:rFonts w:ascii="Trebuchet MS" w:hAnsi="Trebuchet MS"/>
                <w:color w:val="000000"/>
                <w:sz w:val="18"/>
                <w:szCs w:val="18"/>
              </w:rPr>
              <w:t>99.536,38</w:t>
            </w:r>
          </w:p>
        </w:tc>
        <w:tc>
          <w:tcPr>
            <w:tcW w:w="1418" w:type="dxa"/>
            <w:tcBorders>
              <w:top w:val="nil"/>
              <w:left w:val="nil"/>
              <w:bottom w:val="single" w:sz="8" w:space="0" w:color="auto"/>
              <w:right w:val="single" w:sz="8" w:space="0" w:color="auto"/>
            </w:tcBorders>
            <w:shd w:val="clear" w:color="auto" w:fill="auto"/>
            <w:noWrap/>
            <w:vAlign w:val="center"/>
            <w:hideMark/>
          </w:tcPr>
          <w:p w14:paraId="5683EE7B" w14:textId="4932655F" w:rsidR="00FB64BD" w:rsidRPr="002101BB" w:rsidRDefault="004151B8" w:rsidP="004151B8">
            <w:pPr>
              <w:spacing w:after="0"/>
              <w:ind w:firstLine="0"/>
              <w:jc w:val="right"/>
              <w:rPr>
                <w:rFonts w:ascii="Trebuchet MS" w:hAnsi="Trebuchet MS"/>
                <w:color w:val="000000"/>
                <w:sz w:val="18"/>
                <w:szCs w:val="18"/>
              </w:rPr>
            </w:pPr>
            <w:r w:rsidRPr="004151B8">
              <w:rPr>
                <w:rFonts w:ascii="Trebuchet MS" w:hAnsi="Trebuchet MS"/>
                <w:color w:val="000000"/>
                <w:sz w:val="18"/>
                <w:szCs w:val="18"/>
              </w:rPr>
              <w:t>112.446,75</w:t>
            </w:r>
          </w:p>
        </w:tc>
      </w:tr>
      <w:tr w:rsidR="00FB64BD" w:rsidRPr="002101BB" w14:paraId="1B2CC7D5" w14:textId="77777777" w:rsidTr="00983D67">
        <w:trPr>
          <w:trHeight w:val="409"/>
          <w:jc w:val="center"/>
        </w:trPr>
        <w:tc>
          <w:tcPr>
            <w:tcW w:w="5544" w:type="dxa"/>
            <w:tcBorders>
              <w:top w:val="nil"/>
              <w:left w:val="single" w:sz="8" w:space="0" w:color="auto"/>
              <w:bottom w:val="single" w:sz="8" w:space="0" w:color="auto"/>
              <w:right w:val="single" w:sz="8" w:space="0" w:color="auto"/>
            </w:tcBorders>
            <w:shd w:val="clear" w:color="auto" w:fill="auto"/>
            <w:vAlign w:val="center"/>
            <w:hideMark/>
          </w:tcPr>
          <w:p w14:paraId="019C3F4B" w14:textId="77777777" w:rsidR="00FB64BD" w:rsidRPr="002101BB" w:rsidRDefault="00FB64BD" w:rsidP="00AD4DEE">
            <w:pPr>
              <w:spacing w:after="0"/>
              <w:ind w:firstLine="0"/>
              <w:jc w:val="left"/>
              <w:rPr>
                <w:rFonts w:ascii="Trebuchet MS" w:hAnsi="Trebuchet MS"/>
                <w:b/>
                <w:bCs/>
                <w:color w:val="000000"/>
                <w:sz w:val="18"/>
                <w:szCs w:val="18"/>
              </w:rPr>
            </w:pPr>
            <w:r w:rsidRPr="002101BB">
              <w:rPr>
                <w:rFonts w:ascii="Trebuchet MS" w:hAnsi="Trebuchet MS"/>
                <w:b/>
                <w:bCs/>
                <w:color w:val="000000"/>
                <w:sz w:val="18"/>
                <w:szCs w:val="18"/>
              </w:rPr>
              <w:t>Risultato prima delle imposte (A-B ±C±D±E)</w:t>
            </w:r>
          </w:p>
        </w:tc>
        <w:tc>
          <w:tcPr>
            <w:tcW w:w="1417" w:type="dxa"/>
            <w:tcBorders>
              <w:top w:val="nil"/>
              <w:left w:val="nil"/>
              <w:bottom w:val="single" w:sz="8" w:space="0" w:color="auto"/>
              <w:right w:val="single" w:sz="8" w:space="0" w:color="auto"/>
            </w:tcBorders>
            <w:shd w:val="clear" w:color="auto" w:fill="auto"/>
            <w:noWrap/>
            <w:vAlign w:val="center"/>
            <w:hideMark/>
          </w:tcPr>
          <w:p w14:paraId="6234D90A" w14:textId="05628DB9" w:rsidR="00FB64BD" w:rsidRPr="002101BB" w:rsidRDefault="004151B8" w:rsidP="004151B8">
            <w:pPr>
              <w:spacing w:after="0"/>
              <w:ind w:firstLine="0"/>
              <w:jc w:val="right"/>
              <w:rPr>
                <w:rFonts w:ascii="Trebuchet MS" w:hAnsi="Trebuchet MS"/>
                <w:color w:val="000000"/>
                <w:sz w:val="18"/>
                <w:szCs w:val="18"/>
              </w:rPr>
            </w:pPr>
            <w:r w:rsidRPr="004151B8">
              <w:rPr>
                <w:rFonts w:ascii="Trebuchet MS" w:hAnsi="Trebuchet MS"/>
                <w:color w:val="000000"/>
                <w:sz w:val="18"/>
                <w:szCs w:val="18"/>
              </w:rPr>
              <w:t>1.204.250,60</w:t>
            </w:r>
          </w:p>
        </w:tc>
        <w:tc>
          <w:tcPr>
            <w:tcW w:w="1418" w:type="dxa"/>
            <w:tcBorders>
              <w:top w:val="nil"/>
              <w:left w:val="nil"/>
              <w:bottom w:val="single" w:sz="8" w:space="0" w:color="auto"/>
              <w:right w:val="single" w:sz="8" w:space="0" w:color="auto"/>
            </w:tcBorders>
            <w:shd w:val="clear" w:color="auto" w:fill="auto"/>
            <w:noWrap/>
            <w:vAlign w:val="center"/>
            <w:hideMark/>
          </w:tcPr>
          <w:p w14:paraId="207748B3" w14:textId="2D67BBE3" w:rsidR="00FB64BD" w:rsidRPr="002101BB" w:rsidRDefault="004151B8" w:rsidP="004151B8">
            <w:pPr>
              <w:spacing w:after="0"/>
              <w:ind w:firstLine="0"/>
              <w:jc w:val="right"/>
              <w:rPr>
                <w:rFonts w:ascii="Trebuchet MS" w:hAnsi="Trebuchet MS"/>
                <w:color w:val="000000"/>
                <w:sz w:val="18"/>
                <w:szCs w:val="18"/>
              </w:rPr>
            </w:pPr>
            <w:r w:rsidRPr="004151B8">
              <w:rPr>
                <w:rFonts w:ascii="Trebuchet MS" w:hAnsi="Trebuchet MS"/>
                <w:color w:val="000000"/>
                <w:sz w:val="18"/>
                <w:szCs w:val="18"/>
              </w:rPr>
              <w:t>47.422,53</w:t>
            </w:r>
          </w:p>
        </w:tc>
      </w:tr>
      <w:tr w:rsidR="00FB64BD" w:rsidRPr="002101BB" w14:paraId="330107E3" w14:textId="77777777" w:rsidTr="00983D67">
        <w:trPr>
          <w:trHeight w:val="315"/>
          <w:jc w:val="center"/>
        </w:trPr>
        <w:tc>
          <w:tcPr>
            <w:tcW w:w="5544" w:type="dxa"/>
            <w:tcBorders>
              <w:top w:val="nil"/>
              <w:left w:val="single" w:sz="8" w:space="0" w:color="auto"/>
              <w:bottom w:val="single" w:sz="8" w:space="0" w:color="auto"/>
              <w:right w:val="single" w:sz="8" w:space="0" w:color="auto"/>
            </w:tcBorders>
            <w:shd w:val="clear" w:color="auto" w:fill="auto"/>
            <w:vAlign w:val="center"/>
            <w:hideMark/>
          </w:tcPr>
          <w:p w14:paraId="1FFAF0D3" w14:textId="77777777" w:rsidR="00FB64BD" w:rsidRPr="002101BB" w:rsidRDefault="00FB64BD" w:rsidP="00AD4DEE">
            <w:pPr>
              <w:spacing w:after="0"/>
              <w:ind w:firstLine="0"/>
              <w:jc w:val="left"/>
              <w:rPr>
                <w:rFonts w:ascii="Trebuchet MS" w:hAnsi="Trebuchet MS"/>
                <w:b/>
                <w:bCs/>
                <w:color w:val="000000"/>
                <w:sz w:val="18"/>
                <w:szCs w:val="18"/>
              </w:rPr>
            </w:pPr>
            <w:r w:rsidRPr="002101BB">
              <w:rPr>
                <w:rFonts w:ascii="Trebuchet MS" w:hAnsi="Trebuchet MS"/>
                <w:b/>
                <w:bCs/>
                <w:color w:val="000000"/>
                <w:sz w:val="18"/>
                <w:szCs w:val="18"/>
              </w:rPr>
              <w:t>Imposte dell'esercizio</w:t>
            </w:r>
          </w:p>
        </w:tc>
        <w:tc>
          <w:tcPr>
            <w:tcW w:w="1417" w:type="dxa"/>
            <w:tcBorders>
              <w:top w:val="nil"/>
              <w:left w:val="nil"/>
              <w:bottom w:val="single" w:sz="8" w:space="0" w:color="auto"/>
              <w:right w:val="single" w:sz="8" w:space="0" w:color="auto"/>
            </w:tcBorders>
            <w:shd w:val="clear" w:color="auto" w:fill="auto"/>
            <w:noWrap/>
            <w:vAlign w:val="center"/>
            <w:hideMark/>
          </w:tcPr>
          <w:p w14:paraId="78F59C33" w14:textId="3A142D12" w:rsidR="00FB64BD" w:rsidRPr="002101BB" w:rsidRDefault="0028442D" w:rsidP="0028442D">
            <w:pPr>
              <w:spacing w:after="0"/>
              <w:ind w:firstLine="0"/>
              <w:jc w:val="right"/>
              <w:rPr>
                <w:rFonts w:ascii="Trebuchet MS" w:hAnsi="Trebuchet MS"/>
                <w:color w:val="000000"/>
                <w:sz w:val="18"/>
                <w:szCs w:val="18"/>
              </w:rPr>
            </w:pPr>
            <w:r w:rsidRPr="0028442D">
              <w:rPr>
                <w:rFonts w:ascii="Trebuchet MS" w:hAnsi="Trebuchet MS"/>
                <w:color w:val="000000"/>
                <w:sz w:val="18"/>
                <w:szCs w:val="18"/>
              </w:rPr>
              <w:t>158.966,58</w:t>
            </w:r>
          </w:p>
        </w:tc>
        <w:tc>
          <w:tcPr>
            <w:tcW w:w="1418" w:type="dxa"/>
            <w:tcBorders>
              <w:top w:val="nil"/>
              <w:left w:val="nil"/>
              <w:bottom w:val="single" w:sz="8" w:space="0" w:color="auto"/>
              <w:right w:val="single" w:sz="8" w:space="0" w:color="auto"/>
            </w:tcBorders>
            <w:shd w:val="clear" w:color="auto" w:fill="auto"/>
            <w:noWrap/>
            <w:vAlign w:val="center"/>
            <w:hideMark/>
          </w:tcPr>
          <w:p w14:paraId="017650A9" w14:textId="5D5C5546" w:rsidR="00FB64BD" w:rsidRPr="002101BB" w:rsidRDefault="0028442D" w:rsidP="0028442D">
            <w:pPr>
              <w:spacing w:after="0"/>
              <w:ind w:firstLine="0"/>
              <w:jc w:val="right"/>
              <w:rPr>
                <w:rFonts w:ascii="Trebuchet MS" w:hAnsi="Trebuchet MS"/>
                <w:color w:val="000000"/>
                <w:sz w:val="18"/>
                <w:szCs w:val="18"/>
              </w:rPr>
            </w:pPr>
            <w:r w:rsidRPr="0028442D">
              <w:rPr>
                <w:rFonts w:ascii="Trebuchet MS" w:hAnsi="Trebuchet MS"/>
                <w:color w:val="000000"/>
                <w:sz w:val="18"/>
                <w:szCs w:val="18"/>
              </w:rPr>
              <w:t>46.342,04</w:t>
            </w:r>
          </w:p>
        </w:tc>
      </w:tr>
      <w:tr w:rsidR="00FB64BD" w:rsidRPr="0028442D" w14:paraId="595D601C" w14:textId="77777777" w:rsidTr="00983D67">
        <w:trPr>
          <w:trHeight w:val="315"/>
          <w:jc w:val="center"/>
        </w:trPr>
        <w:tc>
          <w:tcPr>
            <w:tcW w:w="5544" w:type="dxa"/>
            <w:tcBorders>
              <w:top w:val="nil"/>
              <w:left w:val="single" w:sz="8" w:space="0" w:color="auto"/>
              <w:bottom w:val="single" w:sz="8" w:space="0" w:color="auto"/>
              <w:right w:val="single" w:sz="8" w:space="0" w:color="auto"/>
            </w:tcBorders>
            <w:shd w:val="clear" w:color="auto" w:fill="auto"/>
            <w:vAlign w:val="center"/>
            <w:hideMark/>
          </w:tcPr>
          <w:p w14:paraId="4998548D" w14:textId="77777777" w:rsidR="00FB64BD" w:rsidRPr="002101BB" w:rsidRDefault="00FB64BD" w:rsidP="00AD4DEE">
            <w:pPr>
              <w:spacing w:after="0"/>
              <w:ind w:firstLine="0"/>
              <w:jc w:val="left"/>
              <w:rPr>
                <w:rFonts w:ascii="Trebuchet MS" w:hAnsi="Trebuchet MS"/>
                <w:b/>
                <w:bCs/>
                <w:color w:val="000000"/>
                <w:sz w:val="18"/>
                <w:szCs w:val="18"/>
              </w:rPr>
            </w:pPr>
            <w:r w:rsidRPr="002101BB">
              <w:rPr>
                <w:rFonts w:ascii="Trebuchet MS" w:hAnsi="Trebuchet MS"/>
                <w:b/>
                <w:bCs/>
                <w:color w:val="000000"/>
                <w:sz w:val="18"/>
                <w:szCs w:val="18"/>
              </w:rPr>
              <w:t>Avanzo/Disavanzo Economico</w:t>
            </w:r>
          </w:p>
        </w:tc>
        <w:tc>
          <w:tcPr>
            <w:tcW w:w="1417" w:type="dxa"/>
            <w:tcBorders>
              <w:top w:val="nil"/>
              <w:left w:val="nil"/>
              <w:bottom w:val="single" w:sz="8" w:space="0" w:color="auto"/>
              <w:right w:val="single" w:sz="8" w:space="0" w:color="auto"/>
            </w:tcBorders>
            <w:shd w:val="clear" w:color="auto" w:fill="auto"/>
            <w:noWrap/>
            <w:vAlign w:val="center"/>
            <w:hideMark/>
          </w:tcPr>
          <w:p w14:paraId="73F07654" w14:textId="34C4CBF0" w:rsidR="00FB64BD" w:rsidRPr="0028442D" w:rsidRDefault="0028442D" w:rsidP="0028442D">
            <w:pPr>
              <w:spacing w:after="0"/>
              <w:ind w:firstLine="0"/>
              <w:jc w:val="right"/>
              <w:rPr>
                <w:rFonts w:ascii="Trebuchet MS" w:hAnsi="Trebuchet MS"/>
                <w:b/>
                <w:bCs/>
                <w:color w:val="000000"/>
                <w:sz w:val="18"/>
                <w:szCs w:val="18"/>
              </w:rPr>
            </w:pPr>
            <w:r w:rsidRPr="0028442D">
              <w:rPr>
                <w:rFonts w:ascii="Trebuchet MS" w:hAnsi="Trebuchet MS"/>
                <w:b/>
                <w:bCs/>
                <w:color w:val="000000"/>
                <w:sz w:val="18"/>
                <w:szCs w:val="18"/>
              </w:rPr>
              <w:t>1.045.284,02</w:t>
            </w:r>
          </w:p>
        </w:tc>
        <w:tc>
          <w:tcPr>
            <w:tcW w:w="1418" w:type="dxa"/>
            <w:tcBorders>
              <w:top w:val="nil"/>
              <w:left w:val="nil"/>
              <w:bottom w:val="single" w:sz="8" w:space="0" w:color="auto"/>
              <w:right w:val="single" w:sz="8" w:space="0" w:color="auto"/>
            </w:tcBorders>
            <w:shd w:val="clear" w:color="auto" w:fill="auto"/>
            <w:noWrap/>
            <w:vAlign w:val="center"/>
            <w:hideMark/>
          </w:tcPr>
          <w:p w14:paraId="6AF87996" w14:textId="3C746772" w:rsidR="00FB64BD" w:rsidRPr="0028442D" w:rsidRDefault="0028442D" w:rsidP="0028442D">
            <w:pPr>
              <w:spacing w:after="0"/>
              <w:ind w:firstLine="0"/>
              <w:jc w:val="right"/>
              <w:rPr>
                <w:rFonts w:ascii="Trebuchet MS" w:hAnsi="Trebuchet MS"/>
                <w:b/>
                <w:bCs/>
                <w:color w:val="000000"/>
                <w:sz w:val="18"/>
                <w:szCs w:val="18"/>
              </w:rPr>
            </w:pPr>
            <w:r w:rsidRPr="0028442D">
              <w:rPr>
                <w:rFonts w:ascii="Trebuchet MS" w:hAnsi="Trebuchet MS"/>
                <w:b/>
                <w:bCs/>
                <w:color w:val="000000"/>
                <w:sz w:val="18"/>
                <w:szCs w:val="18"/>
              </w:rPr>
              <w:t>1.080,49</w:t>
            </w:r>
          </w:p>
        </w:tc>
      </w:tr>
    </w:tbl>
    <w:p w14:paraId="6E3CEC4F" w14:textId="04659EC5" w:rsidR="00FB64BD" w:rsidRDefault="00FB64BD" w:rsidP="00FB64BD">
      <w:pPr>
        <w:ind w:firstLine="0"/>
        <w:rPr>
          <w:rFonts w:ascii="Trebuchet MS" w:hAnsi="Trebuchet MS"/>
          <w:sz w:val="18"/>
          <w:szCs w:val="18"/>
        </w:rPr>
      </w:pPr>
    </w:p>
    <w:p w14:paraId="733A52A0" w14:textId="3BD30247" w:rsidR="00E31D20" w:rsidRDefault="00E31D20" w:rsidP="00E31D20">
      <w:pPr>
        <w:ind w:firstLine="0"/>
        <w:rPr>
          <w:rFonts w:ascii="Trebuchet MS" w:hAnsi="Trebuchet MS"/>
          <w:sz w:val="18"/>
          <w:szCs w:val="18"/>
        </w:rPr>
      </w:pPr>
      <w:r>
        <w:rPr>
          <w:rFonts w:ascii="Trebuchet MS" w:hAnsi="Trebuchet MS"/>
          <w:sz w:val="18"/>
          <w:szCs w:val="18"/>
        </w:rPr>
        <w:t>Dall’analisi del Conto Economico si rivela quanto segue:</w:t>
      </w:r>
    </w:p>
    <w:p w14:paraId="252C73EF" w14:textId="77777777" w:rsidR="00E31D20" w:rsidRDefault="00E31D20" w:rsidP="00FB64BD">
      <w:pPr>
        <w:ind w:firstLine="0"/>
        <w:rPr>
          <w:rFonts w:ascii="Trebuchet MS" w:hAnsi="Trebuchet MS"/>
          <w:sz w:val="18"/>
          <w:szCs w:val="18"/>
        </w:rPr>
      </w:pPr>
      <w:r w:rsidRPr="00437C27">
        <w:rPr>
          <w:rFonts w:ascii="Trebuchet MS" w:hAnsi="Trebuchet MS"/>
          <w:sz w:val="18"/>
          <w:szCs w:val="18"/>
        </w:rPr>
        <w:t>- i</w:t>
      </w:r>
      <w:r w:rsidR="000E0BBD" w:rsidRPr="00437C27">
        <w:rPr>
          <w:rFonts w:ascii="Trebuchet MS" w:hAnsi="Trebuchet MS"/>
          <w:sz w:val="18"/>
          <w:szCs w:val="18"/>
        </w:rPr>
        <w:t>l conto economico non risulta formato sulla base del sistema contabile concomitante integrato con la contabilità finanziaria</w:t>
      </w:r>
      <w:r w:rsidRPr="00437C27">
        <w:rPr>
          <w:rFonts w:ascii="Trebuchet MS" w:hAnsi="Trebuchet MS"/>
          <w:sz w:val="18"/>
          <w:szCs w:val="18"/>
        </w:rPr>
        <w:t>;</w:t>
      </w:r>
    </w:p>
    <w:p w14:paraId="2E68A58E" w14:textId="69901EC6" w:rsidR="000E0BBD" w:rsidRDefault="00E31D20" w:rsidP="00FB64BD">
      <w:pPr>
        <w:ind w:firstLine="0"/>
        <w:rPr>
          <w:rFonts w:ascii="Trebuchet MS" w:hAnsi="Trebuchet MS"/>
          <w:sz w:val="18"/>
          <w:szCs w:val="18"/>
        </w:rPr>
      </w:pPr>
      <w:r>
        <w:rPr>
          <w:rFonts w:ascii="Trebuchet MS" w:hAnsi="Trebuchet MS"/>
          <w:sz w:val="18"/>
          <w:szCs w:val="18"/>
        </w:rPr>
        <w:t>- n</w:t>
      </w:r>
      <w:r w:rsidR="000E0BBD">
        <w:rPr>
          <w:rFonts w:ascii="Trebuchet MS" w:hAnsi="Trebuchet MS"/>
          <w:sz w:val="18"/>
          <w:szCs w:val="18"/>
        </w:rPr>
        <w:t>ella relazione sulla gestione non vengono evidenziati</w:t>
      </w:r>
      <w:r>
        <w:rPr>
          <w:rFonts w:ascii="Trebuchet MS" w:hAnsi="Trebuchet MS"/>
          <w:sz w:val="18"/>
          <w:szCs w:val="18"/>
        </w:rPr>
        <w:t xml:space="preserve"> le motivazioni de</w:t>
      </w:r>
      <w:r w:rsidR="00D30287">
        <w:rPr>
          <w:rFonts w:ascii="Trebuchet MS" w:hAnsi="Trebuchet MS"/>
          <w:sz w:val="18"/>
          <w:szCs w:val="18"/>
        </w:rPr>
        <w:t>gli scostamenti dei singoli valori economici rispetto all’esercizio precedente. In particolare</w:t>
      </w:r>
      <w:r>
        <w:rPr>
          <w:rFonts w:ascii="Trebuchet MS" w:hAnsi="Trebuchet MS"/>
          <w:sz w:val="18"/>
          <w:szCs w:val="18"/>
        </w:rPr>
        <w:t>,</w:t>
      </w:r>
      <w:r w:rsidR="00D30287">
        <w:rPr>
          <w:rFonts w:ascii="Trebuchet MS" w:hAnsi="Trebuchet MS"/>
          <w:sz w:val="18"/>
          <w:szCs w:val="18"/>
        </w:rPr>
        <w:t xml:space="preserve"> non viene motivato il miglioramento del risultato economico rispetto all’esercizio prec</w:t>
      </w:r>
      <w:r>
        <w:rPr>
          <w:rFonts w:ascii="Trebuchet MS" w:hAnsi="Trebuchet MS"/>
          <w:sz w:val="18"/>
          <w:szCs w:val="18"/>
        </w:rPr>
        <w:t>e</w:t>
      </w:r>
      <w:r w:rsidR="00D30287">
        <w:rPr>
          <w:rFonts w:ascii="Trebuchet MS" w:hAnsi="Trebuchet MS"/>
          <w:sz w:val="18"/>
          <w:szCs w:val="18"/>
        </w:rPr>
        <w:t>dente</w:t>
      </w:r>
      <w:r>
        <w:rPr>
          <w:rFonts w:ascii="Trebuchet MS" w:hAnsi="Trebuchet MS"/>
          <w:sz w:val="18"/>
          <w:szCs w:val="18"/>
        </w:rPr>
        <w:t>;</w:t>
      </w:r>
    </w:p>
    <w:p w14:paraId="20D93F98" w14:textId="77777777" w:rsidR="00E31D20" w:rsidRDefault="00E31D20" w:rsidP="00FB64BD">
      <w:pPr>
        <w:ind w:firstLine="0"/>
        <w:rPr>
          <w:rFonts w:ascii="Trebuchet MS" w:hAnsi="Trebuchet MS"/>
          <w:sz w:val="18"/>
          <w:szCs w:val="18"/>
        </w:rPr>
      </w:pPr>
      <w:r>
        <w:rPr>
          <w:rFonts w:ascii="Trebuchet MS" w:hAnsi="Trebuchet MS"/>
          <w:sz w:val="18"/>
          <w:szCs w:val="18"/>
        </w:rPr>
        <w:t>- s</w:t>
      </w:r>
      <w:r w:rsidR="0054576F" w:rsidRPr="0054576F">
        <w:rPr>
          <w:rFonts w:ascii="Trebuchet MS" w:hAnsi="Trebuchet MS"/>
          <w:sz w:val="18"/>
          <w:szCs w:val="18"/>
        </w:rPr>
        <w:t xml:space="preserve">i evidenzia una notevole differenza nel risultato d’esercizio 2020 pari ad euro 1045.284,02 rispetto al risultato di esercizio 2019 pari ad euro 1.080,49. </w:t>
      </w:r>
      <w:r w:rsidR="000E0BBD">
        <w:rPr>
          <w:rFonts w:ascii="Trebuchet MS" w:hAnsi="Trebuchet MS"/>
          <w:sz w:val="18"/>
          <w:szCs w:val="18"/>
        </w:rPr>
        <w:t>Il miglioramento del risultato economico</w:t>
      </w:r>
      <w:r w:rsidR="0054576F" w:rsidRPr="0054576F">
        <w:rPr>
          <w:rFonts w:ascii="Trebuchet MS" w:hAnsi="Trebuchet MS"/>
          <w:sz w:val="18"/>
          <w:szCs w:val="18"/>
        </w:rPr>
        <w:t xml:space="preserve"> è riconducibile ad un aumento dei proventi da trasferimenti e contributi che da euro 2.333.812,79</w:t>
      </w:r>
      <w:r w:rsidR="000E0BBD">
        <w:rPr>
          <w:rFonts w:ascii="Trebuchet MS" w:hAnsi="Trebuchet MS"/>
          <w:sz w:val="18"/>
          <w:szCs w:val="18"/>
        </w:rPr>
        <w:t xml:space="preserve"> dell’esercizio 2019</w:t>
      </w:r>
      <w:r w:rsidR="0054576F" w:rsidRPr="0054576F">
        <w:rPr>
          <w:rFonts w:ascii="Trebuchet MS" w:hAnsi="Trebuchet MS"/>
          <w:sz w:val="18"/>
          <w:szCs w:val="18"/>
        </w:rPr>
        <w:t xml:space="preserve"> </w:t>
      </w:r>
      <w:r w:rsidR="000E0BBD">
        <w:rPr>
          <w:rFonts w:ascii="Trebuchet MS" w:hAnsi="Trebuchet MS"/>
          <w:sz w:val="18"/>
          <w:szCs w:val="18"/>
        </w:rPr>
        <w:t>passano</w:t>
      </w:r>
      <w:r w:rsidR="0054576F" w:rsidRPr="0054576F">
        <w:rPr>
          <w:rFonts w:ascii="Trebuchet MS" w:hAnsi="Trebuchet MS"/>
          <w:sz w:val="18"/>
          <w:szCs w:val="18"/>
        </w:rPr>
        <w:t xml:space="preserve"> a euro 4.131.573,74 </w:t>
      </w:r>
      <w:r w:rsidR="000E0BBD">
        <w:rPr>
          <w:rFonts w:ascii="Trebuchet MS" w:hAnsi="Trebuchet MS"/>
          <w:sz w:val="18"/>
          <w:szCs w:val="18"/>
        </w:rPr>
        <w:t>nell’esercizio 2020</w:t>
      </w:r>
      <w:r>
        <w:rPr>
          <w:rFonts w:ascii="Trebuchet MS" w:hAnsi="Trebuchet MS"/>
          <w:sz w:val="18"/>
          <w:szCs w:val="18"/>
        </w:rPr>
        <w:t>;</w:t>
      </w:r>
      <w:r w:rsidR="0054576F" w:rsidRPr="0054576F">
        <w:rPr>
          <w:rFonts w:ascii="Trebuchet MS" w:hAnsi="Trebuchet MS"/>
          <w:sz w:val="18"/>
          <w:szCs w:val="18"/>
        </w:rPr>
        <w:t xml:space="preserve"> </w:t>
      </w:r>
    </w:p>
    <w:p w14:paraId="5E036AF9" w14:textId="5102FBAD" w:rsidR="00D30287" w:rsidRDefault="00E31D20" w:rsidP="00FB64BD">
      <w:pPr>
        <w:ind w:firstLine="0"/>
        <w:rPr>
          <w:rFonts w:ascii="Trebuchet MS" w:hAnsi="Trebuchet MS"/>
          <w:sz w:val="18"/>
          <w:szCs w:val="18"/>
        </w:rPr>
      </w:pPr>
      <w:r>
        <w:rPr>
          <w:rFonts w:ascii="Trebuchet MS" w:hAnsi="Trebuchet MS"/>
          <w:sz w:val="18"/>
          <w:szCs w:val="18"/>
        </w:rPr>
        <w:t>- s</w:t>
      </w:r>
      <w:r w:rsidR="0054576F" w:rsidRPr="0054576F">
        <w:rPr>
          <w:rFonts w:ascii="Trebuchet MS" w:hAnsi="Trebuchet MS"/>
          <w:sz w:val="18"/>
          <w:szCs w:val="18"/>
        </w:rPr>
        <w:t xml:space="preserve">i nota inoltre un notevole </w:t>
      </w:r>
      <w:r>
        <w:rPr>
          <w:rFonts w:ascii="Trebuchet MS" w:hAnsi="Trebuchet MS"/>
          <w:sz w:val="18"/>
          <w:szCs w:val="18"/>
        </w:rPr>
        <w:t>aumento</w:t>
      </w:r>
      <w:r w:rsidR="0054576F" w:rsidRPr="0054576F">
        <w:rPr>
          <w:rFonts w:ascii="Trebuchet MS" w:hAnsi="Trebuchet MS"/>
          <w:sz w:val="18"/>
          <w:szCs w:val="18"/>
        </w:rPr>
        <w:t xml:space="preserve"> nelle spese del personale che da euro 365.809,52 </w:t>
      </w:r>
      <w:r>
        <w:rPr>
          <w:rFonts w:ascii="Trebuchet MS" w:hAnsi="Trebuchet MS"/>
          <w:sz w:val="18"/>
          <w:szCs w:val="18"/>
        </w:rPr>
        <w:t>passano</w:t>
      </w:r>
      <w:r w:rsidR="0054576F" w:rsidRPr="0054576F">
        <w:rPr>
          <w:rFonts w:ascii="Trebuchet MS" w:hAnsi="Trebuchet MS"/>
          <w:sz w:val="18"/>
          <w:szCs w:val="18"/>
        </w:rPr>
        <w:t xml:space="preserve"> a </w:t>
      </w:r>
      <w:r w:rsidR="00D30287">
        <w:rPr>
          <w:rFonts w:ascii="Trebuchet MS" w:hAnsi="Trebuchet MS"/>
          <w:sz w:val="18"/>
          <w:szCs w:val="18"/>
        </w:rPr>
        <w:t xml:space="preserve">euro </w:t>
      </w:r>
      <w:r w:rsidR="0054576F" w:rsidRPr="0054576F">
        <w:rPr>
          <w:rFonts w:ascii="Trebuchet MS" w:hAnsi="Trebuchet MS"/>
          <w:sz w:val="18"/>
          <w:szCs w:val="18"/>
        </w:rPr>
        <w:t>864.229,69</w:t>
      </w:r>
      <w:r w:rsidR="00D30287">
        <w:rPr>
          <w:rFonts w:ascii="Trebuchet MS" w:hAnsi="Trebuchet MS"/>
          <w:sz w:val="18"/>
          <w:szCs w:val="18"/>
        </w:rPr>
        <w:t>.</w:t>
      </w:r>
      <w:r w:rsidR="00494678">
        <w:rPr>
          <w:rFonts w:ascii="Trebuchet MS" w:hAnsi="Trebuchet MS"/>
          <w:sz w:val="18"/>
          <w:szCs w:val="18"/>
        </w:rPr>
        <w:t xml:space="preserve"> Dalla nota prot. 758/2022 del 01/03/2022 </w:t>
      </w:r>
      <w:r w:rsidR="002C3E72">
        <w:rPr>
          <w:rFonts w:ascii="Trebuchet MS" w:hAnsi="Trebuchet MS"/>
          <w:sz w:val="18"/>
          <w:szCs w:val="18"/>
        </w:rPr>
        <w:t>viene</w:t>
      </w:r>
      <w:r w:rsidR="00494678">
        <w:rPr>
          <w:rFonts w:ascii="Trebuchet MS" w:hAnsi="Trebuchet MS"/>
          <w:sz w:val="18"/>
          <w:szCs w:val="18"/>
        </w:rPr>
        <w:t xml:space="preserve"> evidenzia</w:t>
      </w:r>
      <w:r w:rsidR="002C3E72">
        <w:rPr>
          <w:rFonts w:ascii="Trebuchet MS" w:hAnsi="Trebuchet MS"/>
          <w:sz w:val="18"/>
          <w:szCs w:val="18"/>
        </w:rPr>
        <w:t>to dall’Ente</w:t>
      </w:r>
      <w:r w:rsidR="00494678">
        <w:rPr>
          <w:rFonts w:ascii="Trebuchet MS" w:hAnsi="Trebuchet MS"/>
          <w:sz w:val="18"/>
          <w:szCs w:val="18"/>
        </w:rPr>
        <w:t xml:space="preserve"> che tale scostamento </w:t>
      </w:r>
      <w:r w:rsidR="00D30287" w:rsidRPr="002C3E72">
        <w:rPr>
          <w:rFonts w:ascii="Trebuchet MS" w:hAnsi="Trebuchet MS"/>
          <w:sz w:val="18"/>
          <w:szCs w:val="18"/>
        </w:rPr>
        <w:t>è riconducibile</w:t>
      </w:r>
      <w:r w:rsidRPr="002C3E72">
        <w:rPr>
          <w:rFonts w:ascii="Trebuchet MS" w:hAnsi="Trebuchet MS"/>
          <w:sz w:val="18"/>
          <w:szCs w:val="18"/>
        </w:rPr>
        <w:t xml:space="preserve"> al</w:t>
      </w:r>
      <w:r w:rsidR="00494678" w:rsidRPr="002C3E72">
        <w:rPr>
          <w:rFonts w:ascii="Trebuchet MS" w:hAnsi="Trebuchet MS"/>
          <w:sz w:val="18"/>
          <w:szCs w:val="18"/>
        </w:rPr>
        <w:t>l’accantonamento per T.F.R.</w:t>
      </w:r>
      <w:r w:rsidR="00276CA3" w:rsidRPr="002C3E72">
        <w:rPr>
          <w:rFonts w:ascii="Trebuchet MS" w:hAnsi="Trebuchet MS"/>
          <w:sz w:val="18"/>
          <w:szCs w:val="18"/>
        </w:rPr>
        <w:t>/buona uscita personale a tempo indeterminato (cap. 1212), finanziato dal correlato capitolo 104 di parte entrata, destinato ai dipendenti provenienti dall’EAS al momento della loro quiescenza;</w:t>
      </w:r>
    </w:p>
    <w:p w14:paraId="7D41E3AB" w14:textId="1DA2F29F" w:rsidR="0063596C" w:rsidRDefault="0063596C" w:rsidP="00FB64BD">
      <w:pPr>
        <w:ind w:firstLine="0"/>
        <w:rPr>
          <w:rFonts w:ascii="Trebuchet MS" w:hAnsi="Trebuchet MS"/>
          <w:sz w:val="18"/>
          <w:szCs w:val="18"/>
        </w:rPr>
      </w:pPr>
      <w:r>
        <w:rPr>
          <w:rFonts w:ascii="Trebuchet MS" w:hAnsi="Trebuchet MS"/>
          <w:sz w:val="18"/>
          <w:szCs w:val="18"/>
        </w:rPr>
        <w:t>- l</w:t>
      </w:r>
      <w:r w:rsidR="00974ED0" w:rsidRPr="00214B6B">
        <w:rPr>
          <w:rFonts w:ascii="Trebuchet MS" w:hAnsi="Trebuchet MS"/>
          <w:sz w:val="18"/>
          <w:szCs w:val="18"/>
        </w:rPr>
        <w:t xml:space="preserve">e </w:t>
      </w:r>
      <w:r w:rsidR="00437C27">
        <w:rPr>
          <w:rFonts w:ascii="Trebuchet MS" w:hAnsi="Trebuchet MS"/>
          <w:sz w:val="18"/>
          <w:szCs w:val="18"/>
        </w:rPr>
        <w:t>quote</w:t>
      </w:r>
      <w:r w:rsidR="00974ED0" w:rsidRPr="00214B6B">
        <w:rPr>
          <w:rFonts w:ascii="Trebuchet MS" w:hAnsi="Trebuchet MS"/>
          <w:sz w:val="18"/>
          <w:szCs w:val="18"/>
        </w:rPr>
        <w:t xml:space="preserve"> di ammortamento ammontano </w:t>
      </w:r>
      <w:r w:rsidR="000E0BBD">
        <w:rPr>
          <w:rFonts w:ascii="Trebuchet MS" w:hAnsi="Trebuchet MS"/>
          <w:sz w:val="18"/>
          <w:szCs w:val="18"/>
        </w:rPr>
        <w:t>a euro</w:t>
      </w:r>
      <w:r w:rsidR="00974ED0" w:rsidRPr="00214B6B">
        <w:rPr>
          <w:rFonts w:ascii="Trebuchet MS" w:hAnsi="Trebuchet MS"/>
          <w:sz w:val="18"/>
          <w:szCs w:val="18"/>
        </w:rPr>
        <w:t xml:space="preserve"> 10.431,78 a fronte di ammortamenti anno 2019 pari ad euro 33.600,67</w:t>
      </w:r>
      <w:r>
        <w:rPr>
          <w:rFonts w:ascii="Trebuchet MS" w:hAnsi="Trebuchet MS"/>
          <w:sz w:val="18"/>
          <w:szCs w:val="18"/>
        </w:rPr>
        <w:t>;</w:t>
      </w:r>
    </w:p>
    <w:p w14:paraId="095BBD65" w14:textId="1F7D82B1" w:rsidR="00974ED0" w:rsidRDefault="00974ED0" w:rsidP="00FB64BD">
      <w:pPr>
        <w:ind w:firstLine="0"/>
        <w:rPr>
          <w:rFonts w:ascii="Trebuchet MS" w:hAnsi="Trebuchet MS"/>
          <w:sz w:val="18"/>
          <w:szCs w:val="18"/>
        </w:rPr>
      </w:pPr>
    </w:p>
    <w:p w14:paraId="2D0B8037" w14:textId="5492C9A7" w:rsidR="00974ED0" w:rsidRPr="0057651F" w:rsidRDefault="0057651F" w:rsidP="00FB64BD">
      <w:pPr>
        <w:ind w:firstLine="0"/>
        <w:rPr>
          <w:rFonts w:ascii="Trebuchet MS" w:hAnsi="Trebuchet MS"/>
          <w:b/>
          <w:caps/>
          <w:sz w:val="18"/>
          <w:szCs w:val="18"/>
        </w:rPr>
      </w:pPr>
      <w:r w:rsidRPr="0057651F">
        <w:rPr>
          <w:rFonts w:ascii="Trebuchet MS" w:hAnsi="Trebuchet MS"/>
          <w:b/>
          <w:caps/>
          <w:sz w:val="18"/>
          <w:szCs w:val="18"/>
        </w:rPr>
        <w:t>VERIFICA RISPETTO VINCOLI IN MATERIA DI CONTENIMENTO DELLE SPESE</w:t>
      </w:r>
    </w:p>
    <w:p w14:paraId="021C70A8" w14:textId="39604365" w:rsidR="00572F37" w:rsidRPr="00572F37" w:rsidRDefault="004003AC" w:rsidP="00055697">
      <w:pPr>
        <w:pStyle w:val="Standard"/>
        <w:spacing w:after="120"/>
        <w:contextualSpacing/>
        <w:jc w:val="both"/>
        <w:rPr>
          <w:rFonts w:ascii="Trebuchet MS" w:eastAsia="Calibri" w:hAnsi="Trebuchet MS"/>
          <w:sz w:val="18"/>
          <w:szCs w:val="18"/>
        </w:rPr>
      </w:pPr>
      <w:r w:rsidRPr="00055697">
        <w:rPr>
          <w:rFonts w:ascii="Trebuchet MS" w:eastAsia="Calibri" w:hAnsi="Trebuchet MS"/>
          <w:sz w:val="18"/>
          <w:szCs w:val="18"/>
        </w:rPr>
        <w:t xml:space="preserve">Dalla documentazione trasmessa il Collegio prende atto che l’Ente non ha ottemperato all’obbligo di invio delle schede </w:t>
      </w:r>
      <w:r w:rsidR="00572F37">
        <w:rPr>
          <w:rFonts w:ascii="Trebuchet MS" w:eastAsia="Calibri" w:hAnsi="Trebuchet MS"/>
          <w:sz w:val="18"/>
          <w:szCs w:val="18"/>
        </w:rPr>
        <w:t xml:space="preserve">previste dalla </w:t>
      </w:r>
      <w:r w:rsidR="00572F37" w:rsidRPr="00055697">
        <w:rPr>
          <w:rFonts w:ascii="Trebuchet MS" w:eastAsia="Calibri" w:hAnsi="Trebuchet MS"/>
          <w:sz w:val="18"/>
          <w:szCs w:val="18"/>
        </w:rPr>
        <w:t>circolare n. 6 del 10/03/2020</w:t>
      </w:r>
      <w:r w:rsidR="00572F37">
        <w:rPr>
          <w:rFonts w:ascii="Trebuchet MS" w:eastAsia="Calibri" w:hAnsi="Trebuchet MS"/>
          <w:sz w:val="18"/>
          <w:szCs w:val="18"/>
        </w:rPr>
        <w:t xml:space="preserve"> </w:t>
      </w:r>
      <w:r w:rsidR="00572F37" w:rsidRPr="00055697">
        <w:rPr>
          <w:rFonts w:ascii="Trebuchet MS" w:eastAsia="Calibri" w:hAnsi="Trebuchet MS"/>
          <w:sz w:val="18"/>
          <w:szCs w:val="18"/>
        </w:rPr>
        <w:t xml:space="preserve">dell’Assessorato </w:t>
      </w:r>
      <w:r w:rsidR="00572F37">
        <w:rPr>
          <w:rFonts w:ascii="Trebuchet MS" w:eastAsia="Calibri" w:hAnsi="Trebuchet MS"/>
          <w:sz w:val="18"/>
          <w:szCs w:val="18"/>
        </w:rPr>
        <w:t xml:space="preserve">Regionale </w:t>
      </w:r>
      <w:r w:rsidR="00572F37" w:rsidRPr="00055697">
        <w:rPr>
          <w:rFonts w:ascii="Trebuchet MS" w:eastAsia="Calibri" w:hAnsi="Trebuchet MS"/>
          <w:sz w:val="18"/>
          <w:szCs w:val="18"/>
        </w:rPr>
        <w:t>dell’Economia Dipartimento Bilancio e tesoro, Servizio 4 – Vigilanza</w:t>
      </w:r>
      <w:r w:rsidR="00572F37">
        <w:rPr>
          <w:rFonts w:ascii="Trebuchet MS" w:eastAsia="Calibri" w:hAnsi="Trebuchet MS"/>
          <w:sz w:val="18"/>
          <w:szCs w:val="18"/>
        </w:rPr>
        <w:t xml:space="preserve">. </w:t>
      </w:r>
      <w:r w:rsidR="00572F37" w:rsidRPr="00055697">
        <w:rPr>
          <w:rFonts w:ascii="Trebuchet MS" w:eastAsia="Calibri" w:hAnsi="Trebuchet MS"/>
          <w:sz w:val="18"/>
          <w:szCs w:val="18"/>
        </w:rPr>
        <w:t xml:space="preserve"> </w:t>
      </w:r>
      <w:r w:rsidR="00FC45F7">
        <w:rPr>
          <w:rFonts w:ascii="Trebuchet MS" w:eastAsia="Calibri" w:hAnsi="Trebuchet MS"/>
          <w:sz w:val="18"/>
          <w:szCs w:val="18"/>
        </w:rPr>
        <w:t xml:space="preserve">La circolare citata </w:t>
      </w:r>
      <w:r w:rsidR="00572F37" w:rsidRPr="00055697">
        <w:rPr>
          <w:rFonts w:ascii="Trebuchet MS" w:eastAsia="Calibri" w:hAnsi="Trebuchet MS"/>
          <w:sz w:val="18"/>
          <w:szCs w:val="18"/>
        </w:rPr>
        <w:t>obbliga</w:t>
      </w:r>
      <w:r w:rsidR="00572F37">
        <w:rPr>
          <w:rFonts w:ascii="Trebuchet MS" w:eastAsia="Calibri" w:hAnsi="Trebuchet MS"/>
          <w:sz w:val="18"/>
          <w:szCs w:val="18"/>
        </w:rPr>
        <w:t>va l’Ente</w:t>
      </w:r>
      <w:r w:rsidR="00572F37" w:rsidRPr="00055697">
        <w:rPr>
          <w:rFonts w:ascii="Trebuchet MS" w:eastAsia="Calibri" w:hAnsi="Trebuchet MS"/>
          <w:sz w:val="18"/>
          <w:szCs w:val="18"/>
        </w:rPr>
        <w:t xml:space="preserve"> a redigere e trasmettere alla Ragioneria Generale </w:t>
      </w:r>
      <w:r w:rsidR="00FC45F7">
        <w:rPr>
          <w:rFonts w:ascii="Trebuchet MS" w:eastAsia="Calibri" w:hAnsi="Trebuchet MS"/>
          <w:sz w:val="18"/>
          <w:szCs w:val="18"/>
        </w:rPr>
        <w:t xml:space="preserve">14 schede </w:t>
      </w:r>
      <w:r w:rsidR="00572F37" w:rsidRPr="00055697">
        <w:rPr>
          <w:rFonts w:ascii="Trebuchet MS" w:eastAsia="Calibri" w:hAnsi="Trebuchet MS"/>
          <w:sz w:val="18"/>
          <w:szCs w:val="18"/>
        </w:rPr>
        <w:t xml:space="preserve">incentrate al rispetto dei vincoli di spesa </w:t>
      </w:r>
      <w:r w:rsidR="00FC45F7">
        <w:rPr>
          <w:rFonts w:ascii="Trebuchet MS" w:eastAsia="Calibri" w:hAnsi="Trebuchet MS"/>
          <w:sz w:val="18"/>
          <w:szCs w:val="18"/>
        </w:rPr>
        <w:t>prevendo due scadenze: un</w:t>
      </w:r>
      <w:r w:rsidR="00572F37" w:rsidRPr="00572F37">
        <w:rPr>
          <w:rFonts w:ascii="Trebuchet MS" w:eastAsia="Calibri" w:hAnsi="Trebuchet MS"/>
          <w:sz w:val="18"/>
          <w:szCs w:val="18"/>
        </w:rPr>
        <w:t>a prima trasmissione dei dati entro il 15/07/2020 ed una seconda trasmissione entro il 15/01/2021</w:t>
      </w:r>
      <w:r w:rsidR="00572F37">
        <w:rPr>
          <w:rFonts w:ascii="Trebuchet MS" w:eastAsia="Calibri" w:hAnsi="Trebuchet MS"/>
          <w:sz w:val="18"/>
          <w:szCs w:val="18"/>
        </w:rPr>
        <w:t>.</w:t>
      </w:r>
    </w:p>
    <w:p w14:paraId="4B831B4B" w14:textId="77777777" w:rsidR="00572F37" w:rsidRPr="00572F37" w:rsidRDefault="00572F37" w:rsidP="00055697">
      <w:pPr>
        <w:pStyle w:val="Standard"/>
        <w:spacing w:after="120"/>
        <w:contextualSpacing/>
        <w:jc w:val="both"/>
        <w:rPr>
          <w:rFonts w:ascii="Trebuchet MS" w:eastAsia="Calibri" w:hAnsi="Trebuchet MS"/>
          <w:sz w:val="18"/>
          <w:szCs w:val="18"/>
        </w:rPr>
      </w:pPr>
    </w:p>
    <w:p w14:paraId="480AD1B3" w14:textId="1B97ED8D" w:rsidR="00FC45F7" w:rsidRDefault="00FC45F7" w:rsidP="002F67A7">
      <w:pPr>
        <w:pStyle w:val="Standard"/>
        <w:spacing w:after="120"/>
        <w:contextualSpacing/>
        <w:jc w:val="both"/>
        <w:rPr>
          <w:rFonts w:ascii="Trebuchet MS" w:eastAsia="Calibri" w:hAnsi="Trebuchet MS"/>
          <w:sz w:val="18"/>
          <w:szCs w:val="18"/>
        </w:rPr>
      </w:pPr>
      <w:r>
        <w:rPr>
          <w:rFonts w:ascii="Trebuchet MS" w:eastAsia="Calibri" w:hAnsi="Trebuchet MS"/>
          <w:sz w:val="18"/>
          <w:szCs w:val="18"/>
        </w:rPr>
        <w:t xml:space="preserve">Dai colloqui intercorsi e </w:t>
      </w:r>
      <w:r w:rsidRPr="002F67A7">
        <w:rPr>
          <w:rFonts w:ascii="Trebuchet MS" w:eastAsia="Calibri" w:hAnsi="Trebuchet MS"/>
          <w:sz w:val="18"/>
          <w:szCs w:val="18"/>
        </w:rPr>
        <w:t>tenendo conto della documentazione messa a disposizione dall’Istituto</w:t>
      </w:r>
      <w:r>
        <w:rPr>
          <w:rFonts w:ascii="Trebuchet MS" w:eastAsia="Calibri" w:hAnsi="Trebuchet MS"/>
          <w:sz w:val="18"/>
          <w:szCs w:val="18"/>
        </w:rPr>
        <w:t xml:space="preserve"> si riporta quanto segue:</w:t>
      </w:r>
    </w:p>
    <w:p w14:paraId="58E4C011" w14:textId="77777777" w:rsidR="00FC45F7" w:rsidRDefault="00FC45F7" w:rsidP="002F67A7">
      <w:pPr>
        <w:pStyle w:val="Standard"/>
        <w:spacing w:after="120"/>
        <w:contextualSpacing/>
        <w:jc w:val="both"/>
        <w:rPr>
          <w:rFonts w:ascii="Trebuchet MS" w:eastAsia="Calibri" w:hAnsi="Trebuchet MS"/>
          <w:sz w:val="18"/>
          <w:szCs w:val="18"/>
        </w:rPr>
      </w:pPr>
    </w:p>
    <w:p w14:paraId="52FB9338" w14:textId="7C5FE214" w:rsidR="00C423C8" w:rsidRPr="00C621A1" w:rsidRDefault="00C423C8" w:rsidP="00FB64BD">
      <w:pPr>
        <w:ind w:firstLine="0"/>
        <w:rPr>
          <w:rFonts w:ascii="Trebuchet MS" w:eastAsia="Calibri" w:hAnsi="Trebuchet MS"/>
          <w:b/>
          <w:bCs/>
          <w:sz w:val="18"/>
          <w:szCs w:val="18"/>
        </w:rPr>
      </w:pPr>
      <w:r w:rsidRPr="00C621A1">
        <w:rPr>
          <w:rFonts w:ascii="Trebuchet MS" w:eastAsia="Calibri" w:hAnsi="Trebuchet MS"/>
          <w:b/>
          <w:bCs/>
          <w:sz w:val="18"/>
          <w:szCs w:val="18"/>
        </w:rPr>
        <w:t>Spese per il personale</w:t>
      </w:r>
    </w:p>
    <w:p w14:paraId="05711F51" w14:textId="6FACCC72" w:rsidR="00C423C8" w:rsidRDefault="00C423C8" w:rsidP="00DA1544">
      <w:pPr>
        <w:ind w:firstLine="0"/>
        <w:rPr>
          <w:rFonts w:ascii="Trebuchet MS" w:eastAsia="Calibri" w:hAnsi="Trebuchet MS"/>
          <w:sz w:val="18"/>
          <w:szCs w:val="18"/>
        </w:rPr>
      </w:pPr>
      <w:r>
        <w:rPr>
          <w:rFonts w:ascii="Trebuchet MS" w:eastAsia="Calibri" w:hAnsi="Trebuchet MS"/>
          <w:sz w:val="18"/>
          <w:szCs w:val="18"/>
        </w:rPr>
        <w:t>In riferimento a quanto prescritto dall’art. 18 della L.R. 11/2010, si evidenzia che il personale dell’Ente è gestito in termini giuridici ed economici direttamente dalla Regione Siciliana. Per il personale in carica proveniente dall’EAS la Regione Siciliana trasferisce le somme necessarie e già preordinate per gli stipendi e il salario accessorio.</w:t>
      </w:r>
      <w:r w:rsidR="00DA1544">
        <w:rPr>
          <w:rFonts w:ascii="Trebuchet MS" w:eastAsia="Calibri" w:hAnsi="Trebuchet MS"/>
          <w:sz w:val="18"/>
          <w:szCs w:val="18"/>
        </w:rPr>
        <w:t xml:space="preserve"> Dunque, gli</w:t>
      </w:r>
      <w:r w:rsidR="00DA1544" w:rsidRPr="00DA1544">
        <w:rPr>
          <w:rFonts w:ascii="Trebuchet MS" w:eastAsia="Calibri" w:hAnsi="Trebuchet MS"/>
          <w:sz w:val="18"/>
          <w:szCs w:val="18"/>
        </w:rPr>
        <w:t xml:space="preserve"> impegni relativi al salario accessorio sono quelli determinati in relazione alle somme assegnate dalla Regione Siciliana, sulla base della massa salariale</w:t>
      </w:r>
      <w:r w:rsidR="00DA1544">
        <w:rPr>
          <w:rFonts w:ascii="Trebuchet MS" w:eastAsia="Calibri" w:hAnsi="Trebuchet MS"/>
          <w:sz w:val="18"/>
          <w:szCs w:val="18"/>
        </w:rPr>
        <w:t xml:space="preserve"> </w:t>
      </w:r>
      <w:r w:rsidR="00DA1544" w:rsidRPr="00DA1544">
        <w:rPr>
          <w:rFonts w:ascii="Trebuchet MS" w:eastAsia="Calibri" w:hAnsi="Trebuchet MS"/>
          <w:sz w:val="18"/>
          <w:szCs w:val="18"/>
        </w:rPr>
        <w:t>corrente. La relativa liquidazione viene sottoposta alla contrattazione sindacale decentrata. Per il personale in temporanea assegnazione la contrattazione decentrata e la liquidazione sono effettuate direttamente dalla Regione Siciliana</w:t>
      </w:r>
      <w:r w:rsidR="00DA1544">
        <w:rPr>
          <w:rFonts w:ascii="Trebuchet MS" w:eastAsia="Calibri" w:hAnsi="Trebuchet MS"/>
          <w:sz w:val="18"/>
          <w:szCs w:val="18"/>
        </w:rPr>
        <w:t>.</w:t>
      </w:r>
    </w:p>
    <w:p w14:paraId="18A0ACED" w14:textId="43EB9147" w:rsidR="00C423C8" w:rsidRDefault="00C423C8" w:rsidP="00FB64BD">
      <w:pPr>
        <w:ind w:firstLine="0"/>
        <w:rPr>
          <w:rFonts w:ascii="Trebuchet MS" w:eastAsia="Calibri" w:hAnsi="Trebuchet MS"/>
          <w:sz w:val="18"/>
          <w:szCs w:val="18"/>
        </w:rPr>
      </w:pPr>
      <w:r>
        <w:rPr>
          <w:rFonts w:ascii="Trebuchet MS" w:eastAsia="Calibri" w:hAnsi="Trebuchet MS"/>
          <w:sz w:val="18"/>
          <w:szCs w:val="18"/>
        </w:rPr>
        <w:t>L’Ersu, inoltre, non ha competenza in ordine all’assunzione dei dipendenti.</w:t>
      </w:r>
    </w:p>
    <w:p w14:paraId="3F3122EA" w14:textId="5B1547D8" w:rsidR="00C423C8" w:rsidRDefault="00C423C8" w:rsidP="00FB64BD">
      <w:pPr>
        <w:ind w:firstLine="0"/>
        <w:rPr>
          <w:rFonts w:ascii="Trebuchet MS" w:eastAsia="Calibri" w:hAnsi="Trebuchet MS"/>
          <w:sz w:val="18"/>
          <w:szCs w:val="18"/>
        </w:rPr>
      </w:pPr>
    </w:p>
    <w:p w14:paraId="5A720554" w14:textId="70A015B0" w:rsidR="00C423C8" w:rsidRPr="00C621A1" w:rsidRDefault="00C423C8" w:rsidP="00FB64BD">
      <w:pPr>
        <w:ind w:firstLine="0"/>
        <w:rPr>
          <w:rFonts w:ascii="Trebuchet MS" w:eastAsia="Calibri" w:hAnsi="Trebuchet MS"/>
          <w:b/>
          <w:bCs/>
          <w:sz w:val="18"/>
          <w:szCs w:val="18"/>
        </w:rPr>
      </w:pPr>
      <w:r w:rsidRPr="00C621A1">
        <w:rPr>
          <w:rFonts w:ascii="Trebuchet MS" w:eastAsia="Calibri" w:hAnsi="Trebuchet MS"/>
          <w:b/>
          <w:bCs/>
          <w:sz w:val="18"/>
          <w:szCs w:val="18"/>
        </w:rPr>
        <w:t>Acquisto di beni e servizi</w:t>
      </w:r>
    </w:p>
    <w:p w14:paraId="1145BEC2" w14:textId="3DA993B6" w:rsidR="00E1703C" w:rsidRPr="00E1703C" w:rsidRDefault="00E1703C" w:rsidP="00E1703C">
      <w:pPr>
        <w:ind w:firstLine="0"/>
        <w:rPr>
          <w:rFonts w:ascii="Trebuchet MS" w:eastAsia="Calibri" w:hAnsi="Trebuchet MS"/>
          <w:sz w:val="18"/>
          <w:szCs w:val="18"/>
        </w:rPr>
      </w:pPr>
      <w:r w:rsidRPr="00E1703C">
        <w:rPr>
          <w:rFonts w:ascii="Trebuchet MS" w:eastAsia="Calibri" w:hAnsi="Trebuchet MS"/>
          <w:sz w:val="18"/>
          <w:szCs w:val="18"/>
        </w:rPr>
        <w:t xml:space="preserve">Per la fornitura di beni e servizi l’Ente, qualora disponibili sulla piattaforma acquinretepa.it, si avvale delle convenzioni Consip o in alternative delle procedure di acquisizioni sul MEPA. Tali servizi sono affidati alle condizioni e ai patti di cui alle convezioni stipulate tra Consip S.p.A e le ditte aggiudicatarie. </w:t>
      </w:r>
    </w:p>
    <w:p w14:paraId="7F335850" w14:textId="2D947546" w:rsidR="00E1703C" w:rsidRPr="00E1703C" w:rsidRDefault="00E1703C" w:rsidP="00E1703C">
      <w:pPr>
        <w:ind w:firstLine="0"/>
        <w:rPr>
          <w:rFonts w:ascii="Trebuchet MS" w:eastAsia="Calibri" w:hAnsi="Trebuchet MS"/>
          <w:sz w:val="18"/>
          <w:szCs w:val="18"/>
        </w:rPr>
      </w:pPr>
      <w:r w:rsidRPr="00E1703C">
        <w:rPr>
          <w:rFonts w:ascii="Trebuchet MS" w:eastAsia="Calibri" w:hAnsi="Trebuchet MS"/>
          <w:sz w:val="18"/>
          <w:szCs w:val="18"/>
        </w:rPr>
        <w:t xml:space="preserve">Per i servizi e le forniture non acquistabili sulla suddetta piattaforma l’Ente avvia autonome procedure di affidamento ai sensi del D.Lgs 50/2016 e smi. </w:t>
      </w:r>
    </w:p>
    <w:p w14:paraId="42DD6CB0" w14:textId="61FF4B50" w:rsidR="00E1703C" w:rsidRPr="00E1703C" w:rsidRDefault="00E1703C" w:rsidP="00E1703C">
      <w:pPr>
        <w:ind w:firstLine="0"/>
        <w:rPr>
          <w:rFonts w:ascii="Trebuchet MS" w:eastAsia="Calibri" w:hAnsi="Trebuchet MS"/>
          <w:sz w:val="18"/>
          <w:szCs w:val="18"/>
        </w:rPr>
      </w:pPr>
      <w:r w:rsidRPr="00E1703C">
        <w:rPr>
          <w:rFonts w:ascii="Trebuchet MS" w:eastAsia="Calibri" w:hAnsi="Trebuchet MS"/>
          <w:sz w:val="18"/>
          <w:szCs w:val="18"/>
        </w:rPr>
        <w:t xml:space="preserve">I servizi e le forniture affidate dall’Ente sono riferiti all’erogazione dei benefici per il Diritto allo studio per i quali le condizioni economiche standard non consentono l’applicazione della riduzione di cui all’art. 8 Co.8 del D.L. n.66/2014. </w:t>
      </w:r>
    </w:p>
    <w:p w14:paraId="050EE1FB" w14:textId="77777777" w:rsidR="00E1703C" w:rsidRDefault="00E1703C" w:rsidP="00E1703C">
      <w:pPr>
        <w:ind w:firstLine="0"/>
        <w:rPr>
          <w:rFonts w:ascii="Trebuchet MS" w:eastAsia="Calibri" w:hAnsi="Trebuchet MS"/>
          <w:sz w:val="18"/>
          <w:szCs w:val="18"/>
        </w:rPr>
      </w:pPr>
    </w:p>
    <w:p w14:paraId="5E7BAE8B" w14:textId="3385A5F7" w:rsidR="00DA1544" w:rsidRDefault="00DA1544" w:rsidP="00FB64BD">
      <w:pPr>
        <w:ind w:firstLine="0"/>
        <w:rPr>
          <w:rFonts w:ascii="Trebuchet MS" w:eastAsia="Calibri" w:hAnsi="Trebuchet MS"/>
          <w:b/>
          <w:bCs/>
          <w:sz w:val="18"/>
          <w:szCs w:val="18"/>
        </w:rPr>
      </w:pPr>
      <w:r>
        <w:rPr>
          <w:rFonts w:ascii="Trebuchet MS" w:eastAsia="Calibri" w:hAnsi="Trebuchet MS"/>
          <w:b/>
          <w:bCs/>
          <w:sz w:val="18"/>
          <w:szCs w:val="18"/>
        </w:rPr>
        <w:t>S</w:t>
      </w:r>
      <w:r w:rsidRPr="00DA1544">
        <w:rPr>
          <w:rFonts w:ascii="Trebuchet MS" w:eastAsia="Calibri" w:hAnsi="Trebuchet MS"/>
          <w:b/>
          <w:bCs/>
          <w:sz w:val="18"/>
          <w:szCs w:val="18"/>
        </w:rPr>
        <w:t>pese a copertura regionale per la stampa delle relazioni ed altre pubblicazioni distribuite gratuitamente</w:t>
      </w:r>
    </w:p>
    <w:p w14:paraId="72A7C6AA" w14:textId="3D631131" w:rsidR="00DA1544" w:rsidRDefault="00DA1544" w:rsidP="00FB64BD">
      <w:pPr>
        <w:ind w:firstLine="0"/>
        <w:rPr>
          <w:rFonts w:ascii="Trebuchet MS" w:eastAsia="Calibri" w:hAnsi="Trebuchet MS"/>
          <w:b/>
          <w:bCs/>
          <w:sz w:val="18"/>
          <w:szCs w:val="18"/>
        </w:rPr>
      </w:pPr>
      <w:r>
        <w:rPr>
          <w:rFonts w:ascii="Trebuchet MS" w:eastAsia="Calibri" w:hAnsi="Trebuchet MS"/>
          <w:sz w:val="18"/>
          <w:szCs w:val="18"/>
        </w:rPr>
        <w:t>Nessun stanziamento è stato previsto per le spese in questione.</w:t>
      </w:r>
    </w:p>
    <w:p w14:paraId="4705086A" w14:textId="77777777" w:rsidR="00DA1544" w:rsidRDefault="00DA1544" w:rsidP="00FB64BD">
      <w:pPr>
        <w:ind w:firstLine="0"/>
        <w:rPr>
          <w:rFonts w:ascii="Trebuchet MS" w:eastAsia="Calibri" w:hAnsi="Trebuchet MS"/>
          <w:b/>
          <w:bCs/>
          <w:sz w:val="18"/>
          <w:szCs w:val="18"/>
        </w:rPr>
      </w:pPr>
    </w:p>
    <w:p w14:paraId="6017DA8A" w14:textId="49E400E2" w:rsidR="00E1703C" w:rsidRPr="001C6D8B" w:rsidRDefault="001C6D8B" w:rsidP="00FB64BD">
      <w:pPr>
        <w:ind w:firstLine="0"/>
        <w:rPr>
          <w:rFonts w:ascii="Trebuchet MS" w:eastAsia="Calibri" w:hAnsi="Trebuchet MS"/>
          <w:b/>
          <w:bCs/>
          <w:sz w:val="18"/>
          <w:szCs w:val="18"/>
        </w:rPr>
      </w:pPr>
      <w:r w:rsidRPr="001C6D8B">
        <w:rPr>
          <w:rFonts w:ascii="Trebuchet MS" w:eastAsia="Calibri" w:hAnsi="Trebuchet MS"/>
          <w:b/>
          <w:bCs/>
          <w:sz w:val="18"/>
          <w:szCs w:val="18"/>
        </w:rPr>
        <w:t>Spese per spostamenti e missioni</w:t>
      </w:r>
    </w:p>
    <w:p w14:paraId="705D7875" w14:textId="22A81D48" w:rsidR="001C6D8B" w:rsidRDefault="001C6D8B" w:rsidP="00FB64BD">
      <w:pPr>
        <w:ind w:firstLine="0"/>
        <w:rPr>
          <w:rFonts w:ascii="Trebuchet MS" w:eastAsia="Calibri" w:hAnsi="Trebuchet MS"/>
          <w:sz w:val="18"/>
          <w:szCs w:val="18"/>
        </w:rPr>
      </w:pPr>
      <w:r>
        <w:rPr>
          <w:rFonts w:ascii="Trebuchet MS" w:eastAsia="Calibri" w:hAnsi="Trebuchet MS"/>
          <w:sz w:val="18"/>
          <w:szCs w:val="18"/>
        </w:rPr>
        <w:t>Per quanto riguarda gli amministratori ed il personale dipendente non sono state effettuate trasferte attraverso il mezzo di trasporto aereo.</w:t>
      </w:r>
    </w:p>
    <w:p w14:paraId="77137FDE" w14:textId="3A082687" w:rsidR="00DA1544" w:rsidRDefault="00DA1544" w:rsidP="00FB64BD">
      <w:pPr>
        <w:ind w:firstLine="0"/>
        <w:rPr>
          <w:rFonts w:ascii="Trebuchet MS" w:eastAsia="Calibri" w:hAnsi="Trebuchet MS"/>
          <w:sz w:val="18"/>
          <w:szCs w:val="18"/>
        </w:rPr>
      </w:pPr>
    </w:p>
    <w:p w14:paraId="118AF8F3" w14:textId="43A86548" w:rsidR="00FF035D" w:rsidRPr="00FF035D" w:rsidRDefault="00FF035D" w:rsidP="00FB64BD">
      <w:pPr>
        <w:ind w:firstLine="0"/>
        <w:rPr>
          <w:rFonts w:ascii="Trebuchet MS" w:eastAsia="Calibri" w:hAnsi="Trebuchet MS"/>
          <w:b/>
          <w:bCs/>
          <w:sz w:val="18"/>
          <w:szCs w:val="18"/>
        </w:rPr>
      </w:pPr>
      <w:r w:rsidRPr="00FF035D">
        <w:rPr>
          <w:rFonts w:ascii="Trebuchet MS" w:eastAsia="Calibri" w:hAnsi="Trebuchet MS"/>
          <w:b/>
          <w:bCs/>
          <w:sz w:val="18"/>
          <w:szCs w:val="18"/>
        </w:rPr>
        <w:t>Autovetture</w:t>
      </w:r>
    </w:p>
    <w:p w14:paraId="0ADF9038" w14:textId="0E4EC7FB" w:rsidR="00FF035D" w:rsidRPr="00FF035D" w:rsidRDefault="00FF035D" w:rsidP="00FF035D">
      <w:pPr>
        <w:ind w:firstLine="0"/>
        <w:rPr>
          <w:rFonts w:ascii="Trebuchet MS" w:eastAsia="Calibri" w:hAnsi="Trebuchet MS"/>
          <w:sz w:val="18"/>
          <w:szCs w:val="18"/>
        </w:rPr>
      </w:pPr>
      <w:r w:rsidRPr="00FF035D">
        <w:rPr>
          <w:rFonts w:ascii="Trebuchet MS" w:eastAsia="Calibri" w:hAnsi="Trebuchet MS"/>
          <w:sz w:val="18"/>
          <w:szCs w:val="18"/>
        </w:rPr>
        <w:t>L’Ente non dispone di auto di rappresentanza ma dispone di una sola auto di servizio (FIAT Punto non superiore a 1.300 cc). La formula dell’uso condiviso dell’auto di servizio con altri uffici di cui al co. 1, art. 22, L.R. n.9/2013 non è applicabile in quanto trattasi di amministrazione autonoma.</w:t>
      </w:r>
    </w:p>
    <w:p w14:paraId="3F737DF4" w14:textId="0E24EC33" w:rsidR="00FF035D" w:rsidRPr="00FF035D" w:rsidRDefault="00FF035D" w:rsidP="00FF035D">
      <w:pPr>
        <w:ind w:firstLine="0"/>
        <w:rPr>
          <w:rFonts w:ascii="Trebuchet MS" w:eastAsia="Calibri" w:hAnsi="Trebuchet MS"/>
          <w:sz w:val="18"/>
          <w:szCs w:val="18"/>
        </w:rPr>
      </w:pPr>
      <w:r w:rsidRPr="00FF035D">
        <w:rPr>
          <w:rFonts w:ascii="Trebuchet MS" w:eastAsia="Calibri" w:hAnsi="Trebuchet MS"/>
          <w:sz w:val="18"/>
          <w:szCs w:val="18"/>
        </w:rPr>
        <w:t>Non è stata attuata la dismissione dell’unica auto di servizio di proprietà dell’ente in quanto in alternativa si dovrebbero sostenere costi per un contratto di noleggio che, in base ai prezzi medi di mercato, sono superiori al costo di gestione del</w:t>
      </w:r>
      <w:r>
        <w:rPr>
          <w:rFonts w:ascii="Trebuchet MS" w:eastAsia="Calibri" w:hAnsi="Trebuchet MS"/>
          <w:sz w:val="18"/>
          <w:szCs w:val="18"/>
        </w:rPr>
        <w:t>l’</w:t>
      </w:r>
      <w:r w:rsidRPr="00FF035D">
        <w:rPr>
          <w:rFonts w:ascii="Trebuchet MS" w:eastAsia="Calibri" w:hAnsi="Trebuchet MS"/>
          <w:sz w:val="18"/>
          <w:szCs w:val="18"/>
        </w:rPr>
        <w:t>autovettura di proprietà.</w:t>
      </w:r>
    </w:p>
    <w:p w14:paraId="29158F3F" w14:textId="77777777" w:rsidR="00FF035D" w:rsidRDefault="00FF035D" w:rsidP="00FB64BD">
      <w:pPr>
        <w:ind w:firstLine="0"/>
        <w:rPr>
          <w:rFonts w:ascii="Trebuchet MS" w:eastAsia="Calibri" w:hAnsi="Trebuchet MS"/>
          <w:b/>
          <w:bCs/>
          <w:sz w:val="18"/>
          <w:szCs w:val="18"/>
        </w:rPr>
      </w:pPr>
    </w:p>
    <w:p w14:paraId="5A8290F7" w14:textId="77777777" w:rsidR="00FF035D" w:rsidRDefault="00FF035D" w:rsidP="00FF035D">
      <w:pPr>
        <w:ind w:firstLine="0"/>
        <w:rPr>
          <w:rFonts w:ascii="Trebuchet MS" w:eastAsia="Calibri" w:hAnsi="Trebuchet MS"/>
          <w:b/>
          <w:bCs/>
          <w:sz w:val="18"/>
          <w:szCs w:val="18"/>
        </w:rPr>
      </w:pPr>
      <w:r w:rsidRPr="001C6D8B">
        <w:rPr>
          <w:rFonts w:ascii="Trebuchet MS" w:eastAsia="Calibri" w:hAnsi="Trebuchet MS"/>
          <w:b/>
          <w:bCs/>
          <w:sz w:val="18"/>
          <w:szCs w:val="18"/>
        </w:rPr>
        <w:t xml:space="preserve">Spese per </w:t>
      </w:r>
      <w:r>
        <w:rPr>
          <w:rFonts w:ascii="Trebuchet MS" w:eastAsia="Calibri" w:hAnsi="Trebuchet MS"/>
          <w:b/>
          <w:bCs/>
          <w:sz w:val="18"/>
          <w:szCs w:val="18"/>
        </w:rPr>
        <w:t>collaborazioni e consulenze</w:t>
      </w:r>
    </w:p>
    <w:p w14:paraId="5E0033A3" w14:textId="70BD2FC9" w:rsidR="00FF035D" w:rsidRPr="00D64CF4" w:rsidRDefault="00FF035D" w:rsidP="00FF035D">
      <w:pPr>
        <w:ind w:firstLine="0"/>
        <w:rPr>
          <w:rFonts w:ascii="Trebuchet MS" w:eastAsia="Calibri" w:hAnsi="Trebuchet MS"/>
          <w:sz w:val="18"/>
          <w:szCs w:val="18"/>
        </w:rPr>
      </w:pPr>
      <w:r>
        <w:rPr>
          <w:rFonts w:ascii="Trebuchet MS" w:eastAsia="Calibri" w:hAnsi="Trebuchet MS"/>
          <w:sz w:val="18"/>
          <w:szCs w:val="18"/>
        </w:rPr>
        <w:t>L</w:t>
      </w:r>
      <w:r w:rsidRPr="00D64CF4">
        <w:rPr>
          <w:rFonts w:ascii="Trebuchet MS" w:eastAsia="Calibri" w:hAnsi="Trebuchet MS"/>
          <w:sz w:val="18"/>
          <w:szCs w:val="18"/>
        </w:rPr>
        <w:t>’Ente non ha stipulato contratti di consulenza. Il contratto di fornitura del servizio professionale in materia contabile, fiscale e lavoristico per l’anno 202</w:t>
      </w:r>
      <w:r w:rsidR="00D35132">
        <w:rPr>
          <w:rFonts w:ascii="Trebuchet MS" w:eastAsia="Calibri" w:hAnsi="Trebuchet MS"/>
          <w:sz w:val="18"/>
          <w:szCs w:val="18"/>
        </w:rPr>
        <w:t>0</w:t>
      </w:r>
      <w:r w:rsidRPr="00D64CF4">
        <w:rPr>
          <w:rFonts w:ascii="Trebuchet MS" w:eastAsia="Calibri" w:hAnsi="Trebuchet MS"/>
          <w:sz w:val="18"/>
          <w:szCs w:val="18"/>
        </w:rPr>
        <w:t xml:space="preserve"> è stato affidato a seguito manifestazione d’interesse espletata ai sensi del D.lgs 50/2016 e smi.</w:t>
      </w:r>
    </w:p>
    <w:p w14:paraId="27612096" w14:textId="77777777" w:rsidR="00FF035D" w:rsidRDefault="00FF035D" w:rsidP="00FB64BD">
      <w:pPr>
        <w:ind w:firstLine="0"/>
        <w:rPr>
          <w:rFonts w:ascii="Trebuchet MS" w:eastAsia="Calibri" w:hAnsi="Trebuchet MS"/>
          <w:b/>
          <w:bCs/>
          <w:sz w:val="18"/>
          <w:szCs w:val="18"/>
        </w:rPr>
      </w:pPr>
    </w:p>
    <w:p w14:paraId="7A79C6B8" w14:textId="39C7219C" w:rsidR="00DA1544" w:rsidRPr="00DA1544" w:rsidRDefault="00DA1544" w:rsidP="00FB64BD">
      <w:pPr>
        <w:ind w:firstLine="0"/>
        <w:rPr>
          <w:rFonts w:ascii="Trebuchet MS" w:eastAsia="Calibri" w:hAnsi="Trebuchet MS"/>
          <w:b/>
          <w:bCs/>
          <w:sz w:val="18"/>
          <w:szCs w:val="18"/>
        </w:rPr>
      </w:pPr>
      <w:r w:rsidRPr="00DA1544">
        <w:rPr>
          <w:rFonts w:ascii="Trebuchet MS" w:eastAsia="Calibri" w:hAnsi="Trebuchet MS"/>
          <w:b/>
          <w:bCs/>
          <w:sz w:val="18"/>
          <w:szCs w:val="18"/>
        </w:rPr>
        <w:t>Canoni di affitto</w:t>
      </w:r>
    </w:p>
    <w:p w14:paraId="421EC04A" w14:textId="48C9E13C" w:rsidR="00D64CF4" w:rsidRDefault="00D64CF4" w:rsidP="00FB64BD">
      <w:pPr>
        <w:ind w:firstLine="0"/>
        <w:rPr>
          <w:rFonts w:ascii="Trebuchet MS" w:eastAsia="Calibri" w:hAnsi="Trebuchet MS"/>
          <w:sz w:val="18"/>
          <w:szCs w:val="18"/>
        </w:rPr>
      </w:pPr>
      <w:r>
        <w:rPr>
          <w:rFonts w:ascii="Trebuchet MS" w:eastAsia="Calibri" w:hAnsi="Trebuchet MS"/>
          <w:sz w:val="18"/>
          <w:szCs w:val="18"/>
        </w:rPr>
        <w:t>Non risultano stipulati nuovi contratti di locazione.</w:t>
      </w:r>
    </w:p>
    <w:p w14:paraId="03D29FA8" w14:textId="42438FE0" w:rsidR="00FF035D" w:rsidRDefault="00FF035D" w:rsidP="00FB64BD">
      <w:pPr>
        <w:ind w:firstLine="0"/>
        <w:rPr>
          <w:rFonts w:ascii="Trebuchet MS" w:eastAsia="Calibri" w:hAnsi="Trebuchet MS"/>
          <w:sz w:val="18"/>
          <w:szCs w:val="18"/>
        </w:rPr>
      </w:pPr>
    </w:p>
    <w:p w14:paraId="34F365C8" w14:textId="271B3ACF" w:rsidR="00FF035D" w:rsidRPr="00ED69C6" w:rsidRDefault="00FF035D" w:rsidP="00FB64BD">
      <w:pPr>
        <w:ind w:firstLine="0"/>
        <w:rPr>
          <w:rFonts w:ascii="Trebuchet MS" w:eastAsia="Calibri" w:hAnsi="Trebuchet MS"/>
          <w:b/>
          <w:bCs/>
          <w:sz w:val="18"/>
          <w:szCs w:val="18"/>
        </w:rPr>
      </w:pPr>
      <w:r w:rsidRPr="00ED69C6">
        <w:rPr>
          <w:rFonts w:ascii="Trebuchet MS" w:eastAsia="Calibri" w:hAnsi="Trebuchet MS"/>
          <w:b/>
          <w:bCs/>
          <w:sz w:val="18"/>
          <w:szCs w:val="18"/>
        </w:rPr>
        <w:t>Trattamento economico complessivo – retribuzioni dipendenti</w:t>
      </w:r>
    </w:p>
    <w:p w14:paraId="2FCE04EE" w14:textId="1D71D641" w:rsidR="00DA1544" w:rsidRDefault="00ED69C6" w:rsidP="00ED69C6">
      <w:pPr>
        <w:ind w:firstLine="0"/>
        <w:rPr>
          <w:rFonts w:ascii="Trebuchet MS" w:eastAsia="Calibri" w:hAnsi="Trebuchet MS"/>
          <w:sz w:val="18"/>
          <w:szCs w:val="18"/>
        </w:rPr>
      </w:pPr>
      <w:r w:rsidRPr="00ED69C6">
        <w:rPr>
          <w:rFonts w:ascii="Trebuchet MS" w:eastAsia="Calibri" w:hAnsi="Trebuchet MS"/>
          <w:sz w:val="18"/>
          <w:szCs w:val="18"/>
        </w:rPr>
        <w:t>l personale Dirigente in servizio presso questo Ente ha un trattamento economico fondamentale fissato per contratto collettivo ed erogato direttamente</w:t>
      </w:r>
      <w:r>
        <w:rPr>
          <w:rFonts w:ascii="Trebuchet MS" w:eastAsia="Calibri" w:hAnsi="Trebuchet MS"/>
          <w:sz w:val="18"/>
          <w:szCs w:val="18"/>
        </w:rPr>
        <w:t xml:space="preserve"> </w:t>
      </w:r>
      <w:r w:rsidRPr="00ED69C6">
        <w:rPr>
          <w:rFonts w:ascii="Trebuchet MS" w:eastAsia="Calibri" w:hAnsi="Trebuchet MS"/>
          <w:sz w:val="18"/>
          <w:szCs w:val="18"/>
        </w:rPr>
        <w:t>dall’Amministrazione Regionale.</w:t>
      </w:r>
      <w:r>
        <w:rPr>
          <w:rFonts w:ascii="Trebuchet MS" w:eastAsia="Calibri" w:hAnsi="Trebuchet MS"/>
          <w:sz w:val="18"/>
          <w:szCs w:val="18"/>
        </w:rPr>
        <w:t xml:space="preserve"> </w:t>
      </w:r>
      <w:r w:rsidRPr="00ED69C6">
        <w:rPr>
          <w:rFonts w:ascii="Trebuchet MS" w:eastAsia="Calibri" w:hAnsi="Trebuchet MS"/>
          <w:sz w:val="18"/>
          <w:szCs w:val="18"/>
        </w:rPr>
        <w:t>La suddetta retribuzione complessiva rispetta i parametri fissati.</w:t>
      </w:r>
      <w:r w:rsidRPr="00ED69C6">
        <w:rPr>
          <w:rFonts w:ascii="Trebuchet MS" w:eastAsia="Calibri" w:hAnsi="Trebuchet MS"/>
          <w:sz w:val="18"/>
          <w:szCs w:val="18"/>
        </w:rPr>
        <w:cr/>
      </w:r>
    </w:p>
    <w:p w14:paraId="4A173566" w14:textId="58E74B94" w:rsidR="00DA1544" w:rsidRPr="003A7CA6" w:rsidRDefault="003A7CA6" w:rsidP="00FB64BD">
      <w:pPr>
        <w:ind w:firstLine="0"/>
        <w:rPr>
          <w:rFonts w:ascii="Trebuchet MS" w:eastAsia="Calibri" w:hAnsi="Trebuchet MS"/>
          <w:b/>
          <w:bCs/>
          <w:sz w:val="18"/>
          <w:szCs w:val="18"/>
        </w:rPr>
      </w:pPr>
      <w:r w:rsidRPr="003A7CA6">
        <w:rPr>
          <w:rFonts w:ascii="Trebuchet MS" w:eastAsia="Calibri" w:hAnsi="Trebuchet MS"/>
          <w:b/>
          <w:bCs/>
          <w:sz w:val="18"/>
          <w:szCs w:val="18"/>
        </w:rPr>
        <w:t>Spese per consumi</w:t>
      </w:r>
    </w:p>
    <w:p w14:paraId="415D2818" w14:textId="616E8B12" w:rsidR="003A7CA6" w:rsidRDefault="003A7CA6" w:rsidP="00FB64BD">
      <w:pPr>
        <w:ind w:firstLine="0"/>
        <w:rPr>
          <w:rFonts w:ascii="Trebuchet MS" w:eastAsia="Calibri" w:hAnsi="Trebuchet MS"/>
          <w:sz w:val="18"/>
          <w:szCs w:val="18"/>
        </w:rPr>
      </w:pPr>
      <w:r w:rsidRPr="003A7CA6">
        <w:rPr>
          <w:rFonts w:ascii="Trebuchet MS" w:eastAsia="Calibri" w:hAnsi="Trebuchet MS"/>
          <w:sz w:val="18"/>
          <w:szCs w:val="18"/>
        </w:rPr>
        <w:t>Nell’anno 202</w:t>
      </w:r>
      <w:r>
        <w:rPr>
          <w:rFonts w:ascii="Trebuchet MS" w:eastAsia="Calibri" w:hAnsi="Trebuchet MS"/>
          <w:sz w:val="18"/>
          <w:szCs w:val="18"/>
        </w:rPr>
        <w:t>0</w:t>
      </w:r>
      <w:r w:rsidRPr="003A7CA6">
        <w:rPr>
          <w:rFonts w:ascii="Trebuchet MS" w:eastAsia="Calibri" w:hAnsi="Trebuchet MS"/>
          <w:sz w:val="18"/>
          <w:szCs w:val="18"/>
        </w:rPr>
        <w:t xml:space="preserve"> sono stati previsti impegni per spese postali </w:t>
      </w:r>
      <w:r>
        <w:rPr>
          <w:rFonts w:ascii="Trebuchet MS" w:eastAsia="Calibri" w:hAnsi="Trebuchet MS"/>
          <w:sz w:val="18"/>
          <w:szCs w:val="18"/>
        </w:rPr>
        <w:t>che rispettano il vincolo</w:t>
      </w:r>
      <w:r w:rsidR="00403C1D">
        <w:rPr>
          <w:rFonts w:ascii="Trebuchet MS" w:eastAsia="Calibri" w:hAnsi="Trebuchet MS"/>
          <w:sz w:val="18"/>
          <w:szCs w:val="18"/>
        </w:rPr>
        <w:t xml:space="preserve"> stabilito nella misura del 50% rispetto alle spese sostenute nel 2011.</w:t>
      </w:r>
    </w:p>
    <w:p w14:paraId="3C4B5298" w14:textId="308B91B5" w:rsidR="003A7CA6" w:rsidRDefault="00403C1D" w:rsidP="00FB64BD">
      <w:pPr>
        <w:ind w:firstLine="0"/>
        <w:rPr>
          <w:rFonts w:ascii="Trebuchet MS" w:eastAsia="Calibri" w:hAnsi="Trebuchet MS"/>
          <w:sz w:val="18"/>
          <w:szCs w:val="18"/>
        </w:rPr>
      </w:pPr>
      <w:r>
        <w:rPr>
          <w:rFonts w:ascii="Trebuchet MS" w:eastAsia="Calibri" w:hAnsi="Trebuchet MS"/>
          <w:sz w:val="18"/>
          <w:szCs w:val="18"/>
        </w:rPr>
        <w:t xml:space="preserve">Per quanto concerne i </w:t>
      </w:r>
      <w:r w:rsidR="003A7CA6" w:rsidRPr="003A7CA6">
        <w:rPr>
          <w:rFonts w:ascii="Trebuchet MS" w:eastAsia="Calibri" w:hAnsi="Trebuchet MS"/>
          <w:sz w:val="18"/>
          <w:szCs w:val="18"/>
        </w:rPr>
        <w:t>contratti per le utenze telefoniche ed elettriche sono stati stipulati in adesione alle convenzioni Consip per la Pubblica Amministrazione</w:t>
      </w:r>
      <w:r>
        <w:rPr>
          <w:rFonts w:ascii="Trebuchet MS" w:eastAsia="Calibri" w:hAnsi="Trebuchet MS"/>
          <w:sz w:val="18"/>
          <w:szCs w:val="18"/>
        </w:rPr>
        <w:t>.</w:t>
      </w:r>
      <w:r w:rsidR="003A7CA6" w:rsidRPr="003A7CA6">
        <w:rPr>
          <w:rFonts w:ascii="Trebuchet MS" w:eastAsia="Calibri" w:hAnsi="Trebuchet MS"/>
          <w:sz w:val="18"/>
          <w:szCs w:val="18"/>
        </w:rPr>
        <w:t xml:space="preserve"> </w:t>
      </w:r>
    </w:p>
    <w:p w14:paraId="5FF14873" w14:textId="77777777" w:rsidR="003A7CA6" w:rsidRDefault="003A7CA6" w:rsidP="00FB64BD">
      <w:pPr>
        <w:ind w:firstLine="0"/>
        <w:rPr>
          <w:rFonts w:ascii="Trebuchet MS" w:eastAsia="Calibri" w:hAnsi="Trebuchet MS"/>
          <w:sz w:val="18"/>
          <w:szCs w:val="18"/>
        </w:rPr>
      </w:pPr>
    </w:p>
    <w:p w14:paraId="3E52D263" w14:textId="77777777" w:rsidR="00403C1D" w:rsidRDefault="00403C1D" w:rsidP="00403C1D">
      <w:pPr>
        <w:ind w:firstLine="0"/>
        <w:rPr>
          <w:rFonts w:ascii="Trebuchet MS" w:hAnsi="Trebuchet MS"/>
          <w:b/>
          <w:sz w:val="18"/>
          <w:szCs w:val="18"/>
        </w:rPr>
      </w:pPr>
      <w:r>
        <w:rPr>
          <w:rFonts w:ascii="Trebuchet MS" w:hAnsi="Trebuchet MS"/>
          <w:b/>
          <w:sz w:val="18"/>
          <w:szCs w:val="18"/>
        </w:rPr>
        <w:t>Spese per relazioni pubbliche, convegni, mostre, pubblicità, rappresentanza e sponsorizzazioni.</w:t>
      </w:r>
    </w:p>
    <w:p w14:paraId="0A5DFA7B" w14:textId="77777777" w:rsidR="00403C1D" w:rsidRPr="00625677" w:rsidRDefault="00403C1D" w:rsidP="00403C1D">
      <w:pPr>
        <w:ind w:firstLine="0"/>
        <w:rPr>
          <w:rFonts w:ascii="Trebuchet MS" w:hAnsi="Trebuchet MS"/>
          <w:bCs/>
          <w:caps/>
          <w:sz w:val="18"/>
          <w:szCs w:val="18"/>
          <w:highlight w:val="yellow"/>
        </w:rPr>
      </w:pPr>
      <w:r w:rsidRPr="008B01A4">
        <w:rPr>
          <w:rFonts w:ascii="Trebuchet MS" w:hAnsi="Trebuchet MS"/>
          <w:bCs/>
          <w:sz w:val="18"/>
          <w:szCs w:val="18"/>
        </w:rPr>
        <w:t>Si evidenzia che i capitoli di uscita relativi ai costi per collaborazioni esterne, spese per l</w:t>
      </w:r>
      <w:r>
        <w:rPr>
          <w:rFonts w:ascii="Trebuchet MS" w:hAnsi="Trebuchet MS"/>
          <w:bCs/>
          <w:sz w:val="18"/>
          <w:szCs w:val="18"/>
        </w:rPr>
        <w:t>e</w:t>
      </w:r>
      <w:r w:rsidRPr="008B01A4">
        <w:rPr>
          <w:rFonts w:ascii="Trebuchet MS" w:hAnsi="Trebuchet MS"/>
          <w:bCs/>
          <w:sz w:val="18"/>
          <w:szCs w:val="18"/>
        </w:rPr>
        <w:t xml:space="preserve"> sponsorizzazioni, relazioni pubbliche, convegni, ecc</w:t>
      </w:r>
      <w:r>
        <w:rPr>
          <w:rFonts w:ascii="Trebuchet MS" w:hAnsi="Trebuchet MS"/>
          <w:bCs/>
          <w:sz w:val="18"/>
          <w:szCs w:val="18"/>
        </w:rPr>
        <w:t>.</w:t>
      </w:r>
      <w:r w:rsidRPr="008B01A4">
        <w:rPr>
          <w:rFonts w:ascii="Trebuchet MS" w:hAnsi="Trebuchet MS"/>
          <w:bCs/>
          <w:sz w:val="18"/>
          <w:szCs w:val="18"/>
        </w:rPr>
        <w:t xml:space="preserve"> non prevedevano alcuno stanziamento.</w:t>
      </w:r>
      <w:r>
        <w:rPr>
          <w:rFonts w:ascii="Trebuchet MS" w:hAnsi="Trebuchet MS"/>
          <w:bCs/>
          <w:sz w:val="18"/>
          <w:szCs w:val="18"/>
        </w:rPr>
        <w:t xml:space="preserve"> U</w:t>
      </w:r>
      <w:r w:rsidRPr="008B01A4">
        <w:rPr>
          <w:rFonts w:ascii="Trebuchet MS" w:hAnsi="Trebuchet MS"/>
          <w:bCs/>
          <w:sz w:val="18"/>
          <w:szCs w:val="18"/>
        </w:rPr>
        <w:t xml:space="preserve">nica eccezione riguarda il capitolo per le spese di rappresentanza </w:t>
      </w:r>
      <w:r>
        <w:rPr>
          <w:rFonts w:ascii="Trebuchet MS" w:hAnsi="Trebuchet MS"/>
          <w:bCs/>
          <w:sz w:val="18"/>
          <w:szCs w:val="18"/>
        </w:rPr>
        <w:t xml:space="preserve">in cui </w:t>
      </w:r>
      <w:r w:rsidRPr="008B01A4">
        <w:rPr>
          <w:rFonts w:ascii="Trebuchet MS" w:hAnsi="Trebuchet MS"/>
          <w:bCs/>
          <w:sz w:val="18"/>
          <w:szCs w:val="18"/>
        </w:rPr>
        <w:t xml:space="preserve">lo stanziamento </w:t>
      </w:r>
      <w:r>
        <w:rPr>
          <w:rFonts w:ascii="Trebuchet MS" w:hAnsi="Trebuchet MS"/>
          <w:bCs/>
          <w:sz w:val="18"/>
          <w:szCs w:val="18"/>
        </w:rPr>
        <w:t xml:space="preserve">previsto </w:t>
      </w:r>
      <w:r w:rsidRPr="008B01A4">
        <w:rPr>
          <w:rFonts w:ascii="Trebuchet MS" w:hAnsi="Trebuchet MS"/>
          <w:bCs/>
          <w:sz w:val="18"/>
          <w:szCs w:val="18"/>
        </w:rPr>
        <w:t>di € 1.0</w:t>
      </w:r>
      <w:r>
        <w:rPr>
          <w:rFonts w:ascii="Trebuchet MS" w:hAnsi="Trebuchet MS"/>
          <w:bCs/>
          <w:sz w:val="18"/>
          <w:szCs w:val="18"/>
        </w:rPr>
        <w:t>6</w:t>
      </w:r>
      <w:r w:rsidRPr="008B01A4">
        <w:rPr>
          <w:rFonts w:ascii="Trebuchet MS" w:hAnsi="Trebuchet MS"/>
          <w:bCs/>
          <w:sz w:val="18"/>
          <w:szCs w:val="18"/>
        </w:rPr>
        <w:t xml:space="preserve">0,00 </w:t>
      </w:r>
      <w:r>
        <w:rPr>
          <w:rFonts w:ascii="Trebuchet MS" w:hAnsi="Trebuchet MS"/>
          <w:bCs/>
          <w:sz w:val="18"/>
          <w:szCs w:val="18"/>
        </w:rPr>
        <w:t xml:space="preserve">è superiore </w:t>
      </w:r>
      <w:r w:rsidRPr="00FC45F7">
        <w:rPr>
          <w:rFonts w:ascii="Trebuchet MS" w:hAnsi="Trebuchet MS"/>
          <w:bCs/>
          <w:sz w:val="18"/>
          <w:szCs w:val="18"/>
        </w:rPr>
        <w:t>al limite stabilito. Solo con riferimento a quest’ultima spesa l’obiettivo di contenimento non è stato raggiunto anche se è necessario evidenziare che la mancata previsione di spese nelle altre tipologie di costi indicate dalla norma garantisce nel complesso l’obiettivo di contenimento.</w:t>
      </w:r>
    </w:p>
    <w:p w14:paraId="525F0458" w14:textId="77777777" w:rsidR="00403C1D" w:rsidRPr="00625677" w:rsidRDefault="00403C1D" w:rsidP="00403C1D">
      <w:pPr>
        <w:ind w:firstLine="0"/>
        <w:rPr>
          <w:rFonts w:ascii="Trebuchet MS" w:hAnsi="Trebuchet MS"/>
          <w:b/>
          <w:caps/>
          <w:sz w:val="18"/>
          <w:szCs w:val="18"/>
          <w:highlight w:val="yellow"/>
        </w:rPr>
      </w:pPr>
    </w:p>
    <w:p w14:paraId="35E8C824" w14:textId="798534CE" w:rsidR="00403C1D" w:rsidRPr="00403C1D" w:rsidRDefault="00403C1D" w:rsidP="00FB64BD">
      <w:pPr>
        <w:ind w:firstLine="0"/>
        <w:rPr>
          <w:rFonts w:ascii="Trebuchet MS" w:eastAsia="Calibri" w:hAnsi="Trebuchet MS"/>
          <w:b/>
          <w:bCs/>
          <w:sz w:val="18"/>
          <w:szCs w:val="18"/>
        </w:rPr>
      </w:pPr>
      <w:r w:rsidRPr="00403C1D">
        <w:rPr>
          <w:rFonts w:ascii="Trebuchet MS" w:eastAsia="Calibri" w:hAnsi="Trebuchet MS"/>
          <w:b/>
          <w:bCs/>
          <w:sz w:val="18"/>
          <w:szCs w:val="18"/>
        </w:rPr>
        <w:t>Buoni pasto</w:t>
      </w:r>
    </w:p>
    <w:p w14:paraId="241A2E5E" w14:textId="4FD83EA9" w:rsidR="00D64CF4" w:rsidRDefault="00D64CF4" w:rsidP="00FB64BD">
      <w:pPr>
        <w:ind w:firstLine="0"/>
        <w:rPr>
          <w:rFonts w:ascii="Trebuchet MS" w:eastAsia="Calibri" w:hAnsi="Trebuchet MS"/>
          <w:sz w:val="18"/>
          <w:szCs w:val="18"/>
        </w:rPr>
      </w:pPr>
      <w:r w:rsidRPr="00D64CF4">
        <w:rPr>
          <w:rFonts w:ascii="Trebuchet MS" w:eastAsia="Calibri" w:hAnsi="Trebuchet MS"/>
          <w:sz w:val="18"/>
          <w:szCs w:val="18"/>
        </w:rPr>
        <w:t>I buoni pasto per i dipendenti ex-EAS sono acquistati in convenzione CONSIP, per il personale regionale sono erogati direttamente dall'amministrazione regionale central</w:t>
      </w:r>
      <w:r>
        <w:rPr>
          <w:rFonts w:ascii="Trebuchet MS" w:eastAsia="Calibri" w:hAnsi="Trebuchet MS"/>
          <w:sz w:val="18"/>
          <w:szCs w:val="18"/>
        </w:rPr>
        <w:t>e.</w:t>
      </w:r>
    </w:p>
    <w:p w14:paraId="60D6C0F0" w14:textId="5E839995" w:rsidR="002E6DF7" w:rsidRDefault="002E6DF7" w:rsidP="00FB64BD">
      <w:pPr>
        <w:ind w:firstLine="0"/>
        <w:rPr>
          <w:rFonts w:ascii="Trebuchet MS" w:hAnsi="Trebuchet MS"/>
          <w:b/>
          <w:caps/>
          <w:sz w:val="18"/>
          <w:szCs w:val="18"/>
          <w:highlight w:val="yellow"/>
        </w:rPr>
      </w:pPr>
    </w:p>
    <w:p w14:paraId="03630A61" w14:textId="1DE42669" w:rsidR="00C621A1" w:rsidRPr="00403C1D" w:rsidRDefault="00C621A1" w:rsidP="00C621A1">
      <w:pPr>
        <w:ind w:firstLine="0"/>
        <w:rPr>
          <w:rFonts w:ascii="Trebuchet MS" w:eastAsia="Calibri" w:hAnsi="Trebuchet MS"/>
          <w:b/>
          <w:bCs/>
          <w:sz w:val="18"/>
          <w:szCs w:val="18"/>
        </w:rPr>
      </w:pPr>
      <w:r>
        <w:rPr>
          <w:rFonts w:ascii="Trebuchet MS" w:eastAsia="Calibri" w:hAnsi="Trebuchet MS"/>
          <w:b/>
          <w:bCs/>
          <w:sz w:val="18"/>
          <w:szCs w:val="18"/>
        </w:rPr>
        <w:t>Compensi agli organi</w:t>
      </w:r>
    </w:p>
    <w:p w14:paraId="79A7CD4E" w14:textId="464DA5E3" w:rsidR="00C621A1" w:rsidRDefault="00C621A1" w:rsidP="00C621A1">
      <w:pPr>
        <w:ind w:firstLine="0"/>
        <w:rPr>
          <w:rFonts w:ascii="Trebuchet MS" w:hAnsi="Trebuchet MS"/>
          <w:b/>
          <w:caps/>
          <w:sz w:val="18"/>
          <w:szCs w:val="18"/>
          <w:highlight w:val="yellow"/>
        </w:rPr>
      </w:pPr>
      <w:r w:rsidRPr="00C621A1">
        <w:rPr>
          <w:rFonts w:ascii="Trebuchet MS" w:eastAsia="Calibri" w:hAnsi="Trebuchet MS"/>
          <w:sz w:val="18"/>
          <w:szCs w:val="18"/>
        </w:rPr>
        <w:t>Sono rispettate le disposizioni in merito alle retribuzioni degli organi sia con riferimento ai componenti del consiglio di amministrazione, sia in riferimento ai componenti del collegio dei revisori dei conti.</w:t>
      </w:r>
      <w:r w:rsidRPr="00C621A1">
        <w:rPr>
          <w:rFonts w:ascii="Trebuchet MS" w:eastAsia="Calibri" w:hAnsi="Trebuchet MS"/>
          <w:sz w:val="18"/>
          <w:szCs w:val="18"/>
        </w:rPr>
        <w:cr/>
      </w:r>
    </w:p>
    <w:p w14:paraId="7809DC4B" w14:textId="77777777" w:rsidR="00E2698B" w:rsidRDefault="00E2698B" w:rsidP="00FB64BD">
      <w:pPr>
        <w:ind w:firstLine="0"/>
        <w:rPr>
          <w:rFonts w:ascii="Trebuchet MS" w:hAnsi="Trebuchet MS"/>
          <w:b/>
          <w:caps/>
          <w:sz w:val="18"/>
          <w:szCs w:val="18"/>
        </w:rPr>
      </w:pPr>
    </w:p>
    <w:p w14:paraId="7F4830B4" w14:textId="3D621D46" w:rsidR="00FB64BD" w:rsidRPr="00A42154" w:rsidRDefault="00FB64BD" w:rsidP="00FB64BD">
      <w:pPr>
        <w:ind w:firstLine="0"/>
        <w:rPr>
          <w:rFonts w:ascii="Trebuchet MS" w:hAnsi="Trebuchet MS"/>
          <w:b/>
          <w:sz w:val="18"/>
          <w:szCs w:val="18"/>
        </w:rPr>
      </w:pPr>
      <w:r w:rsidRPr="00A42154">
        <w:rPr>
          <w:rFonts w:ascii="Trebuchet MS" w:hAnsi="Trebuchet MS"/>
          <w:b/>
          <w:caps/>
          <w:sz w:val="18"/>
          <w:szCs w:val="18"/>
        </w:rPr>
        <w:t>ATTIVITà DI VIGILANZA EFFETTUATA DALL’ORGANO DI CONTROLLO INTERNO</w:t>
      </w:r>
      <w:r w:rsidRPr="00A42154">
        <w:rPr>
          <w:rFonts w:ascii="Trebuchet MS" w:hAnsi="Trebuchet MS"/>
          <w:b/>
          <w:sz w:val="18"/>
          <w:szCs w:val="18"/>
        </w:rPr>
        <w:t xml:space="preserve"> NEL CORSO DELL’ESERCIZIO</w:t>
      </w:r>
    </w:p>
    <w:p w14:paraId="0F816207" w14:textId="5DF0E31E" w:rsidR="00FB64BD" w:rsidRPr="00A42154" w:rsidRDefault="004924CC" w:rsidP="008047EB">
      <w:pPr>
        <w:tabs>
          <w:tab w:val="left" w:pos="2694"/>
        </w:tabs>
        <w:autoSpaceDE w:val="0"/>
        <w:autoSpaceDN w:val="0"/>
        <w:adjustRightInd w:val="0"/>
        <w:ind w:firstLine="0"/>
        <w:rPr>
          <w:rFonts w:ascii="Trebuchet MS" w:eastAsia="Calibri" w:hAnsi="Trebuchet MS"/>
          <w:i/>
          <w:sz w:val="18"/>
          <w:szCs w:val="18"/>
        </w:rPr>
      </w:pPr>
      <w:r>
        <w:rPr>
          <w:rFonts w:ascii="Trebuchet MS" w:eastAsia="Calibri" w:hAnsi="Trebuchet MS"/>
          <w:sz w:val="18"/>
          <w:szCs w:val="18"/>
        </w:rPr>
        <w:t xml:space="preserve">Come specificato in premessa </w:t>
      </w:r>
      <w:r w:rsidRPr="004924CC">
        <w:rPr>
          <w:rFonts w:ascii="Trebuchet MS" w:hAnsi="Trebuchet MS"/>
          <w:sz w:val="18"/>
          <w:szCs w:val="18"/>
        </w:rPr>
        <w:t>l’attuale Collegio</w:t>
      </w:r>
      <w:r>
        <w:rPr>
          <w:rFonts w:ascii="Trebuchet MS" w:hAnsi="Trebuchet MS"/>
          <w:sz w:val="18"/>
          <w:szCs w:val="18"/>
        </w:rPr>
        <w:t xml:space="preserve"> è stato</w:t>
      </w:r>
      <w:r w:rsidRPr="004924CC">
        <w:rPr>
          <w:rFonts w:ascii="Trebuchet MS" w:hAnsi="Trebuchet MS"/>
          <w:sz w:val="18"/>
          <w:szCs w:val="18"/>
        </w:rPr>
        <w:t xml:space="preserve"> nominato con D.A. Rep. n. 2382 del 27.10.2021 e </w:t>
      </w:r>
      <w:r>
        <w:rPr>
          <w:rFonts w:ascii="Trebuchet MS" w:hAnsi="Trebuchet MS"/>
          <w:sz w:val="18"/>
          <w:szCs w:val="18"/>
        </w:rPr>
        <w:t>si è insediato</w:t>
      </w:r>
      <w:r w:rsidRPr="004924CC">
        <w:rPr>
          <w:rFonts w:ascii="Trebuchet MS" w:hAnsi="Trebuchet MS"/>
          <w:sz w:val="18"/>
          <w:szCs w:val="18"/>
        </w:rPr>
        <w:t xml:space="preserve"> in data 10/11/2021</w:t>
      </w:r>
      <w:r>
        <w:rPr>
          <w:rFonts w:ascii="Trebuchet MS" w:hAnsi="Trebuchet MS"/>
          <w:sz w:val="18"/>
          <w:szCs w:val="18"/>
        </w:rPr>
        <w:t xml:space="preserve">, pertanto, </w:t>
      </w:r>
      <w:r>
        <w:rPr>
          <w:rFonts w:ascii="Trebuchet MS" w:eastAsia="Calibri" w:hAnsi="Trebuchet MS"/>
          <w:sz w:val="18"/>
          <w:szCs w:val="18"/>
          <w:lang w:val="it"/>
        </w:rPr>
        <w:t>non ha avuto modo di monitorare, nel corso del 2020, il processo amministrativo e contabile attraverso il quale l’Ente ha effettuato i propri compiti istituzionali. Questo organo di controllo, dunque, non potrà formulare valutazioni e giudizi sulla regolarità di tale processo né sulla realizzazione delle attività dirette al perseguimento dei programmi</w:t>
      </w:r>
      <w:r w:rsidR="00911BB1">
        <w:rPr>
          <w:rFonts w:ascii="Trebuchet MS" w:eastAsia="Calibri" w:hAnsi="Trebuchet MS"/>
          <w:sz w:val="18"/>
          <w:szCs w:val="18"/>
          <w:lang w:val="it"/>
        </w:rPr>
        <w:t xml:space="preserve">. </w:t>
      </w:r>
      <w:r w:rsidR="00B91073">
        <w:rPr>
          <w:rFonts w:ascii="Trebuchet MS" w:eastAsia="Calibri" w:hAnsi="Trebuchet MS"/>
          <w:sz w:val="18"/>
          <w:szCs w:val="18"/>
          <w:lang w:val="it"/>
        </w:rPr>
        <w:t xml:space="preserve">Per le stesse motivazioni </w:t>
      </w:r>
      <w:r w:rsidR="001043C9">
        <w:rPr>
          <w:rFonts w:ascii="Trebuchet MS" w:eastAsia="Calibri" w:hAnsi="Trebuchet MS"/>
          <w:sz w:val="18"/>
          <w:szCs w:val="18"/>
          <w:lang w:val="it"/>
        </w:rPr>
        <w:t>s</w:t>
      </w:r>
      <w:r w:rsidR="00B91073">
        <w:rPr>
          <w:rFonts w:ascii="Trebuchet MS" w:eastAsia="Calibri" w:hAnsi="Trebuchet MS"/>
          <w:sz w:val="18"/>
          <w:szCs w:val="18"/>
          <w:lang w:val="it"/>
        </w:rPr>
        <w:t xml:space="preserve">i precisa altresì che </w:t>
      </w:r>
      <w:r w:rsidR="008047EB">
        <w:rPr>
          <w:rFonts w:ascii="Trebuchet MS" w:eastAsia="Calibri" w:hAnsi="Trebuchet MS"/>
          <w:sz w:val="18"/>
          <w:szCs w:val="18"/>
          <w:lang w:val="it"/>
        </w:rPr>
        <w:t>il</w:t>
      </w:r>
      <w:r w:rsidR="00FB64BD" w:rsidRPr="00A42154">
        <w:rPr>
          <w:rFonts w:ascii="Trebuchet MS" w:eastAsia="Calibri" w:hAnsi="Trebuchet MS"/>
          <w:sz w:val="18"/>
          <w:szCs w:val="18"/>
        </w:rPr>
        <w:t xml:space="preserve"> Collegio, nel corso dell’esercizio </w:t>
      </w:r>
      <w:r w:rsidR="008047EB">
        <w:rPr>
          <w:rFonts w:ascii="Trebuchet MS" w:eastAsia="Calibri" w:hAnsi="Trebuchet MS"/>
          <w:sz w:val="18"/>
          <w:szCs w:val="18"/>
        </w:rPr>
        <w:t>2020</w:t>
      </w:r>
      <w:r w:rsidR="00B91073">
        <w:rPr>
          <w:rFonts w:ascii="Trebuchet MS" w:eastAsia="Calibri" w:hAnsi="Trebuchet MS"/>
          <w:sz w:val="18"/>
          <w:szCs w:val="18"/>
        </w:rPr>
        <w:t>,</w:t>
      </w:r>
      <w:r w:rsidR="008047EB">
        <w:rPr>
          <w:rFonts w:ascii="Trebuchet MS" w:eastAsia="Calibri" w:hAnsi="Trebuchet MS"/>
          <w:sz w:val="18"/>
          <w:szCs w:val="18"/>
        </w:rPr>
        <w:t xml:space="preserve"> non </w:t>
      </w:r>
      <w:r w:rsidR="00FB64BD" w:rsidRPr="00A42154">
        <w:rPr>
          <w:rFonts w:ascii="Trebuchet MS" w:eastAsia="Calibri" w:hAnsi="Trebuchet MS"/>
          <w:sz w:val="18"/>
          <w:szCs w:val="18"/>
        </w:rPr>
        <w:t>ha</w:t>
      </w:r>
      <w:r w:rsidR="008047EB">
        <w:rPr>
          <w:rFonts w:ascii="Trebuchet MS" w:eastAsia="Calibri" w:hAnsi="Trebuchet MS"/>
          <w:sz w:val="18"/>
          <w:szCs w:val="18"/>
        </w:rPr>
        <w:t xml:space="preserve"> avuto modo di </w:t>
      </w:r>
      <w:r w:rsidR="00FB64BD" w:rsidRPr="00A42154">
        <w:rPr>
          <w:rFonts w:ascii="Trebuchet MS" w:eastAsia="Calibri" w:hAnsi="Trebuchet MS"/>
          <w:sz w:val="18"/>
          <w:szCs w:val="18"/>
        </w:rPr>
        <w:t>verifica</w:t>
      </w:r>
      <w:r w:rsidR="008047EB">
        <w:rPr>
          <w:rFonts w:ascii="Trebuchet MS" w:eastAsia="Calibri" w:hAnsi="Trebuchet MS"/>
          <w:sz w:val="18"/>
          <w:szCs w:val="18"/>
        </w:rPr>
        <w:t>re</w:t>
      </w:r>
      <w:r w:rsidR="00FB64BD" w:rsidRPr="00A42154">
        <w:rPr>
          <w:rFonts w:ascii="Trebuchet MS" w:eastAsia="Calibri" w:hAnsi="Trebuchet MS"/>
          <w:sz w:val="18"/>
          <w:szCs w:val="18"/>
        </w:rPr>
        <w:t xml:space="preserve"> che l’attività dell’organo di governo e del management dell’Ente si sia svolta in conformità alla normativa vigente, </w:t>
      </w:r>
      <w:r w:rsidR="008047EB">
        <w:rPr>
          <w:rFonts w:ascii="Trebuchet MS" w:eastAsia="Calibri" w:hAnsi="Trebuchet MS"/>
          <w:sz w:val="18"/>
          <w:szCs w:val="18"/>
        </w:rPr>
        <w:t>non potendo partecipare</w:t>
      </w:r>
      <w:r w:rsidR="00FB64BD" w:rsidRPr="00A42154">
        <w:rPr>
          <w:rFonts w:ascii="Trebuchet MS" w:eastAsia="Calibri" w:hAnsi="Trebuchet MS"/>
          <w:sz w:val="18"/>
          <w:szCs w:val="18"/>
        </w:rPr>
        <w:t xml:space="preserve"> con almeno un suo componente alle riunioni del Consiglio di Amministrazione </w:t>
      </w:r>
      <w:r w:rsidR="008047EB">
        <w:rPr>
          <w:rFonts w:ascii="Trebuchet MS" w:eastAsia="Calibri" w:hAnsi="Trebuchet MS"/>
          <w:sz w:val="18"/>
          <w:szCs w:val="18"/>
        </w:rPr>
        <w:t>(cosa invece avvenuta fina dal momento de</w:t>
      </w:r>
      <w:r w:rsidR="00B91073">
        <w:rPr>
          <w:rFonts w:ascii="Trebuchet MS" w:eastAsia="Calibri" w:hAnsi="Trebuchet MS"/>
          <w:sz w:val="18"/>
          <w:szCs w:val="18"/>
        </w:rPr>
        <w:t>l</w:t>
      </w:r>
      <w:r w:rsidR="008047EB">
        <w:rPr>
          <w:rFonts w:ascii="Trebuchet MS" w:eastAsia="Calibri" w:hAnsi="Trebuchet MS"/>
          <w:sz w:val="18"/>
          <w:szCs w:val="18"/>
        </w:rPr>
        <w:t xml:space="preserve"> suo insediamento).</w:t>
      </w:r>
    </w:p>
    <w:p w14:paraId="004440D2" w14:textId="0B08D782" w:rsidR="00910314" w:rsidRDefault="00FB64BD" w:rsidP="00FB64BD">
      <w:pPr>
        <w:suppressAutoHyphens/>
        <w:ind w:firstLine="0"/>
        <w:rPr>
          <w:rFonts w:ascii="Trebuchet MS" w:hAnsi="Trebuchet MS"/>
          <w:sz w:val="18"/>
          <w:szCs w:val="18"/>
          <w:lang w:eastAsia="zh-CN"/>
        </w:rPr>
      </w:pPr>
      <w:r>
        <w:rPr>
          <w:rFonts w:ascii="Trebuchet MS" w:hAnsi="Trebuchet MS"/>
          <w:sz w:val="18"/>
          <w:szCs w:val="18"/>
          <w:lang w:eastAsia="zh-CN"/>
        </w:rPr>
        <w:t>Inoltre, il Collegio</w:t>
      </w:r>
      <w:r w:rsidR="00910314">
        <w:rPr>
          <w:rFonts w:ascii="Trebuchet MS" w:hAnsi="Trebuchet MS"/>
          <w:sz w:val="18"/>
          <w:szCs w:val="18"/>
          <w:lang w:eastAsia="zh-CN"/>
        </w:rPr>
        <w:t xml:space="preserve"> successivamente alla data di trasmissione del consuntivo 2020 e dei suoi allegati ha richiesto all’ente la seguente documentazione non presente tra gli allegati trasmessi: </w:t>
      </w:r>
    </w:p>
    <w:p w14:paraId="6079C2FB" w14:textId="77777777" w:rsidR="00910314" w:rsidRPr="00910314" w:rsidRDefault="00910314" w:rsidP="00910314">
      <w:pPr>
        <w:suppressAutoHyphens/>
        <w:ind w:firstLine="0"/>
        <w:rPr>
          <w:rFonts w:ascii="Trebuchet MS" w:hAnsi="Trebuchet MS"/>
          <w:sz w:val="18"/>
          <w:szCs w:val="18"/>
          <w:lang w:eastAsia="zh-CN"/>
        </w:rPr>
      </w:pPr>
      <w:r w:rsidRPr="00910314">
        <w:rPr>
          <w:rFonts w:ascii="Trebuchet MS" w:hAnsi="Trebuchet MS"/>
          <w:sz w:val="18"/>
          <w:szCs w:val="18"/>
          <w:lang w:eastAsia="zh-CN"/>
        </w:rPr>
        <w:t>1) attestazione di insussistenza dei debiti fuori bilancio;</w:t>
      </w:r>
    </w:p>
    <w:p w14:paraId="3A3A0F72" w14:textId="77777777" w:rsidR="00910314" w:rsidRPr="00910314" w:rsidRDefault="00910314" w:rsidP="00910314">
      <w:pPr>
        <w:suppressAutoHyphens/>
        <w:ind w:firstLine="0"/>
        <w:rPr>
          <w:rFonts w:ascii="Trebuchet MS" w:hAnsi="Trebuchet MS"/>
          <w:sz w:val="18"/>
          <w:szCs w:val="18"/>
          <w:lang w:eastAsia="zh-CN"/>
        </w:rPr>
      </w:pPr>
      <w:r w:rsidRPr="00910314">
        <w:rPr>
          <w:rFonts w:ascii="Trebuchet MS" w:hAnsi="Trebuchet MS"/>
          <w:sz w:val="18"/>
          <w:szCs w:val="18"/>
          <w:lang w:eastAsia="zh-CN"/>
        </w:rPr>
        <w:t>2) relazione sulla tempestività nei pagamenti;</w:t>
      </w:r>
    </w:p>
    <w:p w14:paraId="61CCEB9B" w14:textId="37DECD25" w:rsidR="00910314" w:rsidRDefault="001043C9" w:rsidP="00FB64BD">
      <w:pPr>
        <w:suppressAutoHyphens/>
        <w:ind w:firstLine="0"/>
        <w:rPr>
          <w:rFonts w:ascii="Trebuchet MS" w:hAnsi="Trebuchet MS"/>
          <w:sz w:val="18"/>
          <w:szCs w:val="18"/>
        </w:rPr>
      </w:pPr>
      <w:r>
        <w:rPr>
          <w:rFonts w:ascii="Trebuchet MS" w:hAnsi="Trebuchet MS"/>
          <w:sz w:val="18"/>
          <w:szCs w:val="18"/>
          <w:lang w:eastAsia="zh-CN"/>
        </w:rPr>
        <w:t xml:space="preserve">Con nota </w:t>
      </w:r>
      <w:r>
        <w:rPr>
          <w:rFonts w:ascii="Trebuchet MS" w:hAnsi="Trebuchet MS"/>
          <w:sz w:val="18"/>
          <w:szCs w:val="18"/>
        </w:rPr>
        <w:t>prot. 758/2022 del 01/03/2022 l’</w:t>
      </w:r>
      <w:r w:rsidR="00320669">
        <w:rPr>
          <w:rFonts w:ascii="Trebuchet MS" w:hAnsi="Trebuchet MS"/>
          <w:sz w:val="18"/>
          <w:szCs w:val="18"/>
        </w:rPr>
        <w:t>E</w:t>
      </w:r>
      <w:r>
        <w:rPr>
          <w:rFonts w:ascii="Trebuchet MS" w:hAnsi="Trebuchet MS"/>
          <w:sz w:val="18"/>
          <w:szCs w:val="18"/>
        </w:rPr>
        <w:t>nte ha fatto pervenire al collegio:</w:t>
      </w:r>
    </w:p>
    <w:p w14:paraId="5854874E" w14:textId="361AA340" w:rsidR="001043C9" w:rsidRDefault="001043C9" w:rsidP="00FB64BD">
      <w:pPr>
        <w:suppressAutoHyphens/>
        <w:ind w:firstLine="0"/>
        <w:rPr>
          <w:rFonts w:ascii="Trebuchet MS" w:hAnsi="Trebuchet MS"/>
          <w:sz w:val="18"/>
          <w:szCs w:val="18"/>
        </w:rPr>
      </w:pPr>
      <w:r>
        <w:rPr>
          <w:rFonts w:ascii="Trebuchet MS" w:hAnsi="Trebuchet MS"/>
          <w:sz w:val="18"/>
          <w:szCs w:val="18"/>
        </w:rPr>
        <w:t>- le certificazioni rilasciate dai responsabili dei servizi attestanti l’insussistenza di debiti fuori bilancio;</w:t>
      </w:r>
    </w:p>
    <w:p w14:paraId="36F58BC4" w14:textId="2F5E20F1" w:rsidR="001043C9" w:rsidRDefault="001043C9" w:rsidP="00FB64BD">
      <w:pPr>
        <w:suppressAutoHyphens/>
        <w:ind w:firstLine="0"/>
        <w:rPr>
          <w:rFonts w:ascii="Trebuchet MS" w:hAnsi="Trebuchet MS"/>
          <w:sz w:val="18"/>
          <w:szCs w:val="18"/>
          <w:lang w:eastAsia="zh-CN"/>
        </w:rPr>
      </w:pPr>
      <w:r>
        <w:rPr>
          <w:rFonts w:ascii="Trebuchet MS" w:hAnsi="Trebuchet MS"/>
          <w:sz w:val="18"/>
          <w:szCs w:val="18"/>
        </w:rPr>
        <w:t>- l’indicatore di tempestività dei pagamenti</w:t>
      </w:r>
      <w:r w:rsidR="00151BA1">
        <w:rPr>
          <w:rFonts w:ascii="Trebuchet MS" w:hAnsi="Trebuchet MS"/>
          <w:sz w:val="18"/>
          <w:szCs w:val="18"/>
        </w:rPr>
        <w:t>;</w:t>
      </w:r>
    </w:p>
    <w:p w14:paraId="3F3DB44A" w14:textId="492294FE" w:rsidR="00910314" w:rsidRDefault="00910314" w:rsidP="00FB64BD">
      <w:pPr>
        <w:suppressAutoHyphens/>
        <w:ind w:firstLine="0"/>
        <w:rPr>
          <w:rFonts w:ascii="Trebuchet MS" w:hAnsi="Trebuchet MS"/>
          <w:sz w:val="18"/>
          <w:szCs w:val="18"/>
          <w:lang w:eastAsia="zh-CN"/>
        </w:rPr>
      </w:pPr>
      <w:r>
        <w:rPr>
          <w:rFonts w:ascii="Trebuchet MS" w:hAnsi="Trebuchet MS"/>
          <w:sz w:val="18"/>
          <w:szCs w:val="18"/>
          <w:lang w:eastAsia="zh-CN"/>
        </w:rPr>
        <w:t>Sulla base della integrazione documentale e dei documenti precedentemente trasmessi di dà atto che:</w:t>
      </w:r>
    </w:p>
    <w:p w14:paraId="4EBAAD23" w14:textId="188310E6" w:rsidR="00151BA1" w:rsidRPr="001B66C9" w:rsidRDefault="00151BA1" w:rsidP="001B66C9">
      <w:pPr>
        <w:pStyle w:val="Paragrafoelenco"/>
        <w:numPr>
          <w:ilvl w:val="0"/>
          <w:numId w:val="17"/>
        </w:numPr>
        <w:suppressAutoHyphens/>
        <w:rPr>
          <w:rFonts w:ascii="Trebuchet MS" w:hAnsi="Trebuchet MS"/>
          <w:sz w:val="18"/>
          <w:szCs w:val="18"/>
          <w:lang w:eastAsia="zh-CN"/>
        </w:rPr>
      </w:pPr>
      <w:r w:rsidRPr="001B66C9">
        <w:rPr>
          <w:rFonts w:ascii="Trebuchet MS" w:hAnsi="Trebuchet MS"/>
          <w:sz w:val="18"/>
          <w:szCs w:val="18"/>
          <w:lang w:eastAsia="zh-CN"/>
        </w:rPr>
        <w:t>non sussistano debiti fuori bilancio;</w:t>
      </w:r>
    </w:p>
    <w:p w14:paraId="4E93F1C7" w14:textId="1F858656" w:rsidR="00E913E3" w:rsidRDefault="00151BA1" w:rsidP="001B66C9">
      <w:pPr>
        <w:pStyle w:val="Paragrafoelenco"/>
        <w:numPr>
          <w:ilvl w:val="0"/>
          <w:numId w:val="17"/>
        </w:numPr>
        <w:suppressAutoHyphens/>
        <w:rPr>
          <w:rFonts w:ascii="Trebuchet MS" w:hAnsi="Trebuchet MS"/>
          <w:sz w:val="18"/>
          <w:szCs w:val="18"/>
          <w:lang w:eastAsia="zh-CN"/>
        </w:rPr>
      </w:pPr>
      <w:r w:rsidRPr="00D239C3">
        <w:rPr>
          <w:rFonts w:ascii="Trebuchet MS" w:hAnsi="Trebuchet MS"/>
          <w:sz w:val="18"/>
          <w:szCs w:val="18"/>
          <w:lang w:eastAsia="zh-CN"/>
        </w:rPr>
        <w:t xml:space="preserve">l’indicatore annuale sulla tempestività dei pagamenti </w:t>
      </w:r>
      <w:r w:rsidR="00E913E3" w:rsidRPr="00D239C3">
        <w:rPr>
          <w:rFonts w:ascii="Trebuchet MS" w:hAnsi="Trebuchet MS"/>
          <w:sz w:val="18"/>
          <w:szCs w:val="18"/>
          <w:lang w:eastAsia="zh-CN"/>
        </w:rPr>
        <w:t xml:space="preserve">delle transazioni commerciali </w:t>
      </w:r>
      <w:r w:rsidRPr="00D239C3">
        <w:rPr>
          <w:rFonts w:ascii="Trebuchet MS" w:hAnsi="Trebuchet MS"/>
          <w:sz w:val="18"/>
          <w:szCs w:val="18"/>
          <w:lang w:eastAsia="zh-CN"/>
        </w:rPr>
        <w:t>comunicato dall’Ente indica 14 giorni di ritardo medio dei pagamenti effettuati nel corso dell’esercizio 2020 rispetto alla scadenza delle relative fatture</w:t>
      </w:r>
      <w:r w:rsidR="00E913E3" w:rsidRPr="00D239C3">
        <w:rPr>
          <w:rFonts w:ascii="Trebuchet MS" w:hAnsi="Trebuchet MS"/>
          <w:sz w:val="18"/>
          <w:szCs w:val="18"/>
          <w:lang w:eastAsia="zh-CN"/>
        </w:rPr>
        <w:t>. Giova precisare, così come comunicato dallo stesso Ente, che tale indicatore</w:t>
      </w:r>
      <w:r w:rsidR="002B3157">
        <w:rPr>
          <w:rFonts w:ascii="Trebuchet MS" w:hAnsi="Trebuchet MS"/>
          <w:sz w:val="18"/>
          <w:szCs w:val="18"/>
          <w:lang w:eastAsia="zh-CN"/>
        </w:rPr>
        <w:t xml:space="preserve"> per problemi tecnici</w:t>
      </w:r>
      <w:r w:rsidR="00E913E3" w:rsidRPr="00D239C3">
        <w:rPr>
          <w:rFonts w:ascii="Trebuchet MS" w:hAnsi="Trebuchet MS"/>
          <w:sz w:val="18"/>
          <w:szCs w:val="18"/>
          <w:lang w:eastAsia="zh-CN"/>
        </w:rPr>
        <w:t xml:space="preserve"> non è stato pubblicato e acquisito attraverso l’apposita piattaforma dei crediti commerciali (P.C.C.) ma </w:t>
      </w:r>
      <w:r w:rsidR="001B66C9" w:rsidRPr="00D239C3">
        <w:rPr>
          <w:rFonts w:ascii="Trebuchet MS" w:hAnsi="Trebuchet MS"/>
          <w:sz w:val="18"/>
          <w:szCs w:val="18"/>
          <w:lang w:eastAsia="zh-CN"/>
        </w:rPr>
        <w:t>è il risultato dell’applicativo URBI utilizzato per la gestione contabile finanziaria dell’Ente;</w:t>
      </w:r>
      <w:r w:rsidR="00051E43" w:rsidRPr="00D239C3">
        <w:rPr>
          <w:rFonts w:ascii="Trebuchet MS" w:hAnsi="Trebuchet MS"/>
          <w:sz w:val="18"/>
          <w:szCs w:val="18"/>
          <w:lang w:eastAsia="zh-CN"/>
        </w:rPr>
        <w:t xml:space="preserve"> inoltre non sono state indicate le modalità di determinazione dello stesso</w:t>
      </w:r>
      <w:r w:rsidR="006002B1">
        <w:rPr>
          <w:rFonts w:ascii="Trebuchet MS" w:hAnsi="Trebuchet MS"/>
          <w:sz w:val="18"/>
          <w:szCs w:val="18"/>
          <w:lang w:eastAsia="zh-CN"/>
        </w:rPr>
        <w:t>.</w:t>
      </w:r>
    </w:p>
    <w:p w14:paraId="1576FA79" w14:textId="635EC148" w:rsidR="006002B1" w:rsidRPr="006002B1" w:rsidRDefault="006002B1" w:rsidP="006002B1">
      <w:pPr>
        <w:pStyle w:val="Paragrafoelenco"/>
        <w:numPr>
          <w:ilvl w:val="0"/>
          <w:numId w:val="17"/>
        </w:numPr>
        <w:rPr>
          <w:rFonts w:ascii="Trebuchet MS" w:eastAsia="Calibri" w:hAnsi="Trebuchet MS"/>
          <w:sz w:val="18"/>
          <w:szCs w:val="18"/>
        </w:rPr>
      </w:pPr>
      <w:r w:rsidRPr="006002B1">
        <w:rPr>
          <w:rFonts w:ascii="Trebuchet MS" w:eastAsia="Calibri" w:hAnsi="Trebuchet MS"/>
          <w:sz w:val="18"/>
          <w:szCs w:val="18"/>
        </w:rPr>
        <w:t>sono stati allegati i prospetti dei dati SIOPE e delle disponibilità liquide;</w:t>
      </w:r>
    </w:p>
    <w:p w14:paraId="75EC9F8B" w14:textId="1FFCD5D4" w:rsidR="00FB64BD" w:rsidRPr="009D4D26" w:rsidRDefault="00FB64BD" w:rsidP="00DA3E13">
      <w:pPr>
        <w:ind w:firstLine="0"/>
        <w:contextualSpacing/>
        <w:rPr>
          <w:rFonts w:ascii="Trebuchet MS" w:hAnsi="Trebuchet MS"/>
          <w:sz w:val="18"/>
          <w:szCs w:val="18"/>
          <w:highlight w:val="yellow"/>
        </w:rPr>
      </w:pPr>
    </w:p>
    <w:p w14:paraId="01432BCA" w14:textId="77777777" w:rsidR="009D4D26" w:rsidRDefault="009D4D26" w:rsidP="00FB64BD">
      <w:pPr>
        <w:ind w:firstLine="0"/>
        <w:rPr>
          <w:rFonts w:ascii="Trebuchet MS" w:hAnsi="Trebuchet MS"/>
          <w:b/>
          <w:sz w:val="18"/>
          <w:szCs w:val="18"/>
        </w:rPr>
      </w:pPr>
    </w:p>
    <w:p w14:paraId="01BFBF80" w14:textId="55C346A3" w:rsidR="009D4D26" w:rsidRDefault="009D4D26" w:rsidP="00FB64BD">
      <w:pPr>
        <w:ind w:firstLine="0"/>
        <w:rPr>
          <w:rFonts w:ascii="Trebuchet MS" w:hAnsi="Trebuchet MS"/>
          <w:b/>
          <w:sz w:val="18"/>
          <w:szCs w:val="18"/>
        </w:rPr>
      </w:pPr>
      <w:r>
        <w:rPr>
          <w:rFonts w:ascii="Trebuchet MS" w:hAnsi="Trebuchet MS"/>
          <w:b/>
          <w:sz w:val="18"/>
          <w:szCs w:val="18"/>
        </w:rPr>
        <w:t>RELAZIONE AL RENDICONTO</w:t>
      </w:r>
    </w:p>
    <w:p w14:paraId="3F79C53D" w14:textId="070BA8C9" w:rsidR="009D4D26" w:rsidRPr="00544E34" w:rsidRDefault="009D4D26" w:rsidP="00FB64BD">
      <w:pPr>
        <w:ind w:firstLine="0"/>
        <w:rPr>
          <w:rFonts w:ascii="Trebuchet MS" w:hAnsi="Trebuchet MS"/>
          <w:bCs/>
          <w:sz w:val="18"/>
          <w:szCs w:val="18"/>
        </w:rPr>
      </w:pPr>
      <w:r w:rsidRPr="00544E34">
        <w:rPr>
          <w:rFonts w:ascii="Trebuchet MS" w:hAnsi="Trebuchet MS"/>
          <w:bCs/>
          <w:sz w:val="18"/>
          <w:szCs w:val="18"/>
        </w:rPr>
        <w:t>La relazione predispo</w:t>
      </w:r>
      <w:r w:rsidR="003655BA" w:rsidRPr="00544E34">
        <w:rPr>
          <w:rFonts w:ascii="Trebuchet MS" w:hAnsi="Trebuchet MS"/>
          <w:bCs/>
          <w:sz w:val="18"/>
          <w:szCs w:val="18"/>
        </w:rPr>
        <w:t>sta dal Presidente del CDA e dal Dirigente Coordinatore risulta</w:t>
      </w:r>
      <w:r w:rsidR="0044277C">
        <w:rPr>
          <w:rFonts w:ascii="Trebuchet MS" w:hAnsi="Trebuchet MS"/>
          <w:bCs/>
          <w:sz w:val="18"/>
          <w:szCs w:val="18"/>
        </w:rPr>
        <w:t xml:space="preserve"> complessivamente</w:t>
      </w:r>
      <w:r w:rsidR="003655BA" w:rsidRPr="00544E34">
        <w:rPr>
          <w:rFonts w:ascii="Trebuchet MS" w:hAnsi="Trebuchet MS"/>
          <w:bCs/>
          <w:sz w:val="18"/>
          <w:szCs w:val="18"/>
        </w:rPr>
        <w:t xml:space="preserve"> redatta conformemente a quanto previsto dall’art. 11, comma 6 del D.Lgs. 118/2011. Tuttavia è necessario evidenziare quanto segue:</w:t>
      </w:r>
    </w:p>
    <w:p w14:paraId="7A0D3060" w14:textId="6CD44256" w:rsidR="003655BA" w:rsidRDefault="003655BA" w:rsidP="00FB64BD">
      <w:pPr>
        <w:ind w:firstLine="0"/>
        <w:rPr>
          <w:rFonts w:ascii="Trebuchet MS" w:hAnsi="Trebuchet MS"/>
          <w:bCs/>
          <w:sz w:val="18"/>
          <w:szCs w:val="18"/>
        </w:rPr>
      </w:pPr>
      <w:r w:rsidRPr="00544E34">
        <w:rPr>
          <w:rFonts w:ascii="Trebuchet MS" w:hAnsi="Trebuchet MS"/>
          <w:bCs/>
          <w:sz w:val="18"/>
          <w:szCs w:val="18"/>
        </w:rPr>
        <w:t>- nella relazione sono illustrate le gestioni dell’ente;</w:t>
      </w:r>
    </w:p>
    <w:p w14:paraId="3B68CB19" w14:textId="55D8F443" w:rsidR="003655BA" w:rsidRPr="00544E34" w:rsidRDefault="003655BA" w:rsidP="00FB64BD">
      <w:pPr>
        <w:ind w:firstLine="0"/>
        <w:rPr>
          <w:rFonts w:ascii="Trebuchet MS" w:hAnsi="Trebuchet MS"/>
          <w:bCs/>
          <w:sz w:val="18"/>
          <w:szCs w:val="18"/>
        </w:rPr>
      </w:pPr>
      <w:r w:rsidRPr="00544E34">
        <w:rPr>
          <w:rFonts w:ascii="Trebuchet MS" w:hAnsi="Trebuchet MS"/>
          <w:bCs/>
          <w:sz w:val="18"/>
          <w:szCs w:val="18"/>
        </w:rPr>
        <w:t>- nulla è rappresentato in merito alle principali variazioni delle previsioni finanziarie intervenute in corso d’anno ed alle ragioni della persistenza dei residui con anzianità superiore ai cinque anni.</w:t>
      </w:r>
    </w:p>
    <w:p w14:paraId="7F1F8E78" w14:textId="655379AE" w:rsidR="003655BA" w:rsidRPr="00544E34" w:rsidRDefault="003655BA" w:rsidP="00FB64BD">
      <w:pPr>
        <w:ind w:firstLine="0"/>
        <w:rPr>
          <w:rFonts w:ascii="Trebuchet MS" w:hAnsi="Trebuchet MS"/>
          <w:bCs/>
          <w:sz w:val="18"/>
          <w:szCs w:val="18"/>
        </w:rPr>
      </w:pPr>
      <w:r w:rsidRPr="00544E34">
        <w:rPr>
          <w:rFonts w:ascii="Trebuchet MS" w:hAnsi="Trebuchet MS"/>
          <w:bCs/>
          <w:sz w:val="18"/>
          <w:szCs w:val="18"/>
        </w:rPr>
        <w:t>- particolare importanza avrebbe rivestito l’analisi delle voci dei capitoli oggetto delle economie più significative al fine di comprendere la motivazione delle anzidette economie;</w:t>
      </w:r>
    </w:p>
    <w:p w14:paraId="4E6FE57F" w14:textId="6B582EDC" w:rsidR="003655BA" w:rsidRPr="00544E34" w:rsidRDefault="003655BA" w:rsidP="00FB64BD">
      <w:pPr>
        <w:ind w:firstLine="0"/>
        <w:rPr>
          <w:rFonts w:ascii="Trebuchet MS" w:hAnsi="Trebuchet MS"/>
          <w:bCs/>
          <w:sz w:val="18"/>
          <w:szCs w:val="18"/>
        </w:rPr>
      </w:pPr>
      <w:r w:rsidRPr="00544E34">
        <w:rPr>
          <w:rFonts w:ascii="Trebuchet MS" w:hAnsi="Trebuchet MS"/>
          <w:bCs/>
          <w:sz w:val="18"/>
          <w:szCs w:val="18"/>
        </w:rPr>
        <w:t xml:space="preserve">- non è presente un’analisi delle voci dello stato patrimoniale che esamini </w:t>
      </w:r>
      <w:r w:rsidRPr="00544E34">
        <w:rPr>
          <w:rFonts w:ascii="Trebuchet MS" w:hAnsi="Trebuchet MS"/>
          <w:sz w:val="18"/>
          <w:szCs w:val="18"/>
        </w:rPr>
        <w:t>le variazioni che gli elementi patrimoniali hanno subito, per effetto della gestione o per altri motivi, rispetto all’anno precedente;</w:t>
      </w:r>
    </w:p>
    <w:p w14:paraId="3E35406F" w14:textId="70690C54" w:rsidR="003655BA" w:rsidRDefault="00FA7FD3" w:rsidP="00FB64BD">
      <w:pPr>
        <w:ind w:firstLine="0"/>
        <w:rPr>
          <w:rFonts w:ascii="Trebuchet MS" w:hAnsi="Trebuchet MS"/>
          <w:sz w:val="18"/>
          <w:szCs w:val="18"/>
        </w:rPr>
      </w:pPr>
      <w:r w:rsidRPr="00544E34">
        <w:rPr>
          <w:rFonts w:ascii="Trebuchet MS" w:hAnsi="Trebuchet MS"/>
          <w:bCs/>
          <w:sz w:val="18"/>
          <w:szCs w:val="18"/>
        </w:rPr>
        <w:t xml:space="preserve">- </w:t>
      </w:r>
      <w:r w:rsidR="003655BA" w:rsidRPr="00544E34">
        <w:rPr>
          <w:rFonts w:ascii="Trebuchet MS" w:hAnsi="Trebuchet MS"/>
          <w:sz w:val="18"/>
          <w:szCs w:val="18"/>
        </w:rPr>
        <w:t>non vengono evidenziati le motivazioni degli scostamenti dei singoli valori economici rispetto all’esercizio precedente. In particolare, non viene motivato il miglioramento del risultato economico rispetto all’esercizio precedente</w:t>
      </w:r>
      <w:r w:rsidR="00AB3E4B">
        <w:rPr>
          <w:rFonts w:ascii="Trebuchet MS" w:hAnsi="Trebuchet MS"/>
          <w:sz w:val="18"/>
          <w:szCs w:val="18"/>
        </w:rPr>
        <w:t>;</w:t>
      </w:r>
    </w:p>
    <w:p w14:paraId="090AF053" w14:textId="1462DC1D" w:rsidR="00AB3E4B" w:rsidRDefault="00AB3E4B" w:rsidP="00FB64BD">
      <w:pPr>
        <w:ind w:firstLine="0"/>
        <w:rPr>
          <w:rFonts w:ascii="Trebuchet MS" w:hAnsi="Trebuchet MS"/>
          <w:sz w:val="18"/>
          <w:szCs w:val="18"/>
        </w:rPr>
      </w:pPr>
      <w:r w:rsidRPr="006002B1">
        <w:rPr>
          <w:rFonts w:ascii="Trebuchet MS" w:hAnsi="Trebuchet MS"/>
          <w:sz w:val="18"/>
          <w:szCs w:val="18"/>
        </w:rPr>
        <w:t xml:space="preserve">- </w:t>
      </w:r>
      <w:r w:rsidR="003D0CBE">
        <w:rPr>
          <w:rFonts w:ascii="Trebuchet MS" w:hAnsi="Trebuchet MS"/>
          <w:sz w:val="18"/>
          <w:szCs w:val="18"/>
        </w:rPr>
        <w:t>sarebbe stato utile allegare</w:t>
      </w:r>
      <w:r w:rsidRPr="006002B1">
        <w:rPr>
          <w:rFonts w:ascii="Trebuchet MS" w:hAnsi="Trebuchet MS"/>
          <w:sz w:val="18"/>
          <w:szCs w:val="18"/>
        </w:rPr>
        <w:t xml:space="preserve"> </w:t>
      </w:r>
      <w:bookmarkStart w:id="1" w:name="_Hlk97214086"/>
      <w:r w:rsidRPr="006002B1">
        <w:rPr>
          <w:rFonts w:ascii="Trebuchet MS" w:hAnsi="Trebuchet MS"/>
          <w:sz w:val="18"/>
          <w:szCs w:val="18"/>
        </w:rPr>
        <w:t>l’attestazione dei tempi di pagamento con l’indicazione dell’importo dei pagamenti relativi a transazioni commerciali effettuati</w:t>
      </w:r>
      <w:r w:rsidR="00DB675E" w:rsidRPr="006002B1">
        <w:rPr>
          <w:rFonts w:ascii="Trebuchet MS" w:hAnsi="Trebuchet MS"/>
          <w:sz w:val="18"/>
          <w:szCs w:val="18"/>
        </w:rPr>
        <w:t xml:space="preserve"> </w:t>
      </w:r>
      <w:r w:rsidRPr="006002B1">
        <w:rPr>
          <w:rFonts w:ascii="Trebuchet MS" w:hAnsi="Trebuchet MS"/>
          <w:sz w:val="18"/>
          <w:szCs w:val="18"/>
        </w:rPr>
        <w:t>nel corso nell’esercizio e con l’indicazione dei giorni di ritardo medio dei pagamenti effettuati rispetto alla scadenza delle relative fatture (indicatore annuale di tempestività dei pagamenti);</w:t>
      </w:r>
      <w:bookmarkEnd w:id="1"/>
    </w:p>
    <w:p w14:paraId="3DB92380" w14:textId="77777777" w:rsidR="003655BA" w:rsidRDefault="003655BA" w:rsidP="00FB64BD">
      <w:pPr>
        <w:ind w:firstLine="0"/>
        <w:rPr>
          <w:rFonts w:ascii="Trebuchet MS" w:hAnsi="Trebuchet MS"/>
          <w:b/>
          <w:sz w:val="18"/>
          <w:szCs w:val="18"/>
        </w:rPr>
      </w:pPr>
    </w:p>
    <w:p w14:paraId="775222F2" w14:textId="342236DA" w:rsidR="00FB64BD" w:rsidRPr="00A42154" w:rsidRDefault="00FB64BD" w:rsidP="00FB64BD">
      <w:pPr>
        <w:ind w:firstLine="0"/>
        <w:rPr>
          <w:rFonts w:ascii="Trebuchet MS" w:hAnsi="Trebuchet MS"/>
          <w:b/>
          <w:sz w:val="18"/>
          <w:szCs w:val="18"/>
        </w:rPr>
      </w:pPr>
      <w:r w:rsidRPr="00A42154">
        <w:rPr>
          <w:rFonts w:ascii="Trebuchet MS" w:hAnsi="Trebuchet MS"/>
          <w:b/>
          <w:sz w:val="18"/>
          <w:szCs w:val="18"/>
        </w:rPr>
        <w:t>CONCLUSIONI</w:t>
      </w:r>
    </w:p>
    <w:p w14:paraId="251392BB" w14:textId="0BA3378B" w:rsidR="00FB64BD" w:rsidRPr="00A42154" w:rsidRDefault="00FB64BD" w:rsidP="00FB64BD">
      <w:pPr>
        <w:autoSpaceDE w:val="0"/>
        <w:autoSpaceDN w:val="0"/>
        <w:adjustRightInd w:val="0"/>
        <w:ind w:firstLine="0"/>
        <w:rPr>
          <w:rFonts w:ascii="Trebuchet MS" w:eastAsia="Calibri" w:hAnsi="Trebuchet MS"/>
          <w:sz w:val="18"/>
          <w:szCs w:val="18"/>
        </w:rPr>
      </w:pPr>
      <w:r w:rsidRPr="00A42154">
        <w:rPr>
          <w:rFonts w:ascii="Trebuchet MS" w:eastAsia="Calibri" w:hAnsi="Trebuchet MS"/>
          <w:sz w:val="18"/>
          <w:szCs w:val="18"/>
        </w:rPr>
        <w:t>Il Collegio, visti i risultati delle verifiche eseguite, attestata la corrispondenza del Rendiconto generale alle risultanze contabili, verificata l’esistenza delle attività e passività e della loro corretta esposizione in bilancio, nonché l’attendibilità delle valutazioni di bilancio, verificata la correttezza dei risultati finanziari, economici e patrimoniali della gestione, nonché l’esattezza e la chiarezza dei dati contabili presentati nei prospetti di bilancio e dei relativi allegati, accertato il conseguimento dell’equilibrio di bilancio,</w:t>
      </w:r>
      <w:r w:rsidR="003C43BF">
        <w:rPr>
          <w:rFonts w:ascii="Trebuchet MS" w:eastAsia="Calibri" w:hAnsi="Trebuchet MS"/>
          <w:sz w:val="18"/>
          <w:szCs w:val="18"/>
        </w:rPr>
        <w:t xml:space="preserve"> a</w:t>
      </w:r>
      <w:r w:rsidR="00586828">
        <w:rPr>
          <w:rFonts w:ascii="Trebuchet MS" w:eastAsia="Calibri" w:hAnsi="Trebuchet MS"/>
          <w:sz w:val="18"/>
          <w:szCs w:val="18"/>
        </w:rPr>
        <w:t>nc</w:t>
      </w:r>
      <w:r w:rsidR="003C43BF">
        <w:rPr>
          <w:rFonts w:ascii="Trebuchet MS" w:eastAsia="Calibri" w:hAnsi="Trebuchet MS"/>
          <w:sz w:val="18"/>
          <w:szCs w:val="18"/>
        </w:rPr>
        <w:t>he in considerazione al fatto che trattasi di un bilancio i cui dati risultano consolidati</w:t>
      </w:r>
      <w:r w:rsidRPr="00A42154">
        <w:rPr>
          <w:rFonts w:ascii="Trebuchet MS" w:eastAsia="Calibri" w:hAnsi="Trebuchet MS"/>
          <w:sz w:val="18"/>
          <w:szCs w:val="18"/>
        </w:rPr>
        <w:t xml:space="preserve"> esprime </w:t>
      </w:r>
    </w:p>
    <w:p w14:paraId="028DD8EC" w14:textId="77777777" w:rsidR="00FB64BD" w:rsidRPr="00A42154" w:rsidRDefault="00FB64BD" w:rsidP="00FB64BD">
      <w:pPr>
        <w:autoSpaceDE w:val="0"/>
        <w:autoSpaceDN w:val="0"/>
        <w:adjustRightInd w:val="0"/>
        <w:ind w:firstLine="0"/>
        <w:jc w:val="center"/>
        <w:rPr>
          <w:rFonts w:ascii="Trebuchet MS" w:eastAsia="Calibri" w:hAnsi="Trebuchet MS"/>
          <w:b/>
          <w:sz w:val="18"/>
          <w:szCs w:val="18"/>
        </w:rPr>
      </w:pPr>
      <w:r w:rsidRPr="00A42154">
        <w:rPr>
          <w:rFonts w:ascii="Trebuchet MS" w:eastAsia="Calibri" w:hAnsi="Trebuchet MS"/>
          <w:b/>
          <w:sz w:val="18"/>
          <w:szCs w:val="18"/>
        </w:rPr>
        <w:t>parere favorevole</w:t>
      </w:r>
    </w:p>
    <w:p w14:paraId="16C78D69" w14:textId="77777777" w:rsidR="00FB64BD" w:rsidRPr="00A42154" w:rsidRDefault="00FB64BD" w:rsidP="00FB64BD">
      <w:pPr>
        <w:autoSpaceDE w:val="0"/>
        <w:autoSpaceDN w:val="0"/>
        <w:adjustRightInd w:val="0"/>
        <w:ind w:firstLine="0"/>
        <w:jc w:val="center"/>
        <w:rPr>
          <w:rFonts w:ascii="Trebuchet MS" w:eastAsia="Calibri" w:hAnsi="Trebuchet MS"/>
          <w:sz w:val="18"/>
          <w:szCs w:val="18"/>
        </w:rPr>
      </w:pPr>
    </w:p>
    <w:p w14:paraId="0088A70E" w14:textId="0F9694E2" w:rsidR="00FB64BD" w:rsidRPr="00A42154" w:rsidRDefault="00FB64BD" w:rsidP="00FB64BD">
      <w:pPr>
        <w:autoSpaceDE w:val="0"/>
        <w:autoSpaceDN w:val="0"/>
        <w:adjustRightInd w:val="0"/>
        <w:ind w:firstLine="0"/>
        <w:rPr>
          <w:rFonts w:ascii="Trebuchet MS" w:eastAsia="Calibri" w:hAnsi="Trebuchet MS"/>
          <w:sz w:val="18"/>
          <w:szCs w:val="18"/>
        </w:rPr>
      </w:pPr>
      <w:r w:rsidRPr="00A42154">
        <w:rPr>
          <w:rFonts w:ascii="Trebuchet MS" w:hAnsi="Trebuchet MS"/>
          <w:b/>
          <w:sz w:val="18"/>
          <w:szCs w:val="18"/>
        </w:rPr>
        <w:t>all’approvazione del</w:t>
      </w:r>
      <w:r w:rsidRPr="00A42154">
        <w:rPr>
          <w:rFonts w:ascii="Trebuchet MS" w:hAnsi="Trebuchet MS"/>
          <w:sz w:val="18"/>
          <w:szCs w:val="18"/>
        </w:rPr>
        <w:t xml:space="preserve"> </w:t>
      </w:r>
      <w:r w:rsidRPr="00A42154">
        <w:rPr>
          <w:rFonts w:ascii="Trebuchet MS" w:hAnsi="Trebuchet MS"/>
          <w:b/>
          <w:sz w:val="18"/>
          <w:szCs w:val="18"/>
        </w:rPr>
        <w:t xml:space="preserve">rendiconto generale dell’esercizio </w:t>
      </w:r>
      <w:r w:rsidR="00DC056D">
        <w:rPr>
          <w:rFonts w:ascii="Trebuchet MS" w:hAnsi="Trebuchet MS"/>
          <w:b/>
          <w:sz w:val="18"/>
          <w:szCs w:val="18"/>
        </w:rPr>
        <w:t>2020</w:t>
      </w:r>
      <w:r w:rsidRPr="00A42154">
        <w:rPr>
          <w:rFonts w:ascii="Trebuchet MS" w:hAnsi="Trebuchet MS"/>
          <w:b/>
          <w:sz w:val="18"/>
          <w:szCs w:val="18"/>
        </w:rPr>
        <w:t xml:space="preserve"> da parte del Consiglio di Amministrazione</w:t>
      </w:r>
      <w:r w:rsidR="007E3F21">
        <w:rPr>
          <w:rFonts w:ascii="Trebuchet MS" w:hAnsi="Trebuchet MS"/>
          <w:b/>
          <w:sz w:val="18"/>
          <w:szCs w:val="18"/>
        </w:rPr>
        <w:t>.</w:t>
      </w:r>
      <w:r w:rsidRPr="00A42154">
        <w:rPr>
          <w:rFonts w:ascii="Trebuchet MS" w:eastAsia="Calibri" w:hAnsi="Trebuchet MS"/>
          <w:sz w:val="18"/>
          <w:szCs w:val="18"/>
        </w:rPr>
        <w:t xml:space="preserve"> </w:t>
      </w:r>
    </w:p>
    <w:p w14:paraId="56416066" w14:textId="77777777" w:rsidR="003C43BF" w:rsidRDefault="003C43BF" w:rsidP="00F5213A">
      <w:pPr>
        <w:autoSpaceDE w:val="0"/>
        <w:autoSpaceDN w:val="0"/>
        <w:adjustRightInd w:val="0"/>
        <w:ind w:firstLine="0"/>
        <w:jc w:val="left"/>
        <w:rPr>
          <w:rFonts w:ascii="Trebuchet MS" w:eastAsia="Calibri" w:hAnsi="Trebuchet MS"/>
          <w:sz w:val="18"/>
          <w:szCs w:val="18"/>
        </w:rPr>
      </w:pPr>
    </w:p>
    <w:p w14:paraId="157D6728" w14:textId="4CF0A2CD" w:rsidR="00FB64BD" w:rsidRDefault="00F5213A" w:rsidP="00F5213A">
      <w:pPr>
        <w:autoSpaceDE w:val="0"/>
        <w:autoSpaceDN w:val="0"/>
        <w:adjustRightInd w:val="0"/>
        <w:ind w:firstLine="0"/>
        <w:jc w:val="left"/>
        <w:rPr>
          <w:rFonts w:ascii="Trebuchet MS" w:eastAsia="Calibri" w:hAnsi="Trebuchet MS"/>
          <w:sz w:val="18"/>
          <w:szCs w:val="18"/>
        </w:rPr>
      </w:pPr>
      <w:r>
        <w:rPr>
          <w:rFonts w:ascii="Trebuchet MS" w:eastAsia="Calibri" w:hAnsi="Trebuchet MS"/>
          <w:sz w:val="18"/>
          <w:szCs w:val="18"/>
        </w:rPr>
        <w:t>Si raccomanda</w:t>
      </w:r>
      <w:r w:rsidR="00544E34">
        <w:rPr>
          <w:rFonts w:ascii="Trebuchet MS" w:eastAsia="Calibri" w:hAnsi="Trebuchet MS"/>
          <w:sz w:val="18"/>
          <w:szCs w:val="18"/>
        </w:rPr>
        <w:t xml:space="preserve"> </w:t>
      </w:r>
      <w:r w:rsidR="00544E34" w:rsidRPr="00544E34">
        <w:rPr>
          <w:rFonts w:ascii="Trebuchet MS" w:eastAsia="Calibri" w:hAnsi="Trebuchet MS"/>
          <w:sz w:val="18"/>
          <w:szCs w:val="18"/>
        </w:rPr>
        <w:t>per la predisposizione dei prossimi rendiconti</w:t>
      </w:r>
      <w:r w:rsidR="00544E34">
        <w:rPr>
          <w:rFonts w:ascii="Trebuchet MS" w:eastAsia="Calibri" w:hAnsi="Trebuchet MS"/>
          <w:sz w:val="18"/>
          <w:szCs w:val="18"/>
        </w:rPr>
        <w:t>:</w:t>
      </w:r>
    </w:p>
    <w:p w14:paraId="087107EB" w14:textId="7AC10F67" w:rsidR="00F5213A" w:rsidRDefault="00F5213A" w:rsidP="00F5213A">
      <w:pPr>
        <w:autoSpaceDE w:val="0"/>
        <w:autoSpaceDN w:val="0"/>
        <w:adjustRightInd w:val="0"/>
        <w:ind w:firstLine="0"/>
        <w:jc w:val="left"/>
        <w:rPr>
          <w:rFonts w:ascii="Trebuchet MS" w:eastAsia="Calibri" w:hAnsi="Trebuchet MS"/>
          <w:sz w:val="18"/>
          <w:szCs w:val="18"/>
        </w:rPr>
      </w:pPr>
      <w:r>
        <w:rPr>
          <w:rFonts w:ascii="Trebuchet MS" w:eastAsia="Calibri" w:hAnsi="Trebuchet MS"/>
          <w:sz w:val="18"/>
          <w:szCs w:val="18"/>
        </w:rPr>
        <w:t>- l’applicazione del principio di costruzione concomitante, e non di costruzione ex post</w:t>
      </w:r>
      <w:r w:rsidR="005C3DB0">
        <w:rPr>
          <w:rFonts w:ascii="Trebuchet MS" w:eastAsia="Calibri" w:hAnsi="Trebuchet MS"/>
          <w:sz w:val="18"/>
          <w:szCs w:val="18"/>
        </w:rPr>
        <w:t>, dei dati contabili derivanti dalla riconciliazione della contabilità finanziaria, in modo da consentire l’integrazione e la coerenza tra le rivelazioni contabili di natura finanziaria e di natura economica, una maggiore tracciabilità delle informazioni nelle varie fasi di rappresentazione della manifestazione contabile in termini di competenza finanziaria, economica, e patrimoniale;</w:t>
      </w:r>
    </w:p>
    <w:p w14:paraId="21EB9E38" w14:textId="05B224AE" w:rsidR="003C43BF" w:rsidRDefault="00544E34" w:rsidP="00F5213A">
      <w:pPr>
        <w:autoSpaceDE w:val="0"/>
        <w:autoSpaceDN w:val="0"/>
        <w:adjustRightInd w:val="0"/>
        <w:ind w:firstLine="0"/>
        <w:jc w:val="left"/>
        <w:rPr>
          <w:rFonts w:ascii="Trebuchet MS" w:eastAsia="Calibri" w:hAnsi="Trebuchet MS"/>
          <w:sz w:val="18"/>
          <w:szCs w:val="18"/>
        </w:rPr>
      </w:pPr>
      <w:r w:rsidRPr="00544E34">
        <w:rPr>
          <w:rFonts w:ascii="Trebuchet MS" w:eastAsia="Calibri" w:hAnsi="Trebuchet MS"/>
          <w:sz w:val="18"/>
          <w:szCs w:val="18"/>
        </w:rPr>
        <w:t xml:space="preserve">- di arricchire </w:t>
      </w:r>
      <w:r w:rsidR="003C43BF" w:rsidRPr="00544E34">
        <w:rPr>
          <w:rFonts w:ascii="Trebuchet MS" w:eastAsia="Calibri" w:hAnsi="Trebuchet MS"/>
          <w:sz w:val="18"/>
          <w:szCs w:val="18"/>
        </w:rPr>
        <w:t>la relazione della gestione delle informazioni manca</w:t>
      </w:r>
      <w:r w:rsidR="00586828" w:rsidRPr="00544E34">
        <w:rPr>
          <w:rFonts w:ascii="Trebuchet MS" w:eastAsia="Calibri" w:hAnsi="Trebuchet MS"/>
          <w:sz w:val="18"/>
          <w:szCs w:val="18"/>
        </w:rPr>
        <w:t>n</w:t>
      </w:r>
      <w:r w:rsidR="003C43BF" w:rsidRPr="00544E34">
        <w:rPr>
          <w:rFonts w:ascii="Trebuchet MS" w:eastAsia="Calibri" w:hAnsi="Trebuchet MS"/>
          <w:sz w:val="18"/>
          <w:szCs w:val="18"/>
        </w:rPr>
        <w:t>ti come sopra specificato nella sezione corrispondente</w:t>
      </w:r>
      <w:r w:rsidR="003C2D0F">
        <w:rPr>
          <w:rFonts w:ascii="Trebuchet MS" w:eastAsia="Calibri" w:hAnsi="Trebuchet MS"/>
          <w:sz w:val="18"/>
          <w:szCs w:val="18"/>
        </w:rPr>
        <w:t>;</w:t>
      </w:r>
    </w:p>
    <w:p w14:paraId="1E35E88D" w14:textId="2DDC0ACA" w:rsidR="003C2D0F" w:rsidRPr="007E3F21" w:rsidRDefault="003C2D0F" w:rsidP="009A507C">
      <w:pPr>
        <w:autoSpaceDE w:val="0"/>
        <w:autoSpaceDN w:val="0"/>
        <w:adjustRightInd w:val="0"/>
        <w:ind w:firstLine="0"/>
        <w:rPr>
          <w:rFonts w:ascii="Trebuchet MS" w:eastAsia="Calibri" w:hAnsi="Trebuchet MS"/>
          <w:sz w:val="18"/>
          <w:szCs w:val="18"/>
        </w:rPr>
      </w:pPr>
      <w:r w:rsidRPr="007E3F21">
        <w:rPr>
          <w:rFonts w:ascii="Trebuchet MS" w:eastAsia="Calibri" w:hAnsi="Trebuchet MS"/>
          <w:sz w:val="18"/>
          <w:szCs w:val="18"/>
        </w:rPr>
        <w:t xml:space="preserve">- </w:t>
      </w:r>
      <w:r w:rsidR="002D3F05" w:rsidRPr="007E3F21">
        <w:rPr>
          <w:rFonts w:ascii="Trebuchet MS" w:eastAsia="Calibri" w:hAnsi="Trebuchet MS"/>
          <w:sz w:val="18"/>
          <w:szCs w:val="18"/>
        </w:rPr>
        <w:t xml:space="preserve">di istituire, </w:t>
      </w:r>
      <w:r w:rsidR="002D3F05" w:rsidRPr="007E3F21">
        <w:rPr>
          <w:rFonts w:ascii="Trebuchet MS" w:eastAsia="Calibri" w:hAnsi="Trebuchet MS"/>
          <w:sz w:val="18"/>
          <w:szCs w:val="18"/>
          <w:u w:val="single"/>
        </w:rPr>
        <w:t>già a partire dal prossimo bilancio previsionale</w:t>
      </w:r>
      <w:r w:rsidR="002D3F05" w:rsidRPr="007E3F21">
        <w:rPr>
          <w:rFonts w:ascii="Trebuchet MS" w:eastAsia="Calibri" w:hAnsi="Trebuchet MS"/>
          <w:sz w:val="18"/>
          <w:szCs w:val="18"/>
        </w:rPr>
        <w:t>, in considerazione de</w:t>
      </w:r>
      <w:r w:rsidR="00007BE6" w:rsidRPr="007E3F21">
        <w:rPr>
          <w:rFonts w:ascii="Trebuchet MS" w:eastAsia="Calibri" w:hAnsi="Trebuchet MS"/>
          <w:sz w:val="18"/>
          <w:szCs w:val="18"/>
        </w:rPr>
        <w:t>i</w:t>
      </w:r>
      <w:r w:rsidR="002D3F05" w:rsidRPr="007E3F21">
        <w:rPr>
          <w:rFonts w:ascii="Trebuchet MS" w:eastAsia="Calibri" w:hAnsi="Trebuchet MS"/>
          <w:sz w:val="18"/>
          <w:szCs w:val="18"/>
        </w:rPr>
        <w:t xml:space="preserve"> </w:t>
      </w:r>
      <w:r w:rsidR="00EB4901" w:rsidRPr="007E3F21">
        <w:rPr>
          <w:rFonts w:ascii="Trebuchet MS" w:eastAsia="Calibri" w:hAnsi="Trebuchet MS"/>
          <w:sz w:val="18"/>
          <w:szCs w:val="18"/>
        </w:rPr>
        <w:t xml:space="preserve">14 </w:t>
      </w:r>
      <w:r w:rsidR="00AB3E4B" w:rsidRPr="007E3F21">
        <w:rPr>
          <w:rFonts w:ascii="Trebuchet MS" w:eastAsia="Calibri" w:hAnsi="Trebuchet MS"/>
          <w:sz w:val="18"/>
          <w:szCs w:val="18"/>
        </w:rPr>
        <w:t xml:space="preserve">giorni di ritardo indicati nell’indicatore </w:t>
      </w:r>
      <w:r w:rsidR="00AB3E4B" w:rsidRPr="007E3F21">
        <w:rPr>
          <w:rFonts w:ascii="Trebuchet MS" w:hAnsi="Trebuchet MS"/>
          <w:sz w:val="18"/>
          <w:szCs w:val="18"/>
          <w:lang w:eastAsia="zh-CN"/>
        </w:rPr>
        <w:t>annuale sulla tempestività dei pagamenti delle transazioni commerciali,</w:t>
      </w:r>
      <w:r w:rsidR="00AB3E4B" w:rsidRPr="007E3F21">
        <w:rPr>
          <w:rFonts w:ascii="Trebuchet MS" w:eastAsia="Calibri" w:hAnsi="Trebuchet MS"/>
          <w:sz w:val="18"/>
          <w:szCs w:val="18"/>
        </w:rPr>
        <w:t xml:space="preserve"> </w:t>
      </w:r>
      <w:r w:rsidR="002D3F05" w:rsidRPr="007E3F21">
        <w:rPr>
          <w:rFonts w:ascii="Trebuchet MS" w:eastAsia="Calibri" w:hAnsi="Trebuchet MS"/>
          <w:sz w:val="18"/>
          <w:szCs w:val="18"/>
        </w:rPr>
        <w:t>il fondo garanzia debiti commerciali così come previsto dalla normativa vigente in materia</w:t>
      </w:r>
      <w:r w:rsidR="00007BE6" w:rsidRPr="007E3F21">
        <w:rPr>
          <w:rFonts w:ascii="Trebuchet MS" w:eastAsia="Calibri" w:hAnsi="Trebuchet MS"/>
          <w:sz w:val="18"/>
          <w:szCs w:val="18"/>
        </w:rPr>
        <w:t>, nonché di adempiere agli obblighi di pubblicazione previsti</w:t>
      </w:r>
      <w:r w:rsidR="008A13D1">
        <w:rPr>
          <w:rFonts w:ascii="Trebuchet MS" w:eastAsia="Calibri" w:hAnsi="Trebuchet MS"/>
          <w:sz w:val="18"/>
          <w:szCs w:val="18"/>
        </w:rPr>
        <w:t xml:space="preserve"> nell’apposita piattaforma</w:t>
      </w:r>
      <w:r w:rsidR="00007BE6" w:rsidRPr="007E3F21">
        <w:rPr>
          <w:rFonts w:ascii="Trebuchet MS" w:eastAsia="Calibri" w:hAnsi="Trebuchet MS"/>
          <w:sz w:val="18"/>
          <w:szCs w:val="18"/>
        </w:rPr>
        <w:t>;</w:t>
      </w:r>
    </w:p>
    <w:p w14:paraId="09A30C59" w14:textId="3A37133F" w:rsidR="00AB3E4B" w:rsidRDefault="00AB3E4B" w:rsidP="009A507C">
      <w:pPr>
        <w:autoSpaceDE w:val="0"/>
        <w:autoSpaceDN w:val="0"/>
        <w:adjustRightInd w:val="0"/>
        <w:ind w:firstLine="0"/>
        <w:rPr>
          <w:rFonts w:ascii="Trebuchet MS" w:eastAsia="Calibri" w:hAnsi="Trebuchet MS"/>
          <w:sz w:val="18"/>
          <w:szCs w:val="18"/>
        </w:rPr>
      </w:pPr>
      <w:r w:rsidRPr="007E3F21">
        <w:rPr>
          <w:rFonts w:ascii="Trebuchet MS" w:eastAsia="Calibri" w:hAnsi="Trebuchet MS"/>
          <w:sz w:val="18"/>
          <w:szCs w:val="18"/>
        </w:rPr>
        <w:t>- di allegare alla relazione sulla gestione l’attestazione dei tempi di pagamento con l’indicazione dell’importo dei pagamenti relativi a transazioni commerciali effettuati nel corso nell’esercizio e con l’indicazione dei giorni di ritardo medio dei pagamenti effettuati rispetto alla scadenza delle relative fatture (indicatore annuale di tempestività dei pagamenti)</w:t>
      </w:r>
      <w:r w:rsidR="007E3F21">
        <w:rPr>
          <w:rFonts w:ascii="Trebuchet MS" w:eastAsia="Calibri" w:hAnsi="Trebuchet MS"/>
          <w:sz w:val="18"/>
          <w:szCs w:val="18"/>
        </w:rPr>
        <w:t>.</w:t>
      </w:r>
    </w:p>
    <w:p w14:paraId="7EEECAB7" w14:textId="77777777" w:rsidR="00DC056D" w:rsidRDefault="00DC056D" w:rsidP="009A507C">
      <w:pPr>
        <w:ind w:firstLine="0"/>
        <w:rPr>
          <w:rFonts w:ascii="Trebuchet MS" w:hAnsi="Trebuchet MS"/>
          <w:b/>
          <w:sz w:val="18"/>
          <w:szCs w:val="18"/>
        </w:rPr>
      </w:pPr>
    </w:p>
    <w:p w14:paraId="547E1BAB" w14:textId="42FCFFD1" w:rsidR="00FB64BD" w:rsidRPr="00A42154" w:rsidRDefault="00DC056D" w:rsidP="00DC056D">
      <w:pPr>
        <w:ind w:firstLine="0"/>
        <w:rPr>
          <w:rFonts w:ascii="Trebuchet MS" w:hAnsi="Trebuchet MS"/>
          <w:b/>
          <w:sz w:val="18"/>
          <w:szCs w:val="18"/>
        </w:rPr>
      </w:pPr>
      <w:r w:rsidRPr="00DC056D">
        <w:rPr>
          <w:rFonts w:ascii="Trebuchet MS" w:hAnsi="Trebuchet MS"/>
          <w:b/>
          <w:sz w:val="18"/>
          <w:szCs w:val="18"/>
        </w:rPr>
        <w:t>Letto, approvato e sottoscritto.</w:t>
      </w:r>
    </w:p>
    <w:p w14:paraId="04F83FE6" w14:textId="77777777" w:rsidR="00FB64BD" w:rsidRPr="00A42154" w:rsidRDefault="00FB64BD" w:rsidP="00FB64BD">
      <w:pPr>
        <w:ind w:firstLine="0"/>
        <w:rPr>
          <w:rFonts w:ascii="Trebuchet MS" w:hAnsi="Trebuchet MS"/>
          <w:b/>
          <w:sz w:val="18"/>
          <w:szCs w:val="18"/>
        </w:rPr>
      </w:pPr>
    </w:p>
    <w:p w14:paraId="54A843FD" w14:textId="77777777" w:rsidR="00212FCF" w:rsidRPr="00A42154" w:rsidRDefault="00212FCF" w:rsidP="00212FCF">
      <w:pPr>
        <w:overflowPunct w:val="0"/>
        <w:autoSpaceDE w:val="0"/>
        <w:autoSpaceDN w:val="0"/>
        <w:adjustRightInd w:val="0"/>
        <w:ind w:firstLine="0"/>
        <w:textAlignment w:val="baseline"/>
        <w:rPr>
          <w:rFonts w:ascii="Trebuchet MS" w:hAnsi="Trebuchet MS"/>
          <w:b/>
          <w:sz w:val="18"/>
          <w:szCs w:val="18"/>
        </w:rPr>
      </w:pPr>
      <w:r w:rsidRPr="00A42154">
        <w:rPr>
          <w:rFonts w:ascii="Trebuchet MS" w:hAnsi="Trebuchet MS"/>
          <w:b/>
          <w:sz w:val="18"/>
          <w:szCs w:val="18"/>
        </w:rPr>
        <w:t>Il Collegio dei Revisori dei conti</w:t>
      </w:r>
    </w:p>
    <w:p w14:paraId="5645149B" w14:textId="77777777" w:rsidR="00212FCF" w:rsidRPr="00A42154" w:rsidRDefault="00212FCF" w:rsidP="00212FCF">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 xml:space="preserve"> Silvestro Saladdino</w:t>
      </w:r>
      <w:r w:rsidRPr="00A42154">
        <w:rPr>
          <w:rFonts w:ascii="Trebuchet MS" w:hAnsi="Trebuchet MS"/>
          <w:sz w:val="18"/>
          <w:szCs w:val="18"/>
        </w:rPr>
        <w:t xml:space="preserve">    </w:t>
      </w:r>
      <w:r w:rsidRPr="00A42154">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(Presidente)    </w:t>
      </w:r>
    </w:p>
    <w:p w14:paraId="33345407" w14:textId="77777777" w:rsidR="00212FCF" w:rsidRPr="00A42154" w:rsidRDefault="00212FCF" w:rsidP="00212FCF">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.ssa Maria Maddalena La Placa</w:t>
      </w:r>
      <w:r w:rsidRPr="00A42154">
        <w:rPr>
          <w:rFonts w:ascii="Trebuchet MS" w:hAnsi="Trebuchet MS"/>
          <w:sz w:val="18"/>
          <w:szCs w:val="18"/>
        </w:rPr>
        <w:t xml:space="preserve"> </w:t>
      </w:r>
      <w:r>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(Componente)   </w:t>
      </w:r>
    </w:p>
    <w:p w14:paraId="79886296" w14:textId="77777777" w:rsidR="00212FCF" w:rsidRPr="00A42154" w:rsidRDefault="00212FCF" w:rsidP="00212FCF">
      <w:pPr>
        <w:tabs>
          <w:tab w:val="left" w:pos="5103"/>
        </w:tabs>
        <w:ind w:firstLine="0"/>
        <w:rPr>
          <w:rFonts w:ascii="Trebuchet MS" w:eastAsia="Calibri" w:hAnsi="Trebuchet MS"/>
          <w:color w:val="000000"/>
          <w:sz w:val="18"/>
          <w:szCs w:val="18"/>
        </w:rPr>
      </w:pPr>
      <w:r w:rsidRPr="00A42154">
        <w:rPr>
          <w:rFonts w:ascii="Trebuchet MS" w:hAnsi="Trebuchet MS"/>
          <w:sz w:val="18"/>
          <w:szCs w:val="18"/>
        </w:rPr>
        <w:t>Dott.</w:t>
      </w:r>
      <w:r>
        <w:rPr>
          <w:rFonts w:ascii="Trebuchet MS" w:hAnsi="Trebuchet MS"/>
          <w:sz w:val="18"/>
          <w:szCs w:val="18"/>
        </w:rPr>
        <w:t xml:space="preserve"> Giuseppe Antonino Provenzano</w:t>
      </w:r>
      <w:r w:rsidRPr="00A42154">
        <w:rPr>
          <w:rFonts w:ascii="Trebuchet MS" w:hAnsi="Trebuchet MS"/>
          <w:sz w:val="18"/>
          <w:szCs w:val="18"/>
        </w:rPr>
        <w:t xml:space="preserve">   </w:t>
      </w:r>
      <w:r w:rsidRPr="00A42154">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(Componente)   </w:t>
      </w:r>
    </w:p>
    <w:p w14:paraId="2DACAA07" w14:textId="77777777" w:rsidR="009E4387" w:rsidRDefault="009E4387"/>
    <w:sectPr w:rsidR="009E4387">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FCA2" w14:textId="77777777" w:rsidR="00F91CB9" w:rsidRDefault="00F91CB9" w:rsidP="00FB64BD">
      <w:pPr>
        <w:spacing w:after="0"/>
      </w:pPr>
      <w:r>
        <w:separator/>
      </w:r>
    </w:p>
  </w:endnote>
  <w:endnote w:type="continuationSeparator" w:id="0">
    <w:p w14:paraId="50E7BB16" w14:textId="77777777" w:rsidR="00F91CB9" w:rsidRDefault="00F91CB9" w:rsidP="00FB6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45 Light">
    <w:altName w:val="Vrinda"/>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C15D" w14:textId="77777777" w:rsidR="00F91CB9" w:rsidRDefault="00F91CB9" w:rsidP="00FB64BD">
      <w:pPr>
        <w:spacing w:after="0"/>
      </w:pPr>
      <w:r>
        <w:separator/>
      </w:r>
    </w:p>
  </w:footnote>
  <w:footnote w:type="continuationSeparator" w:id="0">
    <w:p w14:paraId="0BEEECE2" w14:textId="77777777" w:rsidR="00F91CB9" w:rsidRDefault="00F91CB9" w:rsidP="00FB6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FD54" w14:textId="42A56128" w:rsidR="00D85BA3" w:rsidRDefault="00D85BA3">
    <w:pPr>
      <w:pStyle w:val="Intestazione"/>
    </w:pPr>
  </w:p>
  <w:p w14:paraId="5D8D1DFC" w14:textId="6F35E5C5" w:rsidR="00D85BA3" w:rsidRDefault="00D85BA3">
    <w:pPr>
      <w:pStyle w:val="Intestazione"/>
    </w:pPr>
  </w:p>
  <w:p w14:paraId="01BCB9B2" w14:textId="402C9058" w:rsidR="00D85BA3" w:rsidRDefault="00D85BA3">
    <w:pPr>
      <w:pStyle w:val="Intestazione"/>
    </w:pPr>
  </w:p>
  <w:p w14:paraId="08AA6008" w14:textId="77777777" w:rsidR="00D85BA3" w:rsidRDefault="00D85BA3">
    <w:pPr>
      <w:pStyle w:val="Intestazione"/>
    </w:pPr>
  </w:p>
  <w:p w14:paraId="30DD5DFE" w14:textId="0B32D825" w:rsidR="00D85BA3" w:rsidRDefault="00D85BA3">
    <w:pPr>
      <w:pStyle w:val="Intestazione"/>
    </w:pPr>
  </w:p>
  <w:p w14:paraId="389AB0A0" w14:textId="77777777" w:rsidR="00D85BA3" w:rsidRDefault="00D85B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864FCEC"/>
    <w:lvl w:ilvl="0">
      <w:numFmt w:val="bullet"/>
      <w:lvlText w:val="*"/>
      <w:lvlJc w:val="left"/>
      <w:pPr>
        <w:ind w:left="0" w:firstLine="0"/>
      </w:pPr>
    </w:lvl>
  </w:abstractNum>
  <w:abstractNum w:abstractNumId="1" w15:restartNumberingAfterBreak="0">
    <w:nsid w:val="020064C4"/>
    <w:multiLevelType w:val="hybridMultilevel"/>
    <w:tmpl w:val="0C5A2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25E9D"/>
    <w:multiLevelType w:val="hybridMultilevel"/>
    <w:tmpl w:val="010EB35A"/>
    <w:lvl w:ilvl="0" w:tplc="E7C404F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8E67D3"/>
    <w:multiLevelType w:val="hybridMultilevel"/>
    <w:tmpl w:val="547C94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92142C"/>
    <w:multiLevelType w:val="hybridMultilevel"/>
    <w:tmpl w:val="547C94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DC1880"/>
    <w:multiLevelType w:val="multilevel"/>
    <w:tmpl w:val="7256CD40"/>
    <w:lvl w:ilvl="0">
      <w:start w:val="1"/>
      <w:numFmt w:val="non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EF81E58"/>
    <w:multiLevelType w:val="hybridMultilevel"/>
    <w:tmpl w:val="B4B284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A809A7"/>
    <w:multiLevelType w:val="hybridMultilevel"/>
    <w:tmpl w:val="055CF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5E0D7C"/>
    <w:multiLevelType w:val="hybridMultilevel"/>
    <w:tmpl w:val="A5703B76"/>
    <w:lvl w:ilvl="0" w:tplc="EECC9A4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2D0407"/>
    <w:multiLevelType w:val="hybridMultilevel"/>
    <w:tmpl w:val="549C6C54"/>
    <w:lvl w:ilvl="0" w:tplc="04100017">
      <w:start w:val="1"/>
      <w:numFmt w:val="lowerLetter"/>
      <w:lvlText w:val="%1)"/>
      <w:lvlJc w:val="left"/>
      <w:pPr>
        <w:ind w:left="703" w:hanging="360"/>
      </w:pPr>
      <w:rPr>
        <w:rFonts w:hint="default"/>
      </w:rPr>
    </w:lvl>
    <w:lvl w:ilvl="1" w:tplc="04100019" w:tentative="1">
      <w:start w:val="1"/>
      <w:numFmt w:val="lowerLetter"/>
      <w:lvlText w:val="%2."/>
      <w:lvlJc w:val="left"/>
      <w:pPr>
        <w:ind w:left="1423" w:hanging="360"/>
      </w:pPr>
    </w:lvl>
    <w:lvl w:ilvl="2" w:tplc="0410001B" w:tentative="1">
      <w:start w:val="1"/>
      <w:numFmt w:val="lowerRoman"/>
      <w:lvlText w:val="%3."/>
      <w:lvlJc w:val="right"/>
      <w:pPr>
        <w:ind w:left="2143" w:hanging="180"/>
      </w:pPr>
    </w:lvl>
    <w:lvl w:ilvl="3" w:tplc="0410000F" w:tentative="1">
      <w:start w:val="1"/>
      <w:numFmt w:val="decimal"/>
      <w:lvlText w:val="%4."/>
      <w:lvlJc w:val="left"/>
      <w:pPr>
        <w:ind w:left="2863" w:hanging="360"/>
      </w:pPr>
    </w:lvl>
    <w:lvl w:ilvl="4" w:tplc="04100019" w:tentative="1">
      <w:start w:val="1"/>
      <w:numFmt w:val="lowerLetter"/>
      <w:lvlText w:val="%5."/>
      <w:lvlJc w:val="left"/>
      <w:pPr>
        <w:ind w:left="3583" w:hanging="360"/>
      </w:pPr>
    </w:lvl>
    <w:lvl w:ilvl="5" w:tplc="0410001B" w:tentative="1">
      <w:start w:val="1"/>
      <w:numFmt w:val="lowerRoman"/>
      <w:lvlText w:val="%6."/>
      <w:lvlJc w:val="right"/>
      <w:pPr>
        <w:ind w:left="4303" w:hanging="180"/>
      </w:pPr>
    </w:lvl>
    <w:lvl w:ilvl="6" w:tplc="0410000F" w:tentative="1">
      <w:start w:val="1"/>
      <w:numFmt w:val="decimal"/>
      <w:lvlText w:val="%7."/>
      <w:lvlJc w:val="left"/>
      <w:pPr>
        <w:ind w:left="5023" w:hanging="360"/>
      </w:pPr>
    </w:lvl>
    <w:lvl w:ilvl="7" w:tplc="04100019" w:tentative="1">
      <w:start w:val="1"/>
      <w:numFmt w:val="lowerLetter"/>
      <w:lvlText w:val="%8."/>
      <w:lvlJc w:val="left"/>
      <w:pPr>
        <w:ind w:left="5743" w:hanging="360"/>
      </w:pPr>
    </w:lvl>
    <w:lvl w:ilvl="8" w:tplc="0410001B" w:tentative="1">
      <w:start w:val="1"/>
      <w:numFmt w:val="lowerRoman"/>
      <w:lvlText w:val="%9."/>
      <w:lvlJc w:val="right"/>
      <w:pPr>
        <w:ind w:left="6463" w:hanging="180"/>
      </w:pPr>
    </w:lvl>
  </w:abstractNum>
  <w:abstractNum w:abstractNumId="10" w15:restartNumberingAfterBreak="0">
    <w:nsid w:val="549A5056"/>
    <w:multiLevelType w:val="multilevel"/>
    <w:tmpl w:val="34B46C0A"/>
    <w:styleLink w:val="StrutturaTitoli"/>
    <w:lvl w:ilvl="0">
      <w:start w:val="1"/>
      <w:numFmt w:val="decimal"/>
      <w:pStyle w:val="Titolo1"/>
      <w:suff w:val="space"/>
      <w:lvlText w:val="CAPITOLO %1 - "/>
      <w:lvlJc w:val="left"/>
      <w:pPr>
        <w:ind w:left="1985" w:hanging="1985"/>
      </w:pPr>
      <w:rPr>
        <w:rFonts w:ascii="Frutiger LT 45 Light" w:hAnsi="Frutiger LT 45 Light" w:hint="default"/>
        <w:b/>
        <w:i w:val="0"/>
        <w:sz w:val="32"/>
      </w:rPr>
    </w:lvl>
    <w:lvl w:ilvl="1">
      <w:start w:val="1"/>
      <w:numFmt w:val="decimal"/>
      <w:pStyle w:val="Titolo2"/>
      <w:suff w:val="space"/>
      <w:lvlText w:val="%1.%2 -"/>
      <w:lvlJc w:val="left"/>
      <w:pPr>
        <w:ind w:left="1134" w:hanging="1134"/>
      </w:pPr>
      <w:rPr>
        <w:rFonts w:ascii="Frutiger LT 45 Light" w:hAnsi="Frutiger LT 45 Light" w:hint="default"/>
      </w:rPr>
    </w:lvl>
    <w:lvl w:ilvl="2">
      <w:start w:val="1"/>
      <w:numFmt w:val="decimal"/>
      <w:pStyle w:val="Titolo3"/>
      <w:suff w:val="space"/>
      <w:lvlText w:val="%1.%2.%3 - "/>
      <w:lvlJc w:val="left"/>
      <w:pPr>
        <w:ind w:left="1701" w:hanging="1701"/>
      </w:pPr>
      <w:rPr>
        <w:rFonts w:ascii="Frutiger LT 45 Light" w:hAnsi="Frutiger LT 45 Light" w:hint="default"/>
        <w:b/>
        <w:i/>
        <w:sz w:val="24"/>
      </w:rPr>
    </w:lvl>
    <w:lvl w:ilvl="3">
      <w:start w:val="1"/>
      <w:numFmt w:val="decimal"/>
      <w:pStyle w:val="Titolo4"/>
      <w:suff w:val="space"/>
      <w:lvlText w:val="%1.%2.%3.%4  - "/>
      <w:lvlJc w:val="left"/>
      <w:pPr>
        <w:ind w:left="1985" w:hanging="1985"/>
      </w:pPr>
      <w:rPr>
        <w:rFonts w:ascii="Frutiger LT 45 Light" w:hAnsi="Frutiger LT 45 Light" w:hint="default"/>
        <w:b/>
        <w:i/>
        <w:sz w:val="24"/>
      </w:rPr>
    </w:lvl>
    <w:lvl w:ilvl="4">
      <w:start w:val="1"/>
      <w:numFmt w:val="decimal"/>
      <w:pStyle w:val="Titolo5"/>
      <w:suff w:val="space"/>
      <w:lvlText w:val="%1.%2.%3.%4.%5 - "/>
      <w:lvlJc w:val="left"/>
      <w:pPr>
        <w:ind w:left="0" w:firstLine="0"/>
      </w:pPr>
      <w:rPr>
        <w:rFonts w:ascii="Frutiger LT 45 Light" w:hAnsi="Frutiger LT 45 Light" w:hint="default"/>
      </w:rPr>
    </w:lvl>
    <w:lvl w:ilvl="5">
      <w:start w:val="1"/>
      <w:numFmt w:val="decimal"/>
      <w:pStyle w:val="Titolo6"/>
      <w:suff w:val="space"/>
      <w:lvlText w:val="%1.%2.%3.%4.%5.%6 - "/>
      <w:lvlJc w:val="left"/>
      <w:pPr>
        <w:ind w:left="0" w:firstLine="0"/>
      </w:pPr>
      <w:rPr>
        <w:rFonts w:ascii="Frutiger LT 45 Light" w:hAnsi="Frutiger LT 45 Light" w:hint="default"/>
      </w:rPr>
    </w:lvl>
    <w:lvl w:ilvl="6">
      <w:start w:val="1"/>
      <w:numFmt w:val="decimal"/>
      <w:pStyle w:val="Titolo7"/>
      <w:suff w:val="space"/>
      <w:lvlText w:val="%1.%2.%3.%4.%5.%6.%7 - "/>
      <w:lvlJc w:val="left"/>
      <w:pPr>
        <w:ind w:left="0" w:firstLine="0"/>
      </w:pPr>
      <w:rPr>
        <w:rFonts w:ascii="Frutiger LT 45 Light" w:hAnsi="Frutiger LT 45 Light" w:hint="default"/>
      </w:rPr>
    </w:lvl>
    <w:lvl w:ilvl="7">
      <w:start w:val="1"/>
      <w:numFmt w:val="decimal"/>
      <w:pStyle w:val="Titolo8"/>
      <w:suff w:val="space"/>
      <w:lvlText w:val="%1.%2.%3.%4.%5.%6.%7.%8 - "/>
      <w:lvlJc w:val="left"/>
      <w:pPr>
        <w:ind w:left="0" w:firstLine="0"/>
      </w:pPr>
      <w:rPr>
        <w:rFonts w:ascii="Frutiger LT 45 Light" w:hAnsi="Frutiger LT 45 Light" w:hint="default"/>
      </w:rPr>
    </w:lvl>
    <w:lvl w:ilvl="8">
      <w:start w:val="1"/>
      <w:numFmt w:val="decimal"/>
      <w:pStyle w:val="Titolo9"/>
      <w:suff w:val="space"/>
      <w:lvlText w:val="%1.%2.%3.%4.%5.%6.%7.%8.%9 - "/>
      <w:lvlJc w:val="left"/>
      <w:pPr>
        <w:ind w:left="0" w:firstLine="0"/>
      </w:pPr>
      <w:rPr>
        <w:rFonts w:ascii="Frutiger LT 45 Light" w:hAnsi="Frutiger LT 45 Light" w:hint="default"/>
      </w:rPr>
    </w:lvl>
  </w:abstractNum>
  <w:abstractNum w:abstractNumId="11" w15:restartNumberingAfterBreak="0">
    <w:nsid w:val="59E86134"/>
    <w:multiLevelType w:val="hybridMultilevel"/>
    <w:tmpl w:val="E9A01B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F210EA"/>
    <w:multiLevelType w:val="hybridMultilevel"/>
    <w:tmpl w:val="63D8BE26"/>
    <w:lvl w:ilvl="0" w:tplc="C8AADE8C">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A93178"/>
    <w:multiLevelType w:val="hybridMultilevel"/>
    <w:tmpl w:val="1AC2F16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6D0C34C6"/>
    <w:multiLevelType w:val="hybridMultilevel"/>
    <w:tmpl w:val="66125FA0"/>
    <w:lvl w:ilvl="0" w:tplc="04100001">
      <w:start w:val="1"/>
      <w:numFmt w:val="bullet"/>
      <w:lvlText w:val=""/>
      <w:lvlJc w:val="left"/>
      <w:pPr>
        <w:ind w:left="360" w:hanging="360"/>
      </w:pPr>
      <w:rPr>
        <w:rFonts w:ascii="Symbol" w:hAnsi="Symbol" w:hint="default"/>
      </w:rPr>
    </w:lvl>
    <w:lvl w:ilvl="1" w:tplc="1854ADEC">
      <w:numFmt w:val="bullet"/>
      <w:lvlText w:val="•"/>
      <w:lvlJc w:val="left"/>
      <w:pPr>
        <w:ind w:left="1425" w:hanging="705"/>
      </w:pPr>
      <w:rPr>
        <w:rFonts w:ascii="Trebuchet MS" w:eastAsia="Times New Roman" w:hAnsi="Trebuchet MS"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E9D4F2C"/>
    <w:multiLevelType w:val="hybridMultilevel"/>
    <w:tmpl w:val="48380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AB1EEA"/>
    <w:multiLevelType w:val="hybridMultilevel"/>
    <w:tmpl w:val="5E822F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numFmt w:val="bullet"/>
        <w:lvlText w:val=""/>
        <w:legacy w:legacy="1" w:legacySpace="0" w:legacyIndent="360"/>
        <w:lvlJc w:val="left"/>
        <w:pPr>
          <w:ind w:left="0" w:firstLine="0"/>
        </w:pPr>
        <w:rPr>
          <w:rFonts w:ascii="Symbol" w:hAnsi="Symbol" w:hint="default"/>
        </w:rPr>
      </w:lvl>
    </w:lvlOverride>
  </w:num>
  <w:num w:numId="4">
    <w:abstractNumId w:val="2"/>
  </w:num>
  <w:num w:numId="5">
    <w:abstractNumId w:val="12"/>
  </w:num>
  <w:num w:numId="6">
    <w:abstractNumId w:val="8"/>
  </w:num>
  <w:num w:numId="7">
    <w:abstractNumId w:val="14"/>
  </w:num>
  <w:num w:numId="8">
    <w:abstractNumId w:val="9"/>
  </w:num>
  <w:num w:numId="9">
    <w:abstractNumId w:val="10"/>
  </w:num>
  <w:num w:numId="10">
    <w:abstractNumId w:val="7"/>
  </w:num>
  <w:num w:numId="11">
    <w:abstractNumId w:val="15"/>
  </w:num>
  <w:num w:numId="12">
    <w:abstractNumId w:val="16"/>
  </w:num>
  <w:num w:numId="13">
    <w:abstractNumId w:val="11"/>
  </w:num>
  <w:num w:numId="14">
    <w:abstractNumId w:val="6"/>
  </w:num>
  <w:num w:numId="15">
    <w:abstractNumId w:val="3"/>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87"/>
    <w:rsid w:val="0000283F"/>
    <w:rsid w:val="0000606B"/>
    <w:rsid w:val="00007BE6"/>
    <w:rsid w:val="000216F2"/>
    <w:rsid w:val="00024D04"/>
    <w:rsid w:val="000325CC"/>
    <w:rsid w:val="00032B87"/>
    <w:rsid w:val="00040E65"/>
    <w:rsid w:val="000467C4"/>
    <w:rsid w:val="00051E43"/>
    <w:rsid w:val="00055697"/>
    <w:rsid w:val="00060FF5"/>
    <w:rsid w:val="000660E9"/>
    <w:rsid w:val="0007021F"/>
    <w:rsid w:val="00072079"/>
    <w:rsid w:val="000908FB"/>
    <w:rsid w:val="000A5727"/>
    <w:rsid w:val="000C42F6"/>
    <w:rsid w:val="000C751A"/>
    <w:rsid w:val="000D47E1"/>
    <w:rsid w:val="000D78AE"/>
    <w:rsid w:val="000E0BBD"/>
    <w:rsid w:val="000E6384"/>
    <w:rsid w:val="000F0AC0"/>
    <w:rsid w:val="001043C9"/>
    <w:rsid w:val="00106494"/>
    <w:rsid w:val="00114AC3"/>
    <w:rsid w:val="001167CF"/>
    <w:rsid w:val="001265D5"/>
    <w:rsid w:val="00131CEE"/>
    <w:rsid w:val="00132C36"/>
    <w:rsid w:val="0015174C"/>
    <w:rsid w:val="00151BA1"/>
    <w:rsid w:val="001669E1"/>
    <w:rsid w:val="001A6874"/>
    <w:rsid w:val="001A7961"/>
    <w:rsid w:val="001B0D3F"/>
    <w:rsid w:val="001B66C9"/>
    <w:rsid w:val="001C14F5"/>
    <w:rsid w:val="001C6D8B"/>
    <w:rsid w:val="001F0971"/>
    <w:rsid w:val="001F6378"/>
    <w:rsid w:val="00210EAD"/>
    <w:rsid w:val="00212FCF"/>
    <w:rsid w:val="0021394D"/>
    <w:rsid w:val="00214B6B"/>
    <w:rsid w:val="00216E03"/>
    <w:rsid w:val="002207A9"/>
    <w:rsid w:val="002557A3"/>
    <w:rsid w:val="00256E49"/>
    <w:rsid w:val="00260CFB"/>
    <w:rsid w:val="00261616"/>
    <w:rsid w:val="00276CA3"/>
    <w:rsid w:val="0028442D"/>
    <w:rsid w:val="00286C78"/>
    <w:rsid w:val="00290D0F"/>
    <w:rsid w:val="00295D67"/>
    <w:rsid w:val="0029607F"/>
    <w:rsid w:val="002B3157"/>
    <w:rsid w:val="002C05FB"/>
    <w:rsid w:val="002C2711"/>
    <w:rsid w:val="002C3E72"/>
    <w:rsid w:val="002D3D5B"/>
    <w:rsid w:val="002D3F05"/>
    <w:rsid w:val="002E6DF7"/>
    <w:rsid w:val="002F31D6"/>
    <w:rsid w:val="002F67A7"/>
    <w:rsid w:val="00315AF4"/>
    <w:rsid w:val="00320669"/>
    <w:rsid w:val="00322C9D"/>
    <w:rsid w:val="0032422B"/>
    <w:rsid w:val="00324251"/>
    <w:rsid w:val="00326C48"/>
    <w:rsid w:val="003320F3"/>
    <w:rsid w:val="00335EF5"/>
    <w:rsid w:val="003379EA"/>
    <w:rsid w:val="00340F20"/>
    <w:rsid w:val="00341B8A"/>
    <w:rsid w:val="00354919"/>
    <w:rsid w:val="003655BA"/>
    <w:rsid w:val="003743C2"/>
    <w:rsid w:val="00377943"/>
    <w:rsid w:val="00385424"/>
    <w:rsid w:val="00386C32"/>
    <w:rsid w:val="0039762F"/>
    <w:rsid w:val="003A27C0"/>
    <w:rsid w:val="003A7CA6"/>
    <w:rsid w:val="003B782F"/>
    <w:rsid w:val="003B7A86"/>
    <w:rsid w:val="003C2D0F"/>
    <w:rsid w:val="003C43BF"/>
    <w:rsid w:val="003D0743"/>
    <w:rsid w:val="003D0CBE"/>
    <w:rsid w:val="003E46DE"/>
    <w:rsid w:val="003E66BE"/>
    <w:rsid w:val="003E7975"/>
    <w:rsid w:val="003F4B46"/>
    <w:rsid w:val="004002A5"/>
    <w:rsid w:val="004003AC"/>
    <w:rsid w:val="00401757"/>
    <w:rsid w:val="00402225"/>
    <w:rsid w:val="00402A31"/>
    <w:rsid w:val="00403C1D"/>
    <w:rsid w:val="004151B8"/>
    <w:rsid w:val="00416A4B"/>
    <w:rsid w:val="00437C27"/>
    <w:rsid w:val="0044277C"/>
    <w:rsid w:val="004518E7"/>
    <w:rsid w:val="00456233"/>
    <w:rsid w:val="00465CFA"/>
    <w:rsid w:val="0048270B"/>
    <w:rsid w:val="0049006E"/>
    <w:rsid w:val="004924CC"/>
    <w:rsid w:val="00494678"/>
    <w:rsid w:val="00496283"/>
    <w:rsid w:val="004E681B"/>
    <w:rsid w:val="004E7BE0"/>
    <w:rsid w:val="00503E02"/>
    <w:rsid w:val="0051025B"/>
    <w:rsid w:val="00522746"/>
    <w:rsid w:val="00523079"/>
    <w:rsid w:val="0052702D"/>
    <w:rsid w:val="0053115A"/>
    <w:rsid w:val="0053431C"/>
    <w:rsid w:val="00544C5E"/>
    <w:rsid w:val="00544E34"/>
    <w:rsid w:val="0054576F"/>
    <w:rsid w:val="00563DBE"/>
    <w:rsid w:val="00565F6D"/>
    <w:rsid w:val="00572F37"/>
    <w:rsid w:val="0057651F"/>
    <w:rsid w:val="00586828"/>
    <w:rsid w:val="0058720C"/>
    <w:rsid w:val="0059548A"/>
    <w:rsid w:val="005B29D5"/>
    <w:rsid w:val="005B2EF4"/>
    <w:rsid w:val="005C3DB0"/>
    <w:rsid w:val="005D34FF"/>
    <w:rsid w:val="005E6431"/>
    <w:rsid w:val="006002B1"/>
    <w:rsid w:val="00610E86"/>
    <w:rsid w:val="00612866"/>
    <w:rsid w:val="00621E76"/>
    <w:rsid w:val="00625677"/>
    <w:rsid w:val="0063596C"/>
    <w:rsid w:val="00643F0E"/>
    <w:rsid w:val="00650605"/>
    <w:rsid w:val="00665D7F"/>
    <w:rsid w:val="0067428D"/>
    <w:rsid w:val="00675CDE"/>
    <w:rsid w:val="00675D81"/>
    <w:rsid w:val="006815AE"/>
    <w:rsid w:val="00683F69"/>
    <w:rsid w:val="00686D08"/>
    <w:rsid w:val="00695450"/>
    <w:rsid w:val="006B1FC9"/>
    <w:rsid w:val="006D3722"/>
    <w:rsid w:val="006D5843"/>
    <w:rsid w:val="006E6052"/>
    <w:rsid w:val="007118C0"/>
    <w:rsid w:val="00713310"/>
    <w:rsid w:val="00723A8D"/>
    <w:rsid w:val="007263E2"/>
    <w:rsid w:val="00741DB5"/>
    <w:rsid w:val="007420E8"/>
    <w:rsid w:val="007618CA"/>
    <w:rsid w:val="00770A51"/>
    <w:rsid w:val="00770FA1"/>
    <w:rsid w:val="00772EDE"/>
    <w:rsid w:val="00794794"/>
    <w:rsid w:val="007A1795"/>
    <w:rsid w:val="007B6F0F"/>
    <w:rsid w:val="007C0826"/>
    <w:rsid w:val="007D1B27"/>
    <w:rsid w:val="007D6602"/>
    <w:rsid w:val="007D6B3D"/>
    <w:rsid w:val="007E1BE4"/>
    <w:rsid w:val="007E3F21"/>
    <w:rsid w:val="008047EB"/>
    <w:rsid w:val="00806AFE"/>
    <w:rsid w:val="00817128"/>
    <w:rsid w:val="00817205"/>
    <w:rsid w:val="00817C38"/>
    <w:rsid w:val="00841ED3"/>
    <w:rsid w:val="00844433"/>
    <w:rsid w:val="008461C4"/>
    <w:rsid w:val="00865C83"/>
    <w:rsid w:val="00866140"/>
    <w:rsid w:val="00874CA7"/>
    <w:rsid w:val="008A13D1"/>
    <w:rsid w:val="008A6405"/>
    <w:rsid w:val="008B01A4"/>
    <w:rsid w:val="008B2C66"/>
    <w:rsid w:val="008E4CBE"/>
    <w:rsid w:val="008F631C"/>
    <w:rsid w:val="00902E88"/>
    <w:rsid w:val="00910314"/>
    <w:rsid w:val="00911BB1"/>
    <w:rsid w:val="009275D6"/>
    <w:rsid w:val="00930FE7"/>
    <w:rsid w:val="009326A5"/>
    <w:rsid w:val="0093487F"/>
    <w:rsid w:val="00940A26"/>
    <w:rsid w:val="0095215A"/>
    <w:rsid w:val="00974ED0"/>
    <w:rsid w:val="00977F21"/>
    <w:rsid w:val="00983D67"/>
    <w:rsid w:val="00986084"/>
    <w:rsid w:val="00987CEF"/>
    <w:rsid w:val="009919B6"/>
    <w:rsid w:val="009A507C"/>
    <w:rsid w:val="009B6B2E"/>
    <w:rsid w:val="009C6EB2"/>
    <w:rsid w:val="009D1ABC"/>
    <w:rsid w:val="009D4D26"/>
    <w:rsid w:val="009E4387"/>
    <w:rsid w:val="00A10405"/>
    <w:rsid w:val="00A34203"/>
    <w:rsid w:val="00A51AE7"/>
    <w:rsid w:val="00A52839"/>
    <w:rsid w:val="00A776A4"/>
    <w:rsid w:val="00A85482"/>
    <w:rsid w:val="00A868CA"/>
    <w:rsid w:val="00AA6BD1"/>
    <w:rsid w:val="00AB3E4B"/>
    <w:rsid w:val="00AC2FFB"/>
    <w:rsid w:val="00AC4FAE"/>
    <w:rsid w:val="00AD3CFB"/>
    <w:rsid w:val="00AE2CF2"/>
    <w:rsid w:val="00AF4156"/>
    <w:rsid w:val="00B070FF"/>
    <w:rsid w:val="00B32647"/>
    <w:rsid w:val="00B4534E"/>
    <w:rsid w:val="00B501BE"/>
    <w:rsid w:val="00B5451F"/>
    <w:rsid w:val="00B62D6B"/>
    <w:rsid w:val="00B74E5A"/>
    <w:rsid w:val="00B866AF"/>
    <w:rsid w:val="00B905E6"/>
    <w:rsid w:val="00B91073"/>
    <w:rsid w:val="00BA1D22"/>
    <w:rsid w:val="00BC01B8"/>
    <w:rsid w:val="00BC2E2E"/>
    <w:rsid w:val="00BD3002"/>
    <w:rsid w:val="00BD50CE"/>
    <w:rsid w:val="00BE3420"/>
    <w:rsid w:val="00BF61D9"/>
    <w:rsid w:val="00C26628"/>
    <w:rsid w:val="00C34E38"/>
    <w:rsid w:val="00C423C8"/>
    <w:rsid w:val="00C458DA"/>
    <w:rsid w:val="00C50803"/>
    <w:rsid w:val="00C525C9"/>
    <w:rsid w:val="00C55D32"/>
    <w:rsid w:val="00C579C2"/>
    <w:rsid w:val="00C60CD6"/>
    <w:rsid w:val="00C621A1"/>
    <w:rsid w:val="00C64DA6"/>
    <w:rsid w:val="00C66F84"/>
    <w:rsid w:val="00C74D28"/>
    <w:rsid w:val="00C92588"/>
    <w:rsid w:val="00CC1D61"/>
    <w:rsid w:val="00CC62FB"/>
    <w:rsid w:val="00CD3A72"/>
    <w:rsid w:val="00D0019E"/>
    <w:rsid w:val="00D024C7"/>
    <w:rsid w:val="00D03C51"/>
    <w:rsid w:val="00D239C3"/>
    <w:rsid w:val="00D24A39"/>
    <w:rsid w:val="00D30287"/>
    <w:rsid w:val="00D35132"/>
    <w:rsid w:val="00D36393"/>
    <w:rsid w:val="00D55605"/>
    <w:rsid w:val="00D64CF4"/>
    <w:rsid w:val="00D7138E"/>
    <w:rsid w:val="00D812E4"/>
    <w:rsid w:val="00D8205E"/>
    <w:rsid w:val="00D82973"/>
    <w:rsid w:val="00D85BA3"/>
    <w:rsid w:val="00DA1544"/>
    <w:rsid w:val="00DA3E13"/>
    <w:rsid w:val="00DB675E"/>
    <w:rsid w:val="00DC056D"/>
    <w:rsid w:val="00DC1153"/>
    <w:rsid w:val="00DD173C"/>
    <w:rsid w:val="00DF5F12"/>
    <w:rsid w:val="00E02A4F"/>
    <w:rsid w:val="00E12BAA"/>
    <w:rsid w:val="00E1703C"/>
    <w:rsid w:val="00E2283A"/>
    <w:rsid w:val="00E2698B"/>
    <w:rsid w:val="00E314C7"/>
    <w:rsid w:val="00E31D20"/>
    <w:rsid w:val="00E33995"/>
    <w:rsid w:val="00E37D59"/>
    <w:rsid w:val="00E41B84"/>
    <w:rsid w:val="00E46230"/>
    <w:rsid w:val="00E515D3"/>
    <w:rsid w:val="00E53726"/>
    <w:rsid w:val="00E57235"/>
    <w:rsid w:val="00E71B37"/>
    <w:rsid w:val="00E727F1"/>
    <w:rsid w:val="00E72D3D"/>
    <w:rsid w:val="00E72EF7"/>
    <w:rsid w:val="00E85506"/>
    <w:rsid w:val="00E913E3"/>
    <w:rsid w:val="00E93926"/>
    <w:rsid w:val="00EA1544"/>
    <w:rsid w:val="00EA48C9"/>
    <w:rsid w:val="00EA6561"/>
    <w:rsid w:val="00EA6EF3"/>
    <w:rsid w:val="00EA73A7"/>
    <w:rsid w:val="00EB39E7"/>
    <w:rsid w:val="00EB4901"/>
    <w:rsid w:val="00ED42CF"/>
    <w:rsid w:val="00ED69C6"/>
    <w:rsid w:val="00EE6D9E"/>
    <w:rsid w:val="00F04716"/>
    <w:rsid w:val="00F11BB1"/>
    <w:rsid w:val="00F12C4B"/>
    <w:rsid w:val="00F2316B"/>
    <w:rsid w:val="00F3553D"/>
    <w:rsid w:val="00F5213A"/>
    <w:rsid w:val="00F54165"/>
    <w:rsid w:val="00F91CB9"/>
    <w:rsid w:val="00F92EBC"/>
    <w:rsid w:val="00F96742"/>
    <w:rsid w:val="00FA677C"/>
    <w:rsid w:val="00FA7932"/>
    <w:rsid w:val="00FA7FD3"/>
    <w:rsid w:val="00FB64BD"/>
    <w:rsid w:val="00FB6F01"/>
    <w:rsid w:val="00FC45F7"/>
    <w:rsid w:val="00FC612C"/>
    <w:rsid w:val="00FC6B48"/>
    <w:rsid w:val="00FD74F2"/>
    <w:rsid w:val="00FE76AF"/>
    <w:rsid w:val="00FF035D"/>
    <w:rsid w:val="00FF1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0A38"/>
  <w15:chartTrackingRefBased/>
  <w15:docId w15:val="{3FA77613-C873-4F24-A874-8D9AD5F9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006E"/>
    <w:pPr>
      <w:spacing w:after="120" w:line="240" w:lineRule="auto"/>
      <w:ind w:firstLine="567"/>
      <w:jc w:val="both"/>
    </w:pPr>
    <w:rPr>
      <w:rFonts w:ascii="Frutiger LT 45 Light" w:eastAsia="Times New Roman" w:hAnsi="Frutiger LT 45 Light" w:cs="Times New Roman"/>
      <w:szCs w:val="24"/>
      <w:lang w:eastAsia="it-IT"/>
    </w:rPr>
  </w:style>
  <w:style w:type="paragraph" w:styleId="Titolo1">
    <w:name w:val="heading 1"/>
    <w:basedOn w:val="Normale"/>
    <w:next w:val="Normale"/>
    <w:link w:val="Titolo1Carattere"/>
    <w:qFormat/>
    <w:rsid w:val="00FB64BD"/>
    <w:pPr>
      <w:keepNext/>
      <w:pageBreakBefore/>
      <w:numPr>
        <w:numId w:val="9"/>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link w:val="Titolo2Carattere"/>
    <w:qFormat/>
    <w:rsid w:val="00FB64BD"/>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link w:val="Titolo3Carattere"/>
    <w:qFormat/>
    <w:rsid w:val="00FB64BD"/>
    <w:pPr>
      <w:numPr>
        <w:ilvl w:val="2"/>
      </w:numPr>
      <w:pBdr>
        <w:bottom w:val="none" w:sz="0" w:space="0" w:color="auto"/>
      </w:pBdr>
      <w:spacing w:before="240" w:after="240"/>
      <w:outlineLvl w:val="2"/>
    </w:pPr>
    <w:rPr>
      <w:bCs/>
      <w:sz w:val="24"/>
      <w:szCs w:val="24"/>
    </w:rPr>
  </w:style>
  <w:style w:type="paragraph" w:styleId="Titolo4">
    <w:name w:val="heading 4"/>
    <w:basedOn w:val="Normale"/>
    <w:next w:val="Normale"/>
    <w:link w:val="Titolo4Carattere"/>
    <w:qFormat/>
    <w:rsid w:val="00FB64BD"/>
    <w:pPr>
      <w:keepNext/>
      <w:numPr>
        <w:ilvl w:val="3"/>
        <w:numId w:val="9"/>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link w:val="Titolo5Carattere"/>
    <w:qFormat/>
    <w:rsid w:val="00FB64BD"/>
    <w:pPr>
      <w:keepNext/>
      <w:numPr>
        <w:ilvl w:val="4"/>
        <w:numId w:val="9"/>
      </w:numPr>
      <w:spacing w:before="240" w:after="240"/>
      <w:outlineLvl w:val="4"/>
    </w:pPr>
    <w:rPr>
      <w:b/>
      <w:i/>
    </w:rPr>
  </w:style>
  <w:style w:type="paragraph" w:styleId="Titolo6">
    <w:name w:val="heading 6"/>
    <w:basedOn w:val="Normale"/>
    <w:next w:val="Normale"/>
    <w:link w:val="Titolo6Carattere"/>
    <w:qFormat/>
    <w:rsid w:val="00FB64BD"/>
    <w:pPr>
      <w:keepNext/>
      <w:numPr>
        <w:ilvl w:val="5"/>
        <w:numId w:val="9"/>
      </w:numPr>
      <w:tabs>
        <w:tab w:val="left" w:pos="180"/>
      </w:tabs>
      <w:spacing w:before="240" w:after="240"/>
      <w:outlineLvl w:val="5"/>
    </w:pPr>
    <w:rPr>
      <w:b/>
      <w:i/>
      <w:iCs/>
    </w:rPr>
  </w:style>
  <w:style w:type="paragraph" w:styleId="Titolo7">
    <w:name w:val="heading 7"/>
    <w:basedOn w:val="Normale"/>
    <w:next w:val="Normale"/>
    <w:link w:val="Titolo7Carattere"/>
    <w:uiPriority w:val="9"/>
    <w:unhideWhenUsed/>
    <w:qFormat/>
    <w:rsid w:val="00FB64BD"/>
    <w:pPr>
      <w:numPr>
        <w:ilvl w:val="6"/>
        <w:numId w:val="9"/>
      </w:numPr>
      <w:spacing w:before="240" w:after="60"/>
      <w:outlineLvl w:val="6"/>
    </w:pPr>
    <w:rPr>
      <w:rFonts w:ascii="Calibri" w:hAnsi="Calibri"/>
      <w:i/>
    </w:rPr>
  </w:style>
  <w:style w:type="paragraph" w:styleId="Titolo8">
    <w:name w:val="heading 8"/>
    <w:basedOn w:val="Normale"/>
    <w:next w:val="Normale"/>
    <w:link w:val="Titolo8Carattere"/>
    <w:uiPriority w:val="9"/>
    <w:unhideWhenUsed/>
    <w:qFormat/>
    <w:rsid w:val="00FB64BD"/>
    <w:pPr>
      <w:numPr>
        <w:ilvl w:val="7"/>
        <w:numId w:val="9"/>
      </w:numPr>
      <w:spacing w:before="240" w:after="60"/>
      <w:outlineLvl w:val="7"/>
    </w:pPr>
    <w:rPr>
      <w:rFonts w:ascii="Calibri" w:hAnsi="Calibri"/>
      <w:i/>
      <w:iCs/>
      <w:sz w:val="24"/>
    </w:rPr>
  </w:style>
  <w:style w:type="paragraph" w:styleId="Titolo9">
    <w:name w:val="heading 9"/>
    <w:basedOn w:val="Normale"/>
    <w:next w:val="Normale"/>
    <w:link w:val="Titolo9Carattere"/>
    <w:uiPriority w:val="9"/>
    <w:unhideWhenUsed/>
    <w:qFormat/>
    <w:rsid w:val="00FB64BD"/>
    <w:pPr>
      <w:numPr>
        <w:ilvl w:val="8"/>
        <w:numId w:val="9"/>
      </w:numPr>
      <w:spacing w:before="240" w:after="60"/>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B64BD"/>
    <w:rPr>
      <w:rFonts w:ascii="Frutiger LT 45 Light" w:eastAsia="Times New Roman" w:hAnsi="Frutiger LT 45 Light" w:cs="Arial"/>
      <w:b/>
      <w:bCs/>
      <w:color w:val="FFFFFF"/>
      <w:sz w:val="32"/>
      <w:szCs w:val="28"/>
      <w:shd w:val="clear" w:color="auto" w:fill="457FAF"/>
    </w:rPr>
  </w:style>
  <w:style w:type="character" w:customStyle="1" w:styleId="Titolo2Carattere">
    <w:name w:val="Titolo 2 Carattere"/>
    <w:basedOn w:val="Carpredefinitoparagrafo"/>
    <w:link w:val="Titolo2"/>
    <w:rsid w:val="00FB64BD"/>
    <w:rPr>
      <w:rFonts w:ascii="Frutiger LT 45 Light" w:eastAsia="Times New Roman" w:hAnsi="Frutiger LT 45 Light" w:cs="Arial"/>
      <w:b/>
      <w:i/>
      <w:iCs/>
      <w:color w:val="000000"/>
      <w:sz w:val="28"/>
    </w:rPr>
  </w:style>
  <w:style w:type="character" w:customStyle="1" w:styleId="Titolo3Carattere">
    <w:name w:val="Titolo 3 Carattere"/>
    <w:basedOn w:val="Carpredefinitoparagrafo"/>
    <w:link w:val="Titolo3"/>
    <w:rsid w:val="00FB64BD"/>
    <w:rPr>
      <w:rFonts w:ascii="Frutiger LT 45 Light" w:eastAsia="Times New Roman" w:hAnsi="Frutiger LT 45 Light" w:cs="Arial"/>
      <w:b/>
      <w:bCs/>
      <w:i/>
      <w:iCs/>
      <w:color w:val="000000"/>
      <w:sz w:val="24"/>
      <w:szCs w:val="24"/>
    </w:rPr>
  </w:style>
  <w:style w:type="character" w:customStyle="1" w:styleId="Titolo4Carattere">
    <w:name w:val="Titolo 4 Carattere"/>
    <w:basedOn w:val="Carpredefinitoparagrafo"/>
    <w:link w:val="Titolo4"/>
    <w:rsid w:val="00FB64BD"/>
    <w:rPr>
      <w:rFonts w:ascii="Frutiger LT 45 Light" w:eastAsia="Times New Roman" w:hAnsi="Frutiger LT 45 Light" w:cs="Times New Roman"/>
      <w:b/>
      <w:iCs/>
      <w:szCs w:val="24"/>
      <w:lang w:eastAsia="it-IT"/>
    </w:rPr>
  </w:style>
  <w:style w:type="character" w:customStyle="1" w:styleId="Titolo5Carattere">
    <w:name w:val="Titolo 5 Carattere"/>
    <w:basedOn w:val="Carpredefinitoparagrafo"/>
    <w:link w:val="Titolo5"/>
    <w:rsid w:val="00FB64BD"/>
    <w:rPr>
      <w:rFonts w:ascii="Frutiger LT 45 Light" w:eastAsia="Times New Roman" w:hAnsi="Frutiger LT 45 Light" w:cs="Times New Roman"/>
      <w:b/>
      <w:i/>
      <w:szCs w:val="24"/>
      <w:lang w:eastAsia="it-IT"/>
    </w:rPr>
  </w:style>
  <w:style w:type="character" w:customStyle="1" w:styleId="Titolo6Carattere">
    <w:name w:val="Titolo 6 Carattere"/>
    <w:basedOn w:val="Carpredefinitoparagrafo"/>
    <w:link w:val="Titolo6"/>
    <w:rsid w:val="00FB64BD"/>
    <w:rPr>
      <w:rFonts w:ascii="Frutiger LT 45 Light" w:eastAsia="Times New Roman" w:hAnsi="Frutiger LT 45 Light" w:cs="Times New Roman"/>
      <w:b/>
      <w:i/>
      <w:iCs/>
      <w:szCs w:val="24"/>
      <w:lang w:eastAsia="it-IT"/>
    </w:rPr>
  </w:style>
  <w:style w:type="character" w:customStyle="1" w:styleId="Titolo7Carattere">
    <w:name w:val="Titolo 7 Carattere"/>
    <w:basedOn w:val="Carpredefinitoparagrafo"/>
    <w:link w:val="Titolo7"/>
    <w:uiPriority w:val="9"/>
    <w:rsid w:val="00FB64BD"/>
    <w:rPr>
      <w:rFonts w:ascii="Calibri" w:eastAsia="Times New Roman" w:hAnsi="Calibri" w:cs="Times New Roman"/>
      <w:i/>
      <w:szCs w:val="24"/>
      <w:lang w:eastAsia="it-IT"/>
    </w:rPr>
  </w:style>
  <w:style w:type="character" w:customStyle="1" w:styleId="Titolo8Carattere">
    <w:name w:val="Titolo 8 Carattere"/>
    <w:basedOn w:val="Carpredefinitoparagrafo"/>
    <w:link w:val="Titolo8"/>
    <w:uiPriority w:val="9"/>
    <w:rsid w:val="00FB64BD"/>
    <w:rPr>
      <w:rFonts w:ascii="Calibri" w:eastAsia="Times New Roman" w:hAnsi="Calibri" w:cs="Times New Roman"/>
      <w:i/>
      <w:iCs/>
      <w:sz w:val="24"/>
      <w:szCs w:val="24"/>
      <w:lang w:eastAsia="it-IT"/>
    </w:rPr>
  </w:style>
  <w:style w:type="character" w:customStyle="1" w:styleId="Titolo9Carattere">
    <w:name w:val="Titolo 9 Carattere"/>
    <w:basedOn w:val="Carpredefinitoparagrafo"/>
    <w:link w:val="Titolo9"/>
    <w:uiPriority w:val="9"/>
    <w:rsid w:val="00FB64BD"/>
    <w:rPr>
      <w:rFonts w:ascii="Cambria" w:eastAsia="Times New Roman" w:hAnsi="Cambria" w:cs="Times New Roman"/>
      <w:lang w:eastAsia="it-IT"/>
    </w:rPr>
  </w:style>
  <w:style w:type="paragraph" w:styleId="Testonotaapidipagina">
    <w:name w:val="footnote text"/>
    <w:basedOn w:val="Normale"/>
    <w:link w:val="TestonotaapidipaginaCarattere"/>
    <w:rsid w:val="00FB64BD"/>
    <w:pPr>
      <w:spacing w:after="0"/>
      <w:ind w:firstLine="0"/>
    </w:pPr>
    <w:rPr>
      <w:sz w:val="16"/>
      <w:szCs w:val="20"/>
    </w:rPr>
  </w:style>
  <w:style w:type="character" w:customStyle="1" w:styleId="TestonotaapidipaginaCarattere">
    <w:name w:val="Testo nota a piè di pagina Carattere"/>
    <w:basedOn w:val="Carpredefinitoparagrafo"/>
    <w:link w:val="Testonotaapidipagina"/>
    <w:rsid w:val="00FB64BD"/>
    <w:rPr>
      <w:rFonts w:ascii="Frutiger LT 45 Light" w:eastAsia="Times New Roman" w:hAnsi="Frutiger LT 45 Light" w:cs="Times New Roman"/>
      <w:sz w:val="16"/>
      <w:szCs w:val="20"/>
      <w:lang w:eastAsia="it-IT"/>
    </w:rPr>
  </w:style>
  <w:style w:type="character" w:styleId="Rimandonotaapidipagina">
    <w:name w:val="footnote reference"/>
    <w:rsid w:val="00FB64BD"/>
    <w:rPr>
      <w:rFonts w:ascii="Frutiger LT 45 Light" w:hAnsi="Frutiger LT 45 Light"/>
      <w:vertAlign w:val="superscript"/>
    </w:rPr>
  </w:style>
  <w:style w:type="numbering" w:customStyle="1" w:styleId="StrutturaTitoli">
    <w:name w:val="StrutturaTitoli"/>
    <w:uiPriority w:val="99"/>
    <w:rsid w:val="00FB64BD"/>
    <w:pPr>
      <w:numPr>
        <w:numId w:val="9"/>
      </w:numPr>
    </w:pPr>
  </w:style>
  <w:style w:type="paragraph" w:styleId="Paragrafoelenco">
    <w:name w:val="List Paragraph"/>
    <w:basedOn w:val="Normale"/>
    <w:uiPriority w:val="34"/>
    <w:qFormat/>
    <w:rsid w:val="00D0019E"/>
    <w:pPr>
      <w:ind w:left="720"/>
      <w:contextualSpacing/>
    </w:pPr>
  </w:style>
  <w:style w:type="paragraph" w:styleId="NormaleWeb">
    <w:name w:val="Normal (Web)"/>
    <w:basedOn w:val="Normale"/>
    <w:uiPriority w:val="99"/>
    <w:unhideWhenUsed/>
    <w:qFormat/>
    <w:rsid w:val="0021394D"/>
    <w:pPr>
      <w:spacing w:before="100" w:beforeAutospacing="1" w:after="0"/>
      <w:ind w:firstLine="0"/>
    </w:pPr>
    <w:rPr>
      <w:rFonts w:ascii="Times New Roman" w:hAnsi="Times New Roman"/>
      <w:sz w:val="24"/>
    </w:rPr>
  </w:style>
  <w:style w:type="paragraph" w:customStyle="1" w:styleId="Standard">
    <w:name w:val="Standard"/>
    <w:rsid w:val="00214B6B"/>
    <w:pPr>
      <w:suppressAutoHyphens/>
      <w:autoSpaceDN w:val="0"/>
      <w:spacing w:after="0" w:line="100" w:lineRule="atLeast"/>
      <w:textAlignment w:val="baseline"/>
    </w:pPr>
    <w:rPr>
      <w:rFonts w:ascii="Times New Roman" w:eastAsia="Times New Roman" w:hAnsi="Times New Roman" w:cs="Times New Roman"/>
      <w:kern w:val="3"/>
      <w:sz w:val="24"/>
      <w:szCs w:val="24"/>
      <w:lang w:eastAsia="ar-SA"/>
    </w:rPr>
  </w:style>
  <w:style w:type="paragraph" w:styleId="Intestazione">
    <w:name w:val="header"/>
    <w:basedOn w:val="Normale"/>
    <w:link w:val="IntestazioneCarattere"/>
    <w:uiPriority w:val="99"/>
    <w:unhideWhenUsed/>
    <w:rsid w:val="00D85BA3"/>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85BA3"/>
    <w:rPr>
      <w:rFonts w:ascii="Frutiger LT 45 Light" w:eastAsia="Times New Roman" w:hAnsi="Frutiger LT 45 Light" w:cs="Times New Roman"/>
      <w:szCs w:val="24"/>
      <w:lang w:eastAsia="it-IT"/>
    </w:rPr>
  </w:style>
  <w:style w:type="paragraph" w:styleId="Pidipagina">
    <w:name w:val="footer"/>
    <w:basedOn w:val="Normale"/>
    <w:link w:val="PidipaginaCarattere"/>
    <w:uiPriority w:val="99"/>
    <w:unhideWhenUsed/>
    <w:rsid w:val="00D85BA3"/>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85BA3"/>
    <w:rPr>
      <w:rFonts w:ascii="Frutiger LT 45 Light" w:eastAsia="Times New Roman" w:hAnsi="Frutiger LT 45 Light" w:cs="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83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D930-391E-4038-8AB6-D5864A7D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1</Pages>
  <Words>7926</Words>
  <Characters>45180</Characters>
  <Application>Microsoft Office Word</Application>
  <DocSecurity>0</DocSecurity>
  <Lines>376</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DLS Solution</dc:creator>
  <cp:keywords/>
  <dc:description/>
  <cp:lastModifiedBy>DLS Solution</cp:lastModifiedBy>
  <cp:revision>247</cp:revision>
  <cp:lastPrinted>2022-03-03T15:48:00Z</cp:lastPrinted>
  <dcterms:created xsi:type="dcterms:W3CDTF">2022-02-18T09:35:00Z</dcterms:created>
  <dcterms:modified xsi:type="dcterms:W3CDTF">2022-03-03T18:12:00Z</dcterms:modified>
</cp:coreProperties>
</file>